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69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16070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kancelaria</w:t>
                  </w:r>
                  <w:proofErr w:type="spellEnd"/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160707" w:rsidRPr="00536A7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160707" w:rsidRPr="00536A7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160707" w:rsidRPr="00536A7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160707" w:rsidRPr="00536A7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16070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16070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160707" w:rsidRPr="00536A77" w:rsidRDefault="0016070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160707" w:rsidRDefault="00160707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F2669E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102DB5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BD254A">
        <w:rPr>
          <w:sz w:val="22"/>
          <w:szCs w:val="22"/>
        </w:rPr>
        <w:t>0</w:t>
      </w:r>
      <w:r w:rsidR="00102DB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D254A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jc w:val="right"/>
        <w:rPr>
          <w:sz w:val="22"/>
          <w:szCs w:val="22"/>
        </w:rPr>
      </w:pP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102DB5">
        <w:rPr>
          <w:sz w:val="22"/>
          <w:szCs w:val="22"/>
        </w:rPr>
        <w:t>33</w:t>
      </w:r>
      <w:r>
        <w:rPr>
          <w:sz w:val="22"/>
          <w:szCs w:val="22"/>
        </w:rPr>
        <w:t>/1</w:t>
      </w:r>
      <w:r w:rsidR="00BD254A">
        <w:rPr>
          <w:sz w:val="22"/>
          <w:szCs w:val="22"/>
        </w:rPr>
        <w:t>8</w:t>
      </w: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</w:t>
      </w:r>
      <w:r w:rsidR="00102DB5">
        <w:rPr>
          <w:b/>
          <w:sz w:val="22"/>
          <w:szCs w:val="22"/>
          <w:u w:val="single"/>
        </w:rPr>
        <w:t>DROBNEGO JEDNORAZOWEGO SPRZĘTU MEDYCZNEGO II</w:t>
      </w:r>
      <w:r w:rsidR="00781CD4">
        <w:rPr>
          <w:b/>
          <w:sz w:val="22"/>
          <w:szCs w:val="22"/>
          <w:u w:val="single"/>
        </w:rPr>
        <w:t xml:space="preserve"> </w:t>
      </w:r>
      <w:r w:rsidR="00BD254A">
        <w:rPr>
          <w:b/>
          <w:sz w:val="22"/>
          <w:szCs w:val="22"/>
          <w:u w:val="single"/>
        </w:rPr>
        <w:t xml:space="preserve">DLA </w:t>
      </w:r>
      <w:r>
        <w:rPr>
          <w:b/>
          <w:sz w:val="22"/>
          <w:szCs w:val="22"/>
          <w:u w:val="single"/>
        </w:rPr>
        <w:t>SZPITAL</w:t>
      </w:r>
      <w:r w:rsidR="00BD254A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BIELANSKI</w:t>
      </w:r>
      <w:r w:rsidR="00BD254A">
        <w:rPr>
          <w:b/>
          <w:sz w:val="22"/>
          <w:szCs w:val="22"/>
          <w:u w:val="single"/>
        </w:rPr>
        <w:t xml:space="preserve">EGO </w:t>
      </w:r>
      <w:r w:rsidR="00BD254A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102DB5">
        <w:rPr>
          <w:b/>
          <w:sz w:val="22"/>
          <w:szCs w:val="22"/>
          <w:u w:val="single"/>
        </w:rPr>
        <w:t>33</w:t>
      </w:r>
      <w:r>
        <w:rPr>
          <w:b/>
          <w:sz w:val="22"/>
          <w:szCs w:val="22"/>
          <w:u w:val="single"/>
        </w:rPr>
        <w:t>/201</w:t>
      </w:r>
      <w:r w:rsidR="00BD254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102DB5" w:rsidRDefault="00ED5955" w:rsidP="00ED5955">
      <w:pPr>
        <w:jc w:val="both"/>
        <w:rPr>
          <w:rFonts w:cs="Arial"/>
          <w:b/>
          <w:sz w:val="22"/>
          <w:szCs w:val="22"/>
        </w:rPr>
      </w:pPr>
      <w:r w:rsidRPr="007158B1">
        <w:rPr>
          <w:sz w:val="22"/>
          <w:szCs w:val="22"/>
        </w:rPr>
        <w:t xml:space="preserve">Działając w oparciu o art. 38 ust. </w:t>
      </w:r>
      <w:r>
        <w:rPr>
          <w:sz w:val="22"/>
          <w:szCs w:val="22"/>
        </w:rPr>
        <w:t xml:space="preserve">2 i 4 </w:t>
      </w:r>
      <w:r w:rsidRPr="007158B1">
        <w:rPr>
          <w:sz w:val="22"/>
          <w:szCs w:val="22"/>
        </w:rPr>
        <w:t>ustawy z dnia 29 stycznia 2004 r. Prawo zamówień publicznych</w:t>
      </w:r>
      <w:r>
        <w:rPr>
          <w:sz w:val="22"/>
          <w:szCs w:val="22"/>
        </w:rPr>
        <w:t xml:space="preserve"> </w:t>
      </w:r>
      <w:r w:rsidRPr="007C3399">
        <w:rPr>
          <w:sz w:val="22"/>
          <w:szCs w:val="22"/>
        </w:rPr>
        <w:t xml:space="preserve">(jedn. tekst Dz. U. z </w:t>
      </w:r>
      <w:r>
        <w:rPr>
          <w:sz w:val="22"/>
          <w:szCs w:val="22"/>
        </w:rPr>
        <w:t xml:space="preserve">2017 r. poz. 1579), </w:t>
      </w:r>
      <w:r w:rsidRPr="002B7CEF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w</w:t>
      </w:r>
      <w:r w:rsidRPr="002B7CEF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 xml:space="preserve">u </w:t>
      </w:r>
      <w:r w:rsidRPr="002B7CEF">
        <w:rPr>
          <w:sz w:val="22"/>
          <w:szCs w:val="22"/>
        </w:rPr>
        <w:t>o</w:t>
      </w:r>
      <w:r>
        <w:rPr>
          <w:sz w:val="22"/>
          <w:szCs w:val="22"/>
        </w:rPr>
        <w:t xml:space="preserve"> udzielenie </w:t>
      </w:r>
      <w:r w:rsidRPr="002B7CEF">
        <w:rPr>
          <w:sz w:val="22"/>
          <w:szCs w:val="22"/>
        </w:rPr>
        <w:t>zamówienie publiczne na:</w:t>
      </w:r>
      <w:r w:rsidR="00BD254A">
        <w:rPr>
          <w:sz w:val="22"/>
          <w:szCs w:val="22"/>
        </w:rPr>
        <w:t xml:space="preserve"> </w:t>
      </w:r>
      <w:r w:rsidR="00102DB5" w:rsidRPr="00102DB5">
        <w:rPr>
          <w:b/>
          <w:sz w:val="22"/>
          <w:szCs w:val="22"/>
        </w:rPr>
        <w:t>dostawę drobnego jednorazowego sprzętu medycznego II dla Szpitala Bielańskiego w Warszawie ZP-33/2018,</w:t>
      </w:r>
      <w:r w:rsidR="00102DB5">
        <w:rPr>
          <w:sz w:val="22"/>
          <w:szCs w:val="22"/>
        </w:rPr>
        <w:t xml:space="preserve"> </w:t>
      </w:r>
      <w:r w:rsidRPr="00BD254A">
        <w:rPr>
          <w:sz w:val="22"/>
          <w:szCs w:val="22"/>
        </w:rPr>
        <w:t>informuje:</w:t>
      </w:r>
    </w:p>
    <w:p w:rsidR="00ED5955" w:rsidRDefault="00ED5955" w:rsidP="00ED5955">
      <w:pPr>
        <w:jc w:val="both"/>
        <w:rPr>
          <w:sz w:val="22"/>
          <w:szCs w:val="22"/>
        </w:rPr>
      </w:pPr>
    </w:p>
    <w:p w:rsidR="00781CD4" w:rsidRPr="00B748AF" w:rsidRDefault="00781CD4" w:rsidP="00781CD4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 w:rsidR="00236AA1">
        <w:rPr>
          <w:b/>
          <w:sz w:val="22"/>
          <w:szCs w:val="22"/>
          <w:u w:val="single"/>
        </w:rPr>
        <w:t>1</w:t>
      </w:r>
    </w:p>
    <w:p w:rsidR="00781CD4" w:rsidRPr="00B748AF" w:rsidRDefault="00781CD4" w:rsidP="00781CD4">
      <w:pPr>
        <w:jc w:val="both"/>
        <w:rPr>
          <w:sz w:val="22"/>
          <w:szCs w:val="22"/>
        </w:rPr>
      </w:pPr>
      <w:bookmarkStart w:id="0" w:name="_GoBack"/>
      <w:bookmarkEnd w:id="0"/>
    </w:p>
    <w:p w:rsidR="00236AA1" w:rsidRPr="00236AA1" w:rsidRDefault="00236AA1" w:rsidP="00236AA1">
      <w:pPr>
        <w:pStyle w:val="Tekstpodstawowywcity"/>
        <w:widowControl w:val="0"/>
        <w:numPr>
          <w:ilvl w:val="0"/>
          <w:numId w:val="36"/>
        </w:numPr>
        <w:jc w:val="both"/>
        <w:rPr>
          <w:sz w:val="22"/>
          <w:szCs w:val="22"/>
        </w:rPr>
      </w:pPr>
      <w:r w:rsidRPr="00236AA1">
        <w:rPr>
          <w:sz w:val="22"/>
          <w:szCs w:val="22"/>
        </w:rPr>
        <w:t xml:space="preserve">Czy Zamawiający w pakiecie 1 dopuści zamknięty system bezigłowy z potrójną poliuretanową przedłużką o długości 8 cm o średnicy wew. 1,5 mm i zew. 2,5mm z kolorowym zaciskiem na </w:t>
      </w:r>
      <w:proofErr w:type="spellStart"/>
      <w:r w:rsidRPr="00236AA1">
        <w:rPr>
          <w:sz w:val="22"/>
          <w:szCs w:val="22"/>
        </w:rPr>
        <w:t>lini</w:t>
      </w:r>
      <w:proofErr w:type="spellEnd"/>
      <w:r w:rsidRPr="00236AA1">
        <w:rPr>
          <w:sz w:val="22"/>
          <w:szCs w:val="22"/>
        </w:rPr>
        <w:t xml:space="preserve"> pozwalający na wielokrotne użycie z zachowaniem jałowości, wytrzymałość do 7 dni lub 720 aktywacji w tym czasie. Przezroczysty (obudowa i membrana) umożliwiający kontrolę wzrokową, nie zawierający części metalowych, z podzielną silikonową membraną typu Split </w:t>
      </w:r>
      <w:proofErr w:type="spellStart"/>
      <w:r w:rsidRPr="00236AA1">
        <w:rPr>
          <w:sz w:val="22"/>
          <w:szCs w:val="22"/>
        </w:rPr>
        <w:t>septum</w:t>
      </w:r>
      <w:proofErr w:type="spellEnd"/>
      <w:r w:rsidRPr="00236AA1">
        <w:rPr>
          <w:sz w:val="22"/>
          <w:szCs w:val="22"/>
        </w:rPr>
        <w:t xml:space="preserve"> osadzoną w konektorze łatwą do czyszczenia przed i po użyciu. Prosty tor przepływu. Możliwość do podłączenia z końcówkami </w:t>
      </w:r>
      <w:proofErr w:type="spellStart"/>
      <w:r w:rsidRPr="00236AA1">
        <w:rPr>
          <w:sz w:val="22"/>
          <w:szCs w:val="22"/>
        </w:rPr>
        <w:t>luer-lock</w:t>
      </w:r>
      <w:proofErr w:type="spellEnd"/>
      <w:r w:rsidRPr="00236AA1">
        <w:rPr>
          <w:sz w:val="22"/>
          <w:szCs w:val="22"/>
        </w:rPr>
        <w:t xml:space="preserve"> i </w:t>
      </w:r>
      <w:proofErr w:type="spellStart"/>
      <w:r w:rsidRPr="00236AA1">
        <w:rPr>
          <w:sz w:val="22"/>
          <w:szCs w:val="22"/>
        </w:rPr>
        <w:t>luer-slip</w:t>
      </w:r>
      <w:proofErr w:type="spellEnd"/>
      <w:r w:rsidRPr="00236AA1">
        <w:rPr>
          <w:sz w:val="22"/>
          <w:szCs w:val="22"/>
        </w:rPr>
        <w:t xml:space="preserve">. Posiadający małą objętość wypełnienia max 0,07 ml. O przepływie do 600 ml/min. jest odporny na ciśnienie do 24 barów(350 psi),  System nie zawiera ftalanów, </w:t>
      </w:r>
      <w:proofErr w:type="spellStart"/>
      <w:r w:rsidRPr="00236AA1">
        <w:rPr>
          <w:sz w:val="22"/>
          <w:szCs w:val="22"/>
        </w:rPr>
        <w:t>latexu</w:t>
      </w:r>
      <w:proofErr w:type="spellEnd"/>
      <w:r w:rsidRPr="00236AA1">
        <w:rPr>
          <w:sz w:val="22"/>
          <w:szCs w:val="22"/>
        </w:rPr>
        <w:t>, pirogenów, oraz produktów pochodzenia odzwierzęcego może być używany w tomografii komputerowej oraz rezonansie magnetycznym. Kompatybilny ze wszystkimi lekami dostępnymi na rynku, krwią, cytostatykami, lipidami. Opakowanie folia papier</w:t>
      </w:r>
    </w:p>
    <w:p w:rsidR="00781CD4" w:rsidRPr="00B748AF" w:rsidRDefault="00781CD4" w:rsidP="00B748AF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 w:rsidR="00236AA1" w:rsidRPr="00B748AF">
        <w:rPr>
          <w:b/>
          <w:sz w:val="22"/>
          <w:szCs w:val="22"/>
        </w:rPr>
        <w:t xml:space="preserve">Tak, </w:t>
      </w:r>
      <w:r w:rsidR="00236AA1" w:rsidRPr="00B748AF">
        <w:rPr>
          <w:rStyle w:val="Pogrubienie"/>
          <w:sz w:val="22"/>
          <w:szCs w:val="22"/>
        </w:rPr>
        <w:t>Zamawiający wyraża zgodę</w:t>
      </w:r>
      <w:r w:rsidRPr="00B748AF">
        <w:rPr>
          <w:rStyle w:val="Pogrubienie"/>
          <w:sz w:val="22"/>
          <w:szCs w:val="22"/>
        </w:rPr>
        <w:t>.</w:t>
      </w:r>
    </w:p>
    <w:p w:rsidR="00236AA1" w:rsidRPr="00236AA1" w:rsidRDefault="00236AA1" w:rsidP="00236AA1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236AA1">
        <w:rPr>
          <w:sz w:val="22"/>
          <w:szCs w:val="22"/>
        </w:rPr>
        <w:t xml:space="preserve">Prosimy Zamawiającego o dopuszczenie  systemu bezigłowego składającego się z trzech zaworów bezigłowych o długości 11,5 cm, średnicy 1 mm, oraz objętości wewnętrznej 0,3 ml, pozwalający na wielokrotne użycie z zachowaniem jałowości, żywotność 200 użyć, obudowa przeźroczysta , nie zawierający metalu oraz lateksu, membrana jednorodna, wykonana z wytrzymałego na odkształcenia silikonu, powierzchnia membrany od strony zaworu wejściowego typu żeński </w:t>
      </w:r>
      <w:proofErr w:type="spellStart"/>
      <w:r w:rsidRPr="00236AA1">
        <w:rPr>
          <w:sz w:val="22"/>
          <w:szCs w:val="22"/>
        </w:rPr>
        <w:t>Luer</w:t>
      </w:r>
      <w:proofErr w:type="spellEnd"/>
      <w:r w:rsidRPr="00236AA1">
        <w:rPr>
          <w:sz w:val="22"/>
          <w:szCs w:val="22"/>
        </w:rPr>
        <w:t xml:space="preserve"> lock ma być płaska – zapewniająca prosty sposób czyszczenia i odkażania (przez przetarcie wacikiem ze środkiem dezynfekującym, wytrzymałość na ciśnienie wewnątrz portu: nadciśnienie powyżej 30 psi oraz podciśnienie -12,5 psi, sterylny, przystosowany do pracy z końcówkami </w:t>
      </w:r>
      <w:proofErr w:type="spellStart"/>
      <w:r w:rsidRPr="00236AA1">
        <w:rPr>
          <w:sz w:val="22"/>
          <w:szCs w:val="22"/>
        </w:rPr>
        <w:t>luer</w:t>
      </w:r>
      <w:proofErr w:type="spellEnd"/>
      <w:r w:rsidRPr="00236AA1">
        <w:rPr>
          <w:sz w:val="22"/>
          <w:szCs w:val="22"/>
        </w:rPr>
        <w:t xml:space="preserve"> lock, możliwość pracy z końcówkami </w:t>
      </w:r>
      <w:proofErr w:type="spellStart"/>
      <w:r w:rsidRPr="00236AA1">
        <w:rPr>
          <w:sz w:val="22"/>
          <w:szCs w:val="22"/>
        </w:rPr>
        <w:t>luer</w:t>
      </w:r>
      <w:proofErr w:type="spellEnd"/>
      <w:r w:rsidRPr="00236AA1">
        <w:rPr>
          <w:sz w:val="22"/>
          <w:szCs w:val="22"/>
        </w:rPr>
        <w:t xml:space="preserve"> slip, współpracujący z drenami do infuzji do pomp </w:t>
      </w:r>
      <w:proofErr w:type="spellStart"/>
      <w:r w:rsidRPr="00236AA1">
        <w:rPr>
          <w:sz w:val="22"/>
          <w:szCs w:val="22"/>
        </w:rPr>
        <w:t>strzykawkowych</w:t>
      </w:r>
      <w:proofErr w:type="spellEnd"/>
      <w:r w:rsidRPr="00236AA1">
        <w:rPr>
          <w:sz w:val="22"/>
          <w:szCs w:val="22"/>
        </w:rPr>
        <w:t xml:space="preserve"> i objętościowych oraz z drenami do kroplówek, przedłużaczami. </w:t>
      </w:r>
    </w:p>
    <w:p w:rsidR="005339F4" w:rsidRDefault="005339F4" w:rsidP="005339F4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 w:rsidR="00B748AF" w:rsidRPr="00B748AF">
        <w:rPr>
          <w:b/>
          <w:sz w:val="22"/>
          <w:szCs w:val="22"/>
        </w:rPr>
        <w:t xml:space="preserve">Tak, </w:t>
      </w:r>
      <w:r w:rsidRPr="00B748AF">
        <w:rPr>
          <w:rStyle w:val="Pogrubienie"/>
          <w:sz w:val="22"/>
          <w:szCs w:val="22"/>
        </w:rPr>
        <w:t xml:space="preserve">Zamawiający </w:t>
      </w:r>
      <w:r w:rsidR="00B748AF" w:rsidRPr="00B748AF">
        <w:rPr>
          <w:rStyle w:val="Pogrubienie"/>
          <w:sz w:val="22"/>
          <w:szCs w:val="22"/>
        </w:rPr>
        <w:t>wyraża zgodę</w:t>
      </w:r>
      <w:r w:rsidRPr="00B748AF">
        <w:rPr>
          <w:rStyle w:val="Pogrubienie"/>
          <w:sz w:val="22"/>
          <w:szCs w:val="22"/>
        </w:rPr>
        <w:t>.</w:t>
      </w:r>
    </w:p>
    <w:p w:rsidR="00236AA1" w:rsidRPr="00236AA1" w:rsidRDefault="00236AA1" w:rsidP="00236AA1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236AA1">
        <w:rPr>
          <w:sz w:val="22"/>
          <w:szCs w:val="22"/>
        </w:rPr>
        <w:t>Prosimy Zamawiającego o sprecyzowanie czy system bezigłowy ma posiadać zdejmowalny/specjalny protektor męski umożliwiający podłączenie bez ryzyka skażenia wkłucia?</w:t>
      </w:r>
    </w:p>
    <w:p w:rsidR="00236AA1" w:rsidRDefault="00236AA1" w:rsidP="00236AA1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lastRenderedPageBreak/>
        <w:t xml:space="preserve">Odpowiedź – </w:t>
      </w:r>
      <w:r w:rsidRPr="00B748AF">
        <w:rPr>
          <w:rStyle w:val="Pogrubienie"/>
          <w:sz w:val="22"/>
          <w:szCs w:val="22"/>
        </w:rPr>
        <w:t>Zamawiający</w:t>
      </w:r>
      <w:r>
        <w:rPr>
          <w:rStyle w:val="Pogrubienie"/>
          <w:sz w:val="22"/>
          <w:szCs w:val="22"/>
        </w:rPr>
        <w:t xml:space="preserve"> nie wymaga, a dopuszcza system bezigłowy posiadający zdejmowalny/specjalny protektor męski. </w:t>
      </w:r>
    </w:p>
    <w:p w:rsidR="007A5F3C" w:rsidRPr="007A5F3C" w:rsidRDefault="007A5F3C" w:rsidP="007A5F3C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7A5F3C">
        <w:rPr>
          <w:sz w:val="22"/>
          <w:szCs w:val="22"/>
        </w:rPr>
        <w:t>Prosimy Zamawiającego o wyjaśnienie czy powierzchnia do dezynfekcji portu bezigłowego ma być jednolita materiałowo wykonana z materiału innego niż poliwęglan?</w:t>
      </w:r>
    </w:p>
    <w:p w:rsidR="008E1F11" w:rsidRDefault="008E1F11" w:rsidP="008E1F11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 w:rsidRPr="00B748AF">
        <w:rPr>
          <w:rStyle w:val="Pogrubienie"/>
          <w:sz w:val="22"/>
          <w:szCs w:val="22"/>
        </w:rPr>
        <w:t>Zamawiający</w:t>
      </w:r>
      <w:r>
        <w:rPr>
          <w:rStyle w:val="Pogrubienie"/>
          <w:sz w:val="22"/>
          <w:szCs w:val="22"/>
        </w:rPr>
        <w:t xml:space="preserve"> nie wymaga, a dopuszcza </w:t>
      </w:r>
      <w:r w:rsidR="007A5F3C">
        <w:rPr>
          <w:rStyle w:val="Pogrubienie"/>
          <w:sz w:val="22"/>
          <w:szCs w:val="22"/>
        </w:rPr>
        <w:t>jednolitą powierzchnię materiałową wykonaną z innego materiału niż poliwęglan.</w:t>
      </w:r>
      <w:r>
        <w:rPr>
          <w:rStyle w:val="Pogrubienie"/>
          <w:sz w:val="22"/>
          <w:szCs w:val="22"/>
        </w:rPr>
        <w:t xml:space="preserve"> </w:t>
      </w:r>
    </w:p>
    <w:p w:rsidR="00946F9A" w:rsidRPr="00946F9A" w:rsidRDefault="00946F9A" w:rsidP="00946F9A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946F9A">
        <w:rPr>
          <w:sz w:val="22"/>
          <w:szCs w:val="22"/>
        </w:rPr>
        <w:t xml:space="preserve">Zwracam się z prośbą o dopuszczenie przeźroczystego, bezigłowego zaworu dostępu żylnego z silikonową membraną wewnętrzną </w:t>
      </w:r>
      <w:r w:rsidRPr="00946F9A">
        <w:rPr>
          <w:bCs/>
          <w:sz w:val="22"/>
          <w:szCs w:val="22"/>
        </w:rPr>
        <w:t xml:space="preserve">(optymalny bardziej niż zawory mechaniczne </w:t>
      </w:r>
      <w:proofErr w:type="spellStart"/>
      <w:r w:rsidRPr="00946F9A">
        <w:rPr>
          <w:bCs/>
          <w:sz w:val="22"/>
          <w:szCs w:val="22"/>
        </w:rPr>
        <w:t>spręzynowe</w:t>
      </w:r>
      <w:proofErr w:type="spellEnd"/>
      <w:r w:rsidRPr="00946F9A">
        <w:rPr>
          <w:bCs/>
          <w:sz w:val="22"/>
          <w:szCs w:val="22"/>
        </w:rPr>
        <w:t>, które powodują większą ilość infekcji),</w:t>
      </w:r>
      <w:r w:rsidRPr="00946F9A">
        <w:rPr>
          <w:sz w:val="22"/>
          <w:szCs w:val="22"/>
        </w:rPr>
        <w:t xml:space="preserve"> która nie wystaje poza obręb koreczka, co wpływa na lepszą aseptykę pracy, z przedłużaczem – łączna długość zaworu z trzema drenami 9,5 cm, objętość wypełnienia 0,42 ml, szybkość przepływu 145 ml/min. Pozostałe parametry zgodne z SIWZ.</w:t>
      </w:r>
    </w:p>
    <w:p w:rsidR="00946F9A" w:rsidRDefault="00946F9A" w:rsidP="00946F9A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Tak, </w:t>
      </w:r>
      <w:r w:rsidRPr="00B748AF">
        <w:rPr>
          <w:rStyle w:val="Pogrubienie"/>
          <w:sz w:val="22"/>
          <w:szCs w:val="22"/>
        </w:rPr>
        <w:t>Zamawiający wyraża zgodę.</w:t>
      </w:r>
    </w:p>
    <w:p w:rsidR="00946F9A" w:rsidRPr="00946F9A" w:rsidRDefault="00946F9A" w:rsidP="00946F9A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946F9A">
        <w:rPr>
          <w:iCs/>
          <w:sz w:val="22"/>
          <w:szCs w:val="22"/>
        </w:rPr>
        <w:t>Czy Zamawiający wymaga, aby część wkręcana np. do kaniuli, posiadała dodatkowe zabezpieczenie (osłonkę) na końcówkę, w celu zachowania większej sterylności po otwarciu opakowania? (jak na rys. poniżej):</w:t>
      </w:r>
    </w:p>
    <w:p w:rsidR="00946F9A" w:rsidRPr="00946F9A" w:rsidRDefault="00946F9A" w:rsidP="00946F9A">
      <w:pPr>
        <w:pStyle w:val="Akapitzlist"/>
        <w:ind w:left="870"/>
        <w:jc w:val="both"/>
        <w:rPr>
          <w:iCs/>
          <w:sz w:val="22"/>
          <w:szCs w:val="22"/>
        </w:rPr>
      </w:pPr>
      <w:r w:rsidRPr="00AD38D9">
        <w:rPr>
          <w:noProof/>
          <w:lang w:eastAsia="pl-PL"/>
        </w:rPr>
        <w:pict>
          <v:shape id="AutoShape 2" o:spid="_x0000_s1030" type="#_x0000_t32" style="position:absolute;left:0;text-align:left;margin-left:127.15pt;margin-top:57.2pt;width:56.25pt;height:5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OAPAIAAGsEAAAOAAAAZHJzL2Uyb0RvYy54bWysVMGO2jAQvVfqP1i+QwgbWIgIq1UCvWxb&#10;pN32bmyHWHVsyzYEVPXfO3YC3W0vVVUOZuyZefNm/JzVw7mV6MStE1oVOB1PMOKKaibUocBfXraj&#10;BUbOE8WI1IoX+MIdfli/f7fqTM6nutGScYsARLm8MwVuvDd5kjja8Ja4sTZcgbPWtiUetvaQMEs6&#10;QG9lMp1M5kmnLTNWU+4cnFa9E68jfl1z6j/XteMeyQIDNx9XG9d9WJP1iuQHS0wj6ECD/AOLlggF&#10;RW9QFfEEHa34A6oV1Gqnaz+muk10XQvKYw/QTTr5rZvnhhgee4HhOHMbk/t/sPTTaWeRYAXOMFKk&#10;hSt6PHodK6NpGE9nXA5RpdrZ0CA9q2fzpOk3h5QuG6IOPAa/XAzkpiEjeZMSNs5AkX33UTOIIYAf&#10;Z3WubYtqKczXkBjAYR7oHC/ncrscfvaIwuF9mt3dzzCi4BrsUIvkASYkG+v8B65bFIwCO2+JODS+&#10;1EqBDLTtS5DTk/N94jUhJCu9FVLCOcmlQl2Bl7PpLHJyWgoWnMHn7GFfSotOJOgp/mLH4HkdZvVR&#10;sQjWcMI2g+2JkGAjH0flrYDhSY5DtZYzjCSHJxSsnp5UoSK0D4QHq5fU9+VkuVlsFtkom843o2xS&#10;VaPHbZmN5tv0flbdVWVZpT8C+TTLG8EYV4H/Vd5p9nfyGR5aL8ybwG+DSt6ix6sAstf/SDoqIVx+&#10;L6O9ZpedDd0FUYCiY/Dw+sKTeb2PUb++EeufAAAA//8DAFBLAwQUAAYACAAAACEA+oiOPOAAAAAL&#10;AQAADwAAAGRycy9kb3ducmV2LnhtbEyPQU+DQBCF7yb+h82YeDF2KaWkIktj1NqTacR637IjkLKz&#10;hN228O8dT3qcvC9vvpevR9uJMw6+daRgPotAIFXOtFQr2H9u7lcgfNBkdOcIFUzoYV1cX+U6M+5C&#10;H3guQy24hHymFTQh9JmUvmrQaj9zPRJn326wOvA51NIM+sLltpNxFKXS6pb4Q6N7fG6wOpYnq+Cl&#10;3C03X3f7MZ6q7Xv5tjruaHpV6vZmfHoEEXAMfzD86rM6FOx0cCcyXnQK4mWyYJSDeZKAYGKRpjzm&#10;wFGcPoAscvl/Q/EDAAD//wMAUEsBAi0AFAAGAAgAAAAhALaDOJL+AAAA4QEAABMAAAAAAAAAAAAA&#10;AAAAAAAAAFtDb250ZW50X1R5cGVzXS54bWxQSwECLQAUAAYACAAAACEAOP0h/9YAAACUAQAACwAA&#10;AAAAAAAAAAAAAAAvAQAAX3JlbHMvLnJlbHNQSwECLQAUAAYACAAAACEAZ12jgDwCAABrBAAADgAA&#10;AAAAAAAAAAAAAAAuAgAAZHJzL2Uyb0RvYy54bWxQSwECLQAUAAYACAAAACEA+oiOPOAAAAALAQAA&#10;DwAAAAAAAAAAAAAAAACWBAAAZHJzL2Rvd25yZXYueG1sUEsFBgAAAAAEAAQA8wAAAKMFAAAAAA==&#10;">
            <v:stroke endarrow="block"/>
          </v:shape>
        </w:pict>
      </w:r>
      <w:r w:rsidRPr="00AD38D9">
        <w:rPr>
          <w:noProof/>
          <w:lang w:eastAsia="pl-PL"/>
        </w:rPr>
        <w:drawing>
          <wp:inline distT="0" distB="0" distL="0" distR="0">
            <wp:extent cx="2771140" cy="13550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F9A" w:rsidRPr="00236AA1" w:rsidRDefault="00946F9A" w:rsidP="00946F9A">
      <w:pPr>
        <w:pStyle w:val="Tekstpodstawowywcity"/>
        <w:widowControl w:val="0"/>
        <w:ind w:left="870"/>
        <w:jc w:val="both"/>
        <w:rPr>
          <w:sz w:val="22"/>
          <w:szCs w:val="22"/>
        </w:rPr>
      </w:pPr>
      <w:r w:rsidRPr="00AD38D9">
        <w:rPr>
          <w:iCs/>
          <w:sz w:val="22"/>
          <w:szCs w:val="22"/>
        </w:rPr>
        <w:t xml:space="preserve">Osłonka na końcówkę </w:t>
      </w:r>
      <w:proofErr w:type="spellStart"/>
      <w:r w:rsidRPr="00AD38D9">
        <w:rPr>
          <w:iCs/>
          <w:sz w:val="22"/>
          <w:szCs w:val="22"/>
        </w:rPr>
        <w:t>luer</w:t>
      </w:r>
      <w:proofErr w:type="spellEnd"/>
    </w:p>
    <w:p w:rsidR="00946F9A" w:rsidRDefault="00946F9A" w:rsidP="00946F9A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</w:t>
      </w:r>
      <w:r>
        <w:rPr>
          <w:b/>
          <w:sz w:val="22"/>
          <w:szCs w:val="22"/>
        </w:rPr>
        <w:t>Zamawiający nie wymagam, a dopuszcza powyższe rozwiązanie.</w:t>
      </w:r>
    </w:p>
    <w:p w:rsidR="00A2350C" w:rsidRPr="00A2350C" w:rsidRDefault="00A2350C" w:rsidP="00A2350C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A2350C">
        <w:rPr>
          <w:rFonts w:eastAsia="Calibri"/>
          <w:sz w:val="22"/>
          <w:szCs w:val="22"/>
        </w:rPr>
        <w:t>Czy zamawiający wyrazi zgodę na zaoferowanie  Zamkniętego systemu bezigłowego z silikonową membraną, posiadającego barierę mikrobiologiczną pełniącą rolę filtru antybakteryjnego oraz podwójny system zabezpieczenia  w postaci podzielnej membrany i tępego trzpienia. System neutralnego odłączania   pozwalający  na wyeliminowanie ewentualnego napływu wstecznego (</w:t>
      </w:r>
      <w:proofErr w:type="spellStart"/>
      <w:r w:rsidRPr="00A2350C">
        <w:rPr>
          <w:rFonts w:eastAsia="Calibri"/>
          <w:sz w:val="22"/>
          <w:szCs w:val="22"/>
        </w:rPr>
        <w:t>refluxu</w:t>
      </w:r>
      <w:proofErr w:type="spellEnd"/>
      <w:r w:rsidRPr="00A2350C">
        <w:rPr>
          <w:rFonts w:eastAsia="Calibri"/>
          <w:sz w:val="22"/>
          <w:szCs w:val="22"/>
        </w:rPr>
        <w:t>) krwi do światła cewnika, o przepływie  9,9 l/godz. Ilość aktywacji: 600 – nie dłużej niż 7 dni. Do wielokrotnego kontaktu z: krwią, lipidami, chemioterapeutykami. Pozwoli to zamawiającemu na otrzymanie konkurencyjnych cenowo ofert od większej liczby dostawców  i bardzo dobrego sprzętu.</w:t>
      </w:r>
    </w:p>
    <w:p w:rsidR="00A2350C" w:rsidRDefault="00A2350C" w:rsidP="00A2350C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Tak, </w:t>
      </w:r>
      <w:r w:rsidRPr="00B748AF">
        <w:rPr>
          <w:rStyle w:val="Pogrubienie"/>
          <w:sz w:val="22"/>
          <w:szCs w:val="22"/>
        </w:rPr>
        <w:t>Zamawiający wyraża zgodę.</w:t>
      </w:r>
    </w:p>
    <w:p w:rsidR="00AF0BB0" w:rsidRPr="00AF0BB0" w:rsidRDefault="00AF0BB0" w:rsidP="00AF0BB0">
      <w:pPr>
        <w:pStyle w:val="Tekstpodstawowywcity"/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AF0BB0">
        <w:rPr>
          <w:sz w:val="22"/>
          <w:szCs w:val="22"/>
        </w:rPr>
        <w:t xml:space="preserve">Czy Zamawiający dopuści system bezigłowy z potrójną przedłużką, o objętości wypełnienia 0,6ml, wyposażony z 3 zawory bezigłowe </w:t>
      </w:r>
      <w:proofErr w:type="spellStart"/>
      <w:r w:rsidRPr="00AF0BB0">
        <w:rPr>
          <w:sz w:val="22"/>
          <w:szCs w:val="22"/>
        </w:rPr>
        <w:t>NeutraClear</w:t>
      </w:r>
      <w:proofErr w:type="spellEnd"/>
      <w:r w:rsidRPr="00AF0BB0">
        <w:rPr>
          <w:sz w:val="22"/>
          <w:szCs w:val="22"/>
        </w:rPr>
        <w:t xml:space="preserve"> o następujących parametrach: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cała przezroczysta obudowa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szybkość przepływu 350 ml/min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 xml:space="preserve">- mała objętość </w:t>
      </w:r>
      <w:proofErr w:type="spellStart"/>
      <w:r w:rsidRPr="002767E7">
        <w:rPr>
          <w:sz w:val="22"/>
          <w:szCs w:val="22"/>
        </w:rPr>
        <w:t>refluksu</w:t>
      </w:r>
      <w:proofErr w:type="spellEnd"/>
      <w:r w:rsidRPr="002767E7">
        <w:rPr>
          <w:sz w:val="22"/>
          <w:szCs w:val="22"/>
        </w:rPr>
        <w:t xml:space="preserve">  – 0,004 ml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mała przestrzeń wypełnienia – 0,05 ml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wielkość ciśnienia wstecznego – 2,6 bar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kompaktowe rozmiary –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prosta budowa wykorzystująca silikon i poliwęglan – nie zawiera lateksu i ftalanów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 xml:space="preserve">- końcówka </w:t>
      </w:r>
      <w:proofErr w:type="spellStart"/>
      <w:r w:rsidRPr="002767E7">
        <w:rPr>
          <w:sz w:val="22"/>
          <w:szCs w:val="22"/>
        </w:rPr>
        <w:t>Luer</w:t>
      </w:r>
      <w:proofErr w:type="spellEnd"/>
      <w:r w:rsidRPr="002767E7">
        <w:rPr>
          <w:sz w:val="22"/>
          <w:szCs w:val="22"/>
        </w:rPr>
        <w:t xml:space="preserve"> Lock i </w:t>
      </w:r>
      <w:proofErr w:type="spellStart"/>
      <w:r w:rsidRPr="002767E7">
        <w:rPr>
          <w:sz w:val="22"/>
          <w:szCs w:val="22"/>
        </w:rPr>
        <w:t>Luer</w:t>
      </w:r>
      <w:proofErr w:type="spellEnd"/>
      <w:r w:rsidRPr="002767E7">
        <w:rPr>
          <w:sz w:val="22"/>
          <w:szCs w:val="22"/>
        </w:rPr>
        <w:t xml:space="preserve"> Slip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łącznik pozwala na 7 dni ciągłego użytkowania lub 400 aktywacji, przy zachowaniu pełnej bariery mikrobiologicznej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gładka, płaska i łatwa do dezynfekcji przezierna membrana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t>- kształt podzielnej, silikonowej membrany uniemożliwia przypadkowy kontakt z krwią lub agresywnymi farmaceutykami</w:t>
      </w:r>
    </w:p>
    <w:p w:rsidR="00AF0BB0" w:rsidRPr="002767E7" w:rsidRDefault="00AF0BB0" w:rsidP="00AF0BB0">
      <w:pPr>
        <w:pStyle w:val="Akapitzlist"/>
        <w:ind w:left="870"/>
        <w:rPr>
          <w:sz w:val="22"/>
          <w:szCs w:val="22"/>
        </w:rPr>
      </w:pPr>
      <w:r w:rsidRPr="002767E7">
        <w:rPr>
          <w:sz w:val="22"/>
          <w:szCs w:val="22"/>
        </w:rPr>
        <w:lastRenderedPageBreak/>
        <w:t>- całkowicie zamknięty system dzielonej membrany z wewnętrzną tępą kaniulą uniemożliwia wystąpienie zatorów powietrznych oraz wystąpienie ryzyka kontaminacji bakteryjnej</w:t>
      </w:r>
    </w:p>
    <w:p w:rsidR="00AF0BB0" w:rsidRDefault="00AF0BB0" w:rsidP="00AF0BB0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Tak, </w:t>
      </w:r>
      <w:r w:rsidRPr="00B748AF">
        <w:rPr>
          <w:rStyle w:val="Pogrubienie"/>
          <w:sz w:val="22"/>
          <w:szCs w:val="22"/>
        </w:rPr>
        <w:t>Zamawiający wyraża zgodę.</w:t>
      </w:r>
    </w:p>
    <w:p w:rsidR="00781CD4" w:rsidRPr="00B748AF" w:rsidRDefault="00781CD4" w:rsidP="00781CD4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 w:rsidR="00D00FA6">
        <w:rPr>
          <w:b/>
          <w:sz w:val="22"/>
          <w:szCs w:val="22"/>
          <w:u w:val="single"/>
        </w:rPr>
        <w:t>4</w:t>
      </w:r>
    </w:p>
    <w:p w:rsidR="00781CD4" w:rsidRPr="00B748AF" w:rsidRDefault="00781CD4" w:rsidP="00781CD4">
      <w:pPr>
        <w:jc w:val="both"/>
        <w:rPr>
          <w:sz w:val="22"/>
          <w:szCs w:val="22"/>
        </w:rPr>
      </w:pPr>
    </w:p>
    <w:p w:rsidR="00D00FA6" w:rsidRPr="00D179E3" w:rsidRDefault="00D00FA6" w:rsidP="00D179E3">
      <w:pPr>
        <w:pStyle w:val="Tekstpodstawowywcity"/>
        <w:widowControl w:val="0"/>
        <w:numPr>
          <w:ilvl w:val="0"/>
          <w:numId w:val="39"/>
        </w:numPr>
        <w:jc w:val="both"/>
        <w:rPr>
          <w:sz w:val="22"/>
          <w:szCs w:val="22"/>
        </w:rPr>
      </w:pPr>
      <w:r w:rsidRPr="00D179E3">
        <w:rPr>
          <w:b/>
          <w:bCs/>
          <w:sz w:val="22"/>
          <w:szCs w:val="22"/>
          <w:u w:val="single"/>
        </w:rPr>
        <w:t xml:space="preserve">Poz.1: </w:t>
      </w:r>
      <w:r w:rsidRPr="00D179E3">
        <w:rPr>
          <w:color w:val="000000"/>
          <w:sz w:val="22"/>
          <w:szCs w:val="22"/>
        </w:rPr>
        <w:t xml:space="preserve">Czy zamawiający dopuści opaski identyfikacyjne dla dorosłych o długości 245 mm , pole opisu 15 mm x 80 mm, długość części regulacyjnej 13,5 cm, 13 zakresów regulacji, opaska zaopatrzona w kartonik do opisu danych pacjenta, pakowane po 100 </w:t>
      </w:r>
      <w:proofErr w:type="spellStart"/>
      <w:r w:rsidRPr="00D179E3">
        <w:rPr>
          <w:color w:val="000000"/>
          <w:sz w:val="22"/>
          <w:szCs w:val="22"/>
        </w:rPr>
        <w:t>szt</w:t>
      </w:r>
      <w:proofErr w:type="spellEnd"/>
      <w:r w:rsidRPr="00D179E3">
        <w:rPr>
          <w:color w:val="000000"/>
          <w:sz w:val="22"/>
          <w:szCs w:val="22"/>
        </w:rPr>
        <w:t>, dostępne w kolorze białym? Czy zamawiający dopuści wycenę za opakowanie 100 szt. z przeliczeniem?</w:t>
      </w:r>
    </w:p>
    <w:p w:rsidR="00781CD4" w:rsidRDefault="00781CD4" w:rsidP="00160707">
      <w:pPr>
        <w:pStyle w:val="Tekstpodstawowywcity"/>
        <w:widowControl w:val="0"/>
        <w:spacing w:after="240"/>
        <w:ind w:left="510"/>
        <w:jc w:val="both"/>
        <w:rPr>
          <w:rStyle w:val="Pogrubienie"/>
          <w:sz w:val="22"/>
          <w:szCs w:val="22"/>
        </w:rPr>
      </w:pPr>
      <w:r w:rsidRPr="003B2AFA">
        <w:rPr>
          <w:b/>
          <w:sz w:val="22"/>
          <w:szCs w:val="22"/>
        </w:rPr>
        <w:t xml:space="preserve">Odpowiedź – </w:t>
      </w:r>
      <w:r w:rsidRPr="00781CD4">
        <w:rPr>
          <w:rStyle w:val="Pogrubienie"/>
          <w:sz w:val="22"/>
          <w:szCs w:val="22"/>
        </w:rPr>
        <w:t>Nie, Zamawiający nie wyraża zgody. Zapis jak w SIWZ.</w:t>
      </w:r>
    </w:p>
    <w:p w:rsidR="00D179E3" w:rsidRPr="00D179E3" w:rsidRDefault="00D179E3" w:rsidP="00D179E3">
      <w:pPr>
        <w:pStyle w:val="Tekstpodstawowywcity"/>
        <w:widowControl w:val="0"/>
        <w:ind w:left="870"/>
        <w:jc w:val="both"/>
        <w:rPr>
          <w:sz w:val="22"/>
          <w:szCs w:val="22"/>
        </w:rPr>
      </w:pPr>
      <w:r w:rsidRPr="00D179E3">
        <w:rPr>
          <w:color w:val="000000"/>
          <w:sz w:val="22"/>
          <w:szCs w:val="22"/>
        </w:rPr>
        <w:t>Czy zamawiający dopuści wycenę za opakowanie 100 szt. z przeliczeniem?</w:t>
      </w:r>
    </w:p>
    <w:p w:rsidR="00D179E3" w:rsidRDefault="00D179E3" w:rsidP="00D179E3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Tak, </w:t>
      </w:r>
      <w:r w:rsidRPr="00B748AF">
        <w:rPr>
          <w:rStyle w:val="Pogrubienie"/>
          <w:sz w:val="22"/>
          <w:szCs w:val="22"/>
        </w:rPr>
        <w:t>Zamawiający wyraża zgodę.</w:t>
      </w:r>
    </w:p>
    <w:p w:rsidR="00D179E3" w:rsidRPr="00D179E3" w:rsidRDefault="00D179E3" w:rsidP="00D179E3">
      <w:pPr>
        <w:pStyle w:val="Tekstpodstawowywcity"/>
        <w:widowControl w:val="0"/>
        <w:numPr>
          <w:ilvl w:val="0"/>
          <w:numId w:val="39"/>
        </w:numPr>
        <w:jc w:val="both"/>
        <w:rPr>
          <w:sz w:val="22"/>
          <w:szCs w:val="22"/>
        </w:rPr>
      </w:pPr>
      <w:r w:rsidRPr="00D179E3">
        <w:rPr>
          <w:b/>
          <w:sz w:val="22"/>
          <w:szCs w:val="22"/>
          <w:u w:val="single"/>
        </w:rPr>
        <w:t>Poz.2:</w:t>
      </w:r>
      <w:r w:rsidRPr="00D179E3">
        <w:rPr>
          <w:sz w:val="22"/>
          <w:szCs w:val="22"/>
        </w:rPr>
        <w:t xml:space="preserve"> </w:t>
      </w:r>
      <w:r w:rsidRPr="00D179E3">
        <w:rPr>
          <w:color w:val="000000"/>
          <w:sz w:val="22"/>
          <w:szCs w:val="22"/>
        </w:rPr>
        <w:t xml:space="preserve">Czy zamawiający dopuści opaski identyfikacyjne dla dzieci o długości 170 mm , pole opisu 1,5 cm x 5,5 cm, , długość części regulacyjnej 9 cm, 13 zakresów regulacji, opaska zaopatrzona w kartonik do opisu danych pacjenta, pakowane po 100 </w:t>
      </w:r>
      <w:proofErr w:type="spellStart"/>
      <w:r w:rsidRPr="00D179E3">
        <w:rPr>
          <w:color w:val="000000"/>
          <w:sz w:val="22"/>
          <w:szCs w:val="22"/>
        </w:rPr>
        <w:t>szt</w:t>
      </w:r>
      <w:proofErr w:type="spellEnd"/>
      <w:r w:rsidRPr="00D179E3">
        <w:rPr>
          <w:color w:val="000000"/>
          <w:sz w:val="22"/>
          <w:szCs w:val="22"/>
        </w:rPr>
        <w:t>, dostępne w kolorze białym, różowym, niebieskim? Czy zamawiający dopuści wycenę za opakowanie 100 szt. z przeliczeniem?</w:t>
      </w:r>
    </w:p>
    <w:p w:rsidR="00D179E3" w:rsidRDefault="00D179E3" w:rsidP="00D179E3">
      <w:pPr>
        <w:pStyle w:val="Tekstpodstawowywcity"/>
        <w:widowControl w:val="0"/>
        <w:spacing w:after="240"/>
        <w:ind w:left="510"/>
        <w:jc w:val="both"/>
        <w:rPr>
          <w:rStyle w:val="Pogrubienie"/>
          <w:sz w:val="22"/>
          <w:szCs w:val="22"/>
        </w:rPr>
      </w:pPr>
      <w:r w:rsidRPr="003B2AFA">
        <w:rPr>
          <w:b/>
          <w:sz w:val="22"/>
          <w:szCs w:val="22"/>
        </w:rPr>
        <w:t xml:space="preserve">Odpowiedź – </w:t>
      </w:r>
      <w:r w:rsidRPr="00781CD4">
        <w:rPr>
          <w:rStyle w:val="Pogrubienie"/>
          <w:sz w:val="22"/>
          <w:szCs w:val="22"/>
        </w:rPr>
        <w:t>Nie, Zamawiający nie wyraża zgody. Zapis jak w SIWZ.</w:t>
      </w:r>
    </w:p>
    <w:p w:rsidR="00D179E3" w:rsidRPr="00D179E3" w:rsidRDefault="00D179E3" w:rsidP="00D179E3">
      <w:pPr>
        <w:pStyle w:val="Tekstpodstawowywcity"/>
        <w:widowControl w:val="0"/>
        <w:ind w:left="870"/>
        <w:jc w:val="both"/>
        <w:rPr>
          <w:sz w:val="22"/>
          <w:szCs w:val="22"/>
        </w:rPr>
      </w:pPr>
      <w:r w:rsidRPr="00D179E3">
        <w:rPr>
          <w:color w:val="000000"/>
          <w:sz w:val="22"/>
          <w:szCs w:val="22"/>
        </w:rPr>
        <w:t>Czy zamawiający dopuści wycenę za opakowanie 100 szt. z przeliczeniem?</w:t>
      </w:r>
    </w:p>
    <w:p w:rsidR="00D179E3" w:rsidRDefault="00D179E3" w:rsidP="00D179E3">
      <w:pPr>
        <w:pStyle w:val="Tekstpodstawowywcity"/>
        <w:widowControl w:val="0"/>
        <w:spacing w:before="120" w:after="240"/>
        <w:ind w:left="510"/>
        <w:jc w:val="both"/>
        <w:rPr>
          <w:rStyle w:val="Pogrubienie"/>
          <w:sz w:val="22"/>
          <w:szCs w:val="22"/>
        </w:rPr>
      </w:pPr>
      <w:r w:rsidRPr="00B748AF">
        <w:rPr>
          <w:b/>
          <w:sz w:val="22"/>
          <w:szCs w:val="22"/>
        </w:rPr>
        <w:t xml:space="preserve">Odpowiedź – Tak, </w:t>
      </w:r>
      <w:r w:rsidRPr="00B748AF">
        <w:rPr>
          <w:rStyle w:val="Pogrubienie"/>
          <w:sz w:val="22"/>
          <w:szCs w:val="22"/>
        </w:rPr>
        <w:t>Zamawiający wyraża zgodę.</w:t>
      </w:r>
    </w:p>
    <w:p w:rsidR="00D179E3" w:rsidRPr="00D179E3" w:rsidRDefault="00D179E3" w:rsidP="00D179E3">
      <w:pPr>
        <w:pStyle w:val="Tekstpodstawowywcity"/>
        <w:widowControl w:val="0"/>
        <w:numPr>
          <w:ilvl w:val="0"/>
          <w:numId w:val="39"/>
        </w:numPr>
        <w:jc w:val="both"/>
        <w:rPr>
          <w:sz w:val="22"/>
          <w:szCs w:val="22"/>
        </w:rPr>
      </w:pPr>
      <w:r w:rsidRPr="00D179E3">
        <w:rPr>
          <w:b/>
          <w:sz w:val="22"/>
          <w:szCs w:val="22"/>
        </w:rPr>
        <w:t xml:space="preserve">Pakiet 4, pozycja 1: </w:t>
      </w:r>
      <w:r w:rsidRPr="00D179E3">
        <w:rPr>
          <w:sz w:val="22"/>
          <w:szCs w:val="22"/>
        </w:rPr>
        <w:t>Czy Zamawiający dopuści opaski identyfikacyjne dla dorosłych przezroczyste jednostronnie (okienko), o wysokości okienka ok. 2,3mm oraz długości części regulacyjnej ok. 16cm?</w:t>
      </w:r>
    </w:p>
    <w:p w:rsidR="00D179E3" w:rsidRDefault="00D179E3" w:rsidP="00D179E3">
      <w:pPr>
        <w:pStyle w:val="Tekstpodstawowywcity"/>
        <w:widowControl w:val="0"/>
        <w:spacing w:after="240"/>
        <w:ind w:left="510"/>
        <w:jc w:val="both"/>
        <w:rPr>
          <w:rStyle w:val="Pogrubienie"/>
          <w:sz w:val="22"/>
          <w:szCs w:val="22"/>
        </w:rPr>
      </w:pPr>
      <w:r w:rsidRPr="00D179E3">
        <w:rPr>
          <w:b/>
          <w:sz w:val="22"/>
          <w:szCs w:val="22"/>
        </w:rPr>
        <w:t xml:space="preserve">Odpowiedź – </w:t>
      </w:r>
      <w:r w:rsidRPr="00D179E3">
        <w:rPr>
          <w:rStyle w:val="Pogrubienie"/>
          <w:sz w:val="22"/>
          <w:szCs w:val="22"/>
        </w:rPr>
        <w:t>Nie, Zamawiający nie wyraża zgody. Zapis jak w SIWZ.</w:t>
      </w:r>
    </w:p>
    <w:p w:rsidR="00D179E3" w:rsidRPr="00D179E3" w:rsidRDefault="00D179E3" w:rsidP="00D179E3">
      <w:pPr>
        <w:pStyle w:val="Tekstpodstawowywcity"/>
        <w:widowControl w:val="0"/>
        <w:numPr>
          <w:ilvl w:val="0"/>
          <w:numId w:val="39"/>
        </w:numPr>
        <w:jc w:val="both"/>
        <w:rPr>
          <w:sz w:val="22"/>
          <w:szCs w:val="22"/>
        </w:rPr>
      </w:pPr>
      <w:r w:rsidRPr="00D179E3">
        <w:rPr>
          <w:b/>
          <w:sz w:val="22"/>
          <w:szCs w:val="22"/>
        </w:rPr>
        <w:t>Pakiet 4, pozycja 2</w:t>
      </w:r>
      <w:r>
        <w:rPr>
          <w:b/>
          <w:sz w:val="22"/>
          <w:szCs w:val="22"/>
        </w:rPr>
        <w:t xml:space="preserve">: </w:t>
      </w:r>
      <w:r w:rsidRPr="00D179E3">
        <w:rPr>
          <w:sz w:val="22"/>
          <w:szCs w:val="22"/>
        </w:rPr>
        <w:t>Czy Zamawiający dopuści opaski identyfikacyjne dla noworodków przezroczyste jednostronnie (okienko)?</w:t>
      </w:r>
    </w:p>
    <w:p w:rsidR="00D179E3" w:rsidRDefault="00D179E3" w:rsidP="00D179E3">
      <w:pPr>
        <w:pStyle w:val="Tekstpodstawowywcity"/>
        <w:widowControl w:val="0"/>
        <w:spacing w:after="240"/>
        <w:ind w:left="510"/>
        <w:jc w:val="both"/>
        <w:rPr>
          <w:rStyle w:val="Pogrubienie"/>
          <w:sz w:val="22"/>
          <w:szCs w:val="22"/>
        </w:rPr>
      </w:pPr>
      <w:r w:rsidRPr="00D179E3">
        <w:rPr>
          <w:b/>
          <w:sz w:val="22"/>
          <w:szCs w:val="22"/>
        </w:rPr>
        <w:t xml:space="preserve">Odpowiedź – </w:t>
      </w:r>
      <w:r w:rsidRPr="00B748AF">
        <w:rPr>
          <w:b/>
          <w:sz w:val="22"/>
          <w:szCs w:val="22"/>
        </w:rPr>
        <w:t xml:space="preserve">Tak, </w:t>
      </w:r>
      <w:r w:rsidRPr="00B748AF">
        <w:rPr>
          <w:rStyle w:val="Pogrubienie"/>
          <w:sz w:val="22"/>
          <w:szCs w:val="22"/>
        </w:rPr>
        <w:t>Zamawiający wyraża zgodę</w:t>
      </w:r>
      <w:r w:rsidRPr="00D179E3">
        <w:rPr>
          <w:rStyle w:val="Pogrubienie"/>
          <w:sz w:val="22"/>
          <w:szCs w:val="22"/>
        </w:rPr>
        <w:t>.</w:t>
      </w:r>
    </w:p>
    <w:p w:rsidR="00160707" w:rsidRPr="00B748AF" w:rsidRDefault="00160707" w:rsidP="00160707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9</w:t>
      </w:r>
    </w:p>
    <w:p w:rsidR="00160707" w:rsidRPr="00B748AF" w:rsidRDefault="00160707" w:rsidP="00160707">
      <w:pPr>
        <w:jc w:val="both"/>
        <w:rPr>
          <w:sz w:val="22"/>
          <w:szCs w:val="22"/>
        </w:rPr>
      </w:pPr>
    </w:p>
    <w:p w:rsidR="00160707" w:rsidRPr="00D00FA6" w:rsidRDefault="00160707" w:rsidP="00160707">
      <w:pPr>
        <w:pStyle w:val="Tekstpodstawowywcity"/>
        <w:widowControl w:val="0"/>
        <w:ind w:left="510"/>
        <w:jc w:val="both"/>
        <w:rPr>
          <w:color w:val="000000"/>
          <w:sz w:val="22"/>
          <w:szCs w:val="22"/>
        </w:rPr>
      </w:pPr>
      <w:r w:rsidRPr="00D00FA6">
        <w:rPr>
          <w:b/>
          <w:bCs/>
          <w:sz w:val="22"/>
          <w:szCs w:val="22"/>
          <w:u w:val="single"/>
        </w:rPr>
        <w:t xml:space="preserve">Poz.1: </w:t>
      </w:r>
      <w:r w:rsidRPr="00D00FA6">
        <w:rPr>
          <w:color w:val="000000"/>
          <w:sz w:val="22"/>
          <w:szCs w:val="22"/>
        </w:rPr>
        <w:t xml:space="preserve">Czy zamawiający dopuści </w:t>
      </w:r>
      <w:r>
        <w:rPr>
          <w:color w:val="000000"/>
          <w:sz w:val="22"/>
          <w:szCs w:val="22"/>
        </w:rPr>
        <w:t xml:space="preserve">IS bez ftalanów, jałowy, </w:t>
      </w:r>
      <w:proofErr w:type="spellStart"/>
      <w:r>
        <w:rPr>
          <w:color w:val="000000"/>
          <w:sz w:val="22"/>
          <w:szCs w:val="22"/>
        </w:rPr>
        <w:t>niepirogenny</w:t>
      </w:r>
      <w:proofErr w:type="spellEnd"/>
      <w:r>
        <w:rPr>
          <w:color w:val="000000"/>
          <w:sz w:val="22"/>
          <w:szCs w:val="22"/>
        </w:rPr>
        <w:t xml:space="preserve">, nietoksyczny, grawitacyjny, z ostrą igłą biorczą dwukanałową – odpowietrznik z filtrem przeciwbakteryjnym zamykany niebieską klapką – przeźroczysta komora kroplowa 20 kropli = 1ml+-/0,1 ml, wielkość komory ok. 5,5 z filtrem, filtr płynu o wielkości oczek 15μm, rolkowy regulator przepływu – łącznik </w:t>
      </w:r>
      <w:proofErr w:type="spellStart"/>
      <w:r>
        <w:rPr>
          <w:color w:val="000000"/>
          <w:sz w:val="22"/>
          <w:szCs w:val="22"/>
        </w:rPr>
        <w:t>LUER-LOCK</w:t>
      </w:r>
      <w:proofErr w:type="spellEnd"/>
      <w:r>
        <w:rPr>
          <w:color w:val="000000"/>
          <w:sz w:val="22"/>
          <w:szCs w:val="22"/>
        </w:rPr>
        <w:t xml:space="preserve"> z osłonką – opakowanie jednostkowe typu blister papier- folia – sterylizowany tlenkiem etylenu, długość drenu 150 cm</w:t>
      </w:r>
      <w:r w:rsidRPr="00D00FA6">
        <w:rPr>
          <w:color w:val="000000"/>
          <w:sz w:val="22"/>
          <w:szCs w:val="22"/>
        </w:rPr>
        <w:t>?</w:t>
      </w:r>
    </w:p>
    <w:p w:rsidR="00160707" w:rsidRPr="003B2AFA" w:rsidRDefault="00160707" w:rsidP="00160707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  <w:u w:val="single"/>
        </w:rPr>
      </w:pPr>
      <w:r w:rsidRPr="003B2AFA">
        <w:rPr>
          <w:b/>
          <w:sz w:val="22"/>
          <w:szCs w:val="22"/>
        </w:rPr>
        <w:t xml:space="preserve">Odpowiedź – </w:t>
      </w:r>
      <w:r>
        <w:rPr>
          <w:b/>
          <w:sz w:val="22"/>
          <w:szCs w:val="22"/>
        </w:rPr>
        <w:t>Tak, pod warunkiem iż a</w:t>
      </w:r>
      <w:r>
        <w:rPr>
          <w:rStyle w:val="Pogrubienie"/>
          <w:sz w:val="22"/>
          <w:szCs w:val="22"/>
        </w:rPr>
        <w:t>parat będzie kompatybilny z pompą ASCOR – typ AP31, posiadan</w:t>
      </w:r>
      <w:r w:rsidR="00A3200A">
        <w:rPr>
          <w:rStyle w:val="Pogrubienie"/>
          <w:sz w:val="22"/>
          <w:szCs w:val="22"/>
        </w:rPr>
        <w:t>ą</w:t>
      </w:r>
      <w:r>
        <w:rPr>
          <w:rStyle w:val="Pogrubienie"/>
          <w:sz w:val="22"/>
          <w:szCs w:val="22"/>
        </w:rPr>
        <w:t xml:space="preserve"> przez Zamawiającego. </w:t>
      </w:r>
    </w:p>
    <w:p w:rsidR="00781CD4" w:rsidRDefault="00781CD4" w:rsidP="00ED5955">
      <w:pPr>
        <w:jc w:val="both"/>
        <w:rPr>
          <w:b/>
          <w:sz w:val="22"/>
          <w:szCs w:val="22"/>
          <w:u w:val="single"/>
        </w:rPr>
      </w:pPr>
    </w:p>
    <w:p w:rsidR="00D179E3" w:rsidRPr="00B748AF" w:rsidRDefault="00D179E3" w:rsidP="00D179E3">
      <w:pPr>
        <w:jc w:val="both"/>
        <w:rPr>
          <w:b/>
          <w:sz w:val="22"/>
          <w:szCs w:val="22"/>
          <w:u w:val="single"/>
        </w:rPr>
      </w:pPr>
      <w:r w:rsidRPr="00B748AF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13</w:t>
      </w:r>
    </w:p>
    <w:p w:rsidR="00D179E3" w:rsidRPr="00B748AF" w:rsidRDefault="00D179E3" w:rsidP="00D179E3">
      <w:pPr>
        <w:jc w:val="both"/>
        <w:rPr>
          <w:sz w:val="22"/>
          <w:szCs w:val="22"/>
        </w:rPr>
      </w:pPr>
    </w:p>
    <w:p w:rsidR="00D179E3" w:rsidRPr="00036BC9" w:rsidRDefault="00D179E3" w:rsidP="00D179E3">
      <w:pPr>
        <w:pStyle w:val="Tekstpodstawowywcity"/>
        <w:widowControl w:val="0"/>
        <w:ind w:left="510"/>
        <w:jc w:val="both"/>
        <w:rPr>
          <w:sz w:val="22"/>
          <w:szCs w:val="22"/>
        </w:rPr>
      </w:pPr>
      <w:r w:rsidRPr="00036BC9">
        <w:rPr>
          <w:sz w:val="22"/>
          <w:szCs w:val="22"/>
        </w:rPr>
        <w:t>Czy Zamawiający dopuści pojemnik do BALA z pojedynczą komorą, jak na poniższym zdjęciu ?</w:t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1566545" cy="2146935"/>
            <wp:effectExtent l="304800" t="0" r="2813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654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E3" w:rsidRPr="003B2AFA" w:rsidRDefault="00D179E3" w:rsidP="00D179E3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  <w:u w:val="single"/>
        </w:rPr>
      </w:pPr>
      <w:r w:rsidRPr="003B2AFA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</w:t>
      </w:r>
      <w:r w:rsidRPr="00B748AF">
        <w:rPr>
          <w:b/>
          <w:sz w:val="22"/>
          <w:szCs w:val="22"/>
        </w:rPr>
        <w:t xml:space="preserve">Tak, </w:t>
      </w:r>
      <w:r w:rsidRPr="00B748AF">
        <w:rPr>
          <w:rStyle w:val="Pogrubienie"/>
          <w:sz w:val="22"/>
          <w:szCs w:val="22"/>
        </w:rPr>
        <w:t>Zamawiający wyraża zgodę</w:t>
      </w:r>
      <w:r w:rsidRPr="00D179E3">
        <w:rPr>
          <w:rStyle w:val="Pogrubienie"/>
          <w:sz w:val="22"/>
          <w:szCs w:val="22"/>
        </w:rPr>
        <w:t>.</w:t>
      </w:r>
      <w:r>
        <w:rPr>
          <w:rStyle w:val="Pogrubienie"/>
          <w:sz w:val="22"/>
          <w:szCs w:val="22"/>
        </w:rPr>
        <w:t xml:space="preserve"> </w:t>
      </w:r>
    </w:p>
    <w:p w:rsidR="00D179E3" w:rsidRDefault="00D179E3" w:rsidP="00ED5955">
      <w:pPr>
        <w:jc w:val="both"/>
        <w:rPr>
          <w:b/>
          <w:sz w:val="22"/>
          <w:szCs w:val="22"/>
          <w:u w:val="single"/>
        </w:rPr>
      </w:pPr>
    </w:p>
    <w:p w:rsidR="00506260" w:rsidRDefault="00506260" w:rsidP="00506260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D179E3" w:rsidRDefault="00D179E3" w:rsidP="00D179E3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Pr="00667C98">
        <w:rPr>
          <w:b/>
          <w:sz w:val="22"/>
          <w:szCs w:val="22"/>
        </w:rPr>
        <w:t xml:space="preserve">a podstawie art. 38 ust. 6 </w:t>
      </w:r>
      <w:r>
        <w:rPr>
          <w:b/>
          <w:sz w:val="22"/>
          <w:szCs w:val="22"/>
        </w:rPr>
        <w:t xml:space="preserve">w związku z art. 38 ust. 1 pkt 3 </w:t>
      </w:r>
      <w:r w:rsidRPr="00667C98">
        <w:rPr>
          <w:b/>
          <w:sz w:val="22"/>
          <w:szCs w:val="22"/>
        </w:rPr>
        <w:t>ustawy z dnia 29 stycznia 2004 roku Prawo zamówień publicznych</w:t>
      </w:r>
      <w:r>
        <w:rPr>
          <w:b/>
          <w:sz w:val="22"/>
          <w:szCs w:val="22"/>
        </w:rPr>
        <w:t xml:space="preserve"> </w:t>
      </w:r>
      <w:r w:rsidRPr="00A931D8">
        <w:rPr>
          <w:b/>
          <w:sz w:val="22"/>
          <w:szCs w:val="22"/>
        </w:rPr>
        <w:t xml:space="preserve">(jedn. tekst Dz. U. z 2017 r. poz. 1579), </w:t>
      </w:r>
      <w:r w:rsidRPr="007F3274">
        <w:rPr>
          <w:b/>
          <w:sz w:val="22"/>
          <w:szCs w:val="22"/>
        </w:rPr>
        <w:t xml:space="preserve">Zamawiający </w:t>
      </w:r>
      <w:r w:rsidRPr="00667C98">
        <w:rPr>
          <w:b/>
          <w:sz w:val="22"/>
          <w:szCs w:val="22"/>
        </w:rPr>
        <w:t xml:space="preserve">przekłada termin składania ofert na dzień </w:t>
      </w:r>
      <w:r>
        <w:rPr>
          <w:b/>
          <w:sz w:val="22"/>
          <w:szCs w:val="22"/>
        </w:rPr>
        <w:t>13.04.</w:t>
      </w:r>
      <w:r w:rsidRPr="00667C9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667C98">
        <w:rPr>
          <w:b/>
          <w:sz w:val="22"/>
          <w:szCs w:val="22"/>
        </w:rPr>
        <w:t xml:space="preserve"> roku </w:t>
      </w:r>
      <w:r w:rsidR="00F20498">
        <w:rPr>
          <w:b/>
          <w:sz w:val="22"/>
          <w:szCs w:val="22"/>
        </w:rPr>
        <w:t xml:space="preserve">do </w:t>
      </w:r>
      <w:r w:rsidRPr="00667C98">
        <w:rPr>
          <w:b/>
          <w:sz w:val="22"/>
          <w:szCs w:val="22"/>
        </w:rPr>
        <w:t>godz</w:t>
      </w:r>
      <w:r w:rsidR="00F20498">
        <w:rPr>
          <w:b/>
          <w:sz w:val="22"/>
          <w:szCs w:val="22"/>
        </w:rPr>
        <w:t>.</w:t>
      </w:r>
      <w:r w:rsidRPr="00667C98">
        <w:rPr>
          <w:b/>
          <w:sz w:val="22"/>
          <w:szCs w:val="22"/>
        </w:rPr>
        <w:t xml:space="preserve"> 10:</w:t>
      </w:r>
      <w:r w:rsidR="00F20498">
        <w:rPr>
          <w:b/>
          <w:sz w:val="22"/>
          <w:szCs w:val="22"/>
        </w:rPr>
        <w:t>3</w:t>
      </w:r>
      <w:r w:rsidRPr="00667C98">
        <w:rPr>
          <w:b/>
          <w:sz w:val="22"/>
          <w:szCs w:val="22"/>
        </w:rPr>
        <w:t>0. Otwarcie ofert nastąpi tego samego dnia o godzinie 1</w:t>
      </w:r>
      <w:r w:rsidR="00F20498">
        <w:rPr>
          <w:b/>
          <w:sz w:val="22"/>
          <w:szCs w:val="22"/>
        </w:rPr>
        <w:t>1</w:t>
      </w:r>
      <w:r w:rsidRPr="00667C98">
        <w:rPr>
          <w:b/>
          <w:sz w:val="22"/>
          <w:szCs w:val="22"/>
        </w:rPr>
        <w:t>:</w:t>
      </w:r>
      <w:r w:rsidR="00F20498">
        <w:rPr>
          <w:b/>
          <w:sz w:val="22"/>
          <w:szCs w:val="22"/>
        </w:rPr>
        <w:t>00</w:t>
      </w:r>
      <w:r w:rsidRPr="00667C98">
        <w:rPr>
          <w:b/>
          <w:sz w:val="22"/>
          <w:szCs w:val="22"/>
        </w:rPr>
        <w:t xml:space="preserve"> w sali 107, pawilon H.</w:t>
      </w:r>
    </w:p>
    <w:p w:rsidR="00D179E3" w:rsidRPr="00781CD4" w:rsidRDefault="00D179E3" w:rsidP="00506260">
      <w:pPr>
        <w:pStyle w:val="Tekstpodstawowywcity"/>
        <w:widowControl w:val="0"/>
        <w:ind w:left="51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1A9C" w:rsidRDefault="00BB1A9C" w:rsidP="00BB1A9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82A87" w:rsidRDefault="00682A87" w:rsidP="00BB1A9C">
      <w:pPr>
        <w:ind w:left="5664"/>
        <w:jc w:val="both"/>
        <w:rPr>
          <w:sz w:val="22"/>
          <w:szCs w:val="22"/>
        </w:rPr>
      </w:pPr>
    </w:p>
    <w:p w:rsidR="00682A87" w:rsidRDefault="00682A87" w:rsidP="00BB1A9C">
      <w:pPr>
        <w:ind w:left="5664"/>
        <w:jc w:val="both"/>
        <w:rPr>
          <w:sz w:val="22"/>
          <w:szCs w:val="22"/>
        </w:rPr>
      </w:pP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60FA9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A9C">
        <w:rPr>
          <w:sz w:val="22"/>
          <w:szCs w:val="22"/>
        </w:rPr>
        <w:t xml:space="preserve">      Elżbieta Błaszczyk</w:t>
      </w: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F20498" w:rsidRDefault="00F20498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F20498" w:rsidRDefault="00F20498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F20498" w:rsidRDefault="00F20498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F20498" w:rsidRDefault="00F20498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BB1A9C" w:rsidRPr="00641F7E" w:rsidRDefault="00BB1A9C" w:rsidP="00BB1A9C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BB1A9C" w:rsidRPr="00641F7E" w:rsidRDefault="00BB1A9C" w:rsidP="00BB1A9C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</w:t>
      </w:r>
      <w:r>
        <w:rPr>
          <w:i/>
          <w:sz w:val="18"/>
          <w:szCs w:val="18"/>
        </w:rPr>
        <w:t> </w:t>
      </w:r>
      <w:r w:rsidRPr="00641F7E">
        <w:rPr>
          <w:i/>
          <w:sz w:val="18"/>
          <w:szCs w:val="18"/>
        </w:rPr>
        <w:t>247</w:t>
      </w:r>
    </w:p>
    <w:sectPr w:rsidR="00BB1A9C" w:rsidRPr="00641F7E" w:rsidSect="00682A87">
      <w:headerReference w:type="default" r:id="rId13"/>
      <w:footerReference w:type="default" r:id="rId14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07" w:rsidRDefault="00160707" w:rsidP="00C953F9">
      <w:r>
        <w:separator/>
      </w:r>
    </w:p>
  </w:endnote>
  <w:endnote w:type="continuationSeparator" w:id="0">
    <w:p w:rsidR="00160707" w:rsidRDefault="00160707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160707" w:rsidRPr="00C953F9" w:rsidRDefault="00160707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7409E4">
              <w:rPr>
                <w:noProof/>
                <w:sz w:val="22"/>
              </w:rPr>
              <w:t>4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7409E4">
              <w:rPr>
                <w:noProof/>
                <w:sz w:val="22"/>
              </w:rPr>
              <w:t>4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160707" w:rsidRDefault="00160707" w:rsidP="00523226">
    <w:pPr>
      <w:pStyle w:val="Stopka"/>
      <w:jc w:val="center"/>
    </w:pPr>
  </w:p>
  <w:p w:rsidR="00160707" w:rsidRDefault="00160707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07" w:rsidRDefault="00160707" w:rsidP="00C953F9">
      <w:r>
        <w:separator/>
      </w:r>
    </w:p>
  </w:footnote>
  <w:footnote w:type="continuationSeparator" w:id="0">
    <w:p w:rsidR="00160707" w:rsidRDefault="00160707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7" w:rsidRDefault="00160707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76B7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8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5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8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3"/>
  </w:num>
  <w:num w:numId="4">
    <w:abstractNumId w:val="23"/>
  </w:num>
  <w:num w:numId="5">
    <w:abstractNumId w:val="9"/>
  </w:num>
  <w:num w:numId="6">
    <w:abstractNumId w:val="1"/>
  </w:num>
  <w:num w:numId="7">
    <w:abstractNumId w:val="35"/>
  </w:num>
  <w:num w:numId="8">
    <w:abstractNumId w:val="0"/>
  </w:num>
  <w:num w:numId="9">
    <w:abstractNumId w:val="10"/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5"/>
  </w:num>
  <w:num w:numId="17">
    <w:abstractNumId w:val="30"/>
  </w:num>
  <w:num w:numId="18">
    <w:abstractNumId w:val="19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17"/>
  </w:num>
  <w:num w:numId="20">
    <w:abstractNumId w:val="13"/>
  </w:num>
  <w:num w:numId="21">
    <w:abstractNumId w:val="14"/>
  </w:num>
  <w:num w:numId="22">
    <w:abstractNumId w:val="26"/>
  </w:num>
  <w:num w:numId="23">
    <w:abstractNumId w:val="31"/>
  </w:num>
  <w:num w:numId="24">
    <w:abstractNumId w:val="8"/>
  </w:num>
  <w:num w:numId="25">
    <w:abstractNumId w:val="20"/>
  </w:num>
  <w:num w:numId="26">
    <w:abstractNumId w:val="27"/>
  </w:num>
  <w:num w:numId="27">
    <w:abstractNumId w:val="4"/>
  </w:num>
  <w:num w:numId="28">
    <w:abstractNumId w:val="25"/>
  </w:num>
  <w:num w:numId="29">
    <w:abstractNumId w:val="38"/>
  </w:num>
  <w:num w:numId="30">
    <w:abstractNumId w:val="29"/>
  </w:num>
  <w:num w:numId="31">
    <w:abstractNumId w:val="37"/>
  </w:num>
  <w:num w:numId="32">
    <w:abstractNumId w:val="15"/>
  </w:num>
  <w:num w:numId="33">
    <w:abstractNumId w:val="21"/>
  </w:num>
  <w:num w:numId="34">
    <w:abstractNumId w:val="36"/>
  </w:num>
  <w:num w:numId="35">
    <w:abstractNumId w:val="6"/>
  </w:num>
  <w:num w:numId="36">
    <w:abstractNumId w:val="28"/>
  </w:num>
  <w:num w:numId="37">
    <w:abstractNumId w:val="22"/>
  </w:num>
  <w:num w:numId="38">
    <w:abstractNumId w:val="1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2DB5"/>
    <w:rsid w:val="00107754"/>
    <w:rsid w:val="00127E42"/>
    <w:rsid w:val="001412FE"/>
    <w:rsid w:val="00144035"/>
    <w:rsid w:val="00146039"/>
    <w:rsid w:val="00160707"/>
    <w:rsid w:val="00161BA0"/>
    <w:rsid w:val="00192E86"/>
    <w:rsid w:val="001B322B"/>
    <w:rsid w:val="001B7F02"/>
    <w:rsid w:val="001C11B1"/>
    <w:rsid w:val="001C27EB"/>
    <w:rsid w:val="001C388B"/>
    <w:rsid w:val="001E02BB"/>
    <w:rsid w:val="001F353F"/>
    <w:rsid w:val="00203A7E"/>
    <w:rsid w:val="0021039C"/>
    <w:rsid w:val="00214D5A"/>
    <w:rsid w:val="00232422"/>
    <w:rsid w:val="00236AA1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65C08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22CA"/>
    <w:rsid w:val="007409E4"/>
    <w:rsid w:val="0074312A"/>
    <w:rsid w:val="00761AD1"/>
    <w:rsid w:val="00766254"/>
    <w:rsid w:val="00781CD4"/>
    <w:rsid w:val="007927C6"/>
    <w:rsid w:val="007A24F0"/>
    <w:rsid w:val="007A53D0"/>
    <w:rsid w:val="007A5F3C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8E1F11"/>
    <w:rsid w:val="00920A10"/>
    <w:rsid w:val="00923522"/>
    <w:rsid w:val="009321AC"/>
    <w:rsid w:val="00936358"/>
    <w:rsid w:val="00941C5A"/>
    <w:rsid w:val="009463EF"/>
    <w:rsid w:val="00946F9A"/>
    <w:rsid w:val="00970470"/>
    <w:rsid w:val="009A4FA2"/>
    <w:rsid w:val="009A5FE0"/>
    <w:rsid w:val="009B0FD9"/>
    <w:rsid w:val="009B526D"/>
    <w:rsid w:val="009D5DCA"/>
    <w:rsid w:val="009E1531"/>
    <w:rsid w:val="009E6053"/>
    <w:rsid w:val="009F18BF"/>
    <w:rsid w:val="009F5971"/>
    <w:rsid w:val="00A079FC"/>
    <w:rsid w:val="00A10C49"/>
    <w:rsid w:val="00A15D70"/>
    <w:rsid w:val="00A2165C"/>
    <w:rsid w:val="00A2350C"/>
    <w:rsid w:val="00A3200A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E5A63"/>
    <w:rsid w:val="00AF0BB0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D254A"/>
    <w:rsid w:val="00C02C6D"/>
    <w:rsid w:val="00C06A71"/>
    <w:rsid w:val="00C06D2D"/>
    <w:rsid w:val="00C144CD"/>
    <w:rsid w:val="00C34CAB"/>
    <w:rsid w:val="00C46AC2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0FA6"/>
    <w:rsid w:val="00D03F5D"/>
    <w:rsid w:val="00D069A8"/>
    <w:rsid w:val="00D135D0"/>
    <w:rsid w:val="00D179E3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D5955"/>
    <w:rsid w:val="00EE5B52"/>
    <w:rsid w:val="00EF204F"/>
    <w:rsid w:val="00F20498"/>
    <w:rsid w:val="00F2669E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  <o:rules v:ext="edit">
        <o:r id="V:Rule2" type="connector" idref="#Łącznik prosty ze strzałką 9"/>
        <o:r id="V:Rule3" type="connector" idref="#AutoShape 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99</cp:revision>
  <cp:lastPrinted>2018-04-10T09:46:00Z</cp:lastPrinted>
  <dcterms:created xsi:type="dcterms:W3CDTF">2017-01-13T13:43:00Z</dcterms:created>
  <dcterms:modified xsi:type="dcterms:W3CDTF">2018-04-10T09:48:00Z</dcterms:modified>
</cp:coreProperties>
</file>