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132F1A" w:rsidRDefault="006C6F4F" w:rsidP="001951C8">
      <w:pPr>
        <w:suppressAutoHyphens/>
        <w:spacing w:after="120"/>
        <w:contextualSpacing/>
        <w:jc w:val="center"/>
        <w:rPr>
          <w:rFonts w:ascii="Times New Roman" w:eastAsiaTheme="majorEastAsia" w:hAnsi="Times New Roman"/>
          <w:b/>
          <w:bCs/>
          <w:sz w:val="28"/>
          <w:szCs w:val="28"/>
        </w:rPr>
      </w:pPr>
      <w:r w:rsidRPr="005A18E2">
        <w:rPr>
          <w:rFonts w:ascii="Times New Roman" w:eastAsiaTheme="majorEastAsia" w:hAnsi="Times New Roman"/>
          <w:b/>
          <w:bCs/>
          <w:sz w:val="28"/>
          <w:szCs w:val="28"/>
        </w:rPr>
        <w:t xml:space="preserve">dostawę </w:t>
      </w:r>
      <w:r w:rsidR="00132F1A">
        <w:rPr>
          <w:rFonts w:ascii="Times New Roman" w:eastAsiaTheme="majorEastAsia" w:hAnsi="Times New Roman"/>
          <w:b/>
          <w:bCs/>
          <w:sz w:val="28"/>
          <w:szCs w:val="28"/>
        </w:rPr>
        <w:t xml:space="preserve">aparatury do laserowego leczenia guzków </w:t>
      </w:r>
    </w:p>
    <w:p w:rsidR="00EE07C6" w:rsidRPr="005A18E2" w:rsidRDefault="00132F1A"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w obrębie gruczołów dokrewnych</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132F1A"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- 65</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955178">
        <w:rPr>
          <w:rFonts w:ascii="Times New Roman" w:hAnsi="Times New Roman"/>
        </w:rPr>
        <w:t>wrzesień</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2B144A" w:rsidRDefault="00E87561" w:rsidP="00B45531">
      <w:pPr>
        <w:pStyle w:val="Default"/>
        <w:spacing w:after="360"/>
        <w:rPr>
          <w:rFonts w:ascii="Arial" w:hAnsi="Arial" w:cs="Arial"/>
          <w:sz w:val="10"/>
          <w:szCs w:val="10"/>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955178" w:rsidRPr="00CA54DA" w:rsidRDefault="00B45531" w:rsidP="00955178">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955178">
        <w:rPr>
          <w:rStyle w:val="Pogrubienie"/>
          <w:rFonts w:cs="Arial"/>
        </w:rPr>
        <w:t>ZP-65</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14FAF" w:rsidRDefault="00314FAF" w:rsidP="00314FAF">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Zamówienie finansowane jest ze środków Urzędu Miasta st. Warszawy w ramach umowy dotacji celowej na realizację zadania inwestycyjnego w zakresie ochrony zdrowia Nr PZ-C/OM/VI/P2/3/2/2018.</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955178" w:rsidRDefault="00E87561" w:rsidP="00955178">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955178">
        <w:rPr>
          <w:rFonts w:ascii="Times New Roman" w:eastAsiaTheme="majorEastAsia" w:hAnsi="Times New Roman"/>
          <w:bCs/>
        </w:rPr>
        <w:t xml:space="preserve">dostawa </w:t>
      </w:r>
      <w:r w:rsidR="00955178" w:rsidRPr="00955178">
        <w:rPr>
          <w:rFonts w:ascii="Times New Roman" w:hAnsi="Times New Roman"/>
          <w:bCs/>
        </w:rPr>
        <w:t>aparatury do laserowego leczenia guzków w obrębie gruczołów dokrewnych</w:t>
      </w:r>
      <w:r w:rsidR="00375013" w:rsidRPr="00955178">
        <w:rPr>
          <w:rFonts w:ascii="Times New Roman" w:eastAsiaTheme="majorEastAsia" w:hAnsi="Times New Roman"/>
          <w:bCs/>
        </w:rPr>
        <w:t xml:space="preserve"> </w:t>
      </w:r>
      <w:r w:rsidR="00955178">
        <w:rPr>
          <w:rFonts w:ascii="Times New Roman" w:eastAsiaTheme="majorEastAsia" w:hAnsi="Times New Roman"/>
          <w:bCs/>
        </w:rPr>
        <w:t xml:space="preserve">dla </w:t>
      </w:r>
      <w:r w:rsidR="00375013" w:rsidRPr="00955178">
        <w:rPr>
          <w:rFonts w:ascii="Times New Roman" w:eastAsiaTheme="majorEastAsia" w:hAnsi="Times New Roman"/>
          <w:bCs/>
        </w:rPr>
        <w:t>Szpitala Bielańskiego w Warszawie</w:t>
      </w:r>
      <w:r w:rsidR="00972C67" w:rsidRPr="00955178">
        <w:rPr>
          <w:rFonts w:ascii="Times New Roman" w:eastAsiaTheme="majorEastAsia" w:hAnsi="Times New Roman"/>
          <w:bCs/>
        </w:rPr>
        <w:t>.</w:t>
      </w:r>
    </w:p>
    <w:p w:rsidR="0042495E" w:rsidRPr="0034346B" w:rsidRDefault="00972C67"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Zamawiający nie dopuszcza składania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608DA">
        <w:rPr>
          <w:rFonts w:ascii="Calibri" w:hAnsi="Calibri" w:cs="Calibri"/>
          <w:bCs/>
          <w:lang w:eastAsia="pl-PL"/>
        </w:rPr>
        <w:t>Załącznik</w:t>
      </w:r>
      <w:r w:rsidR="008D4114" w:rsidRPr="001608DA">
        <w:rPr>
          <w:rFonts w:ascii="Calibri" w:hAnsi="Calibri" w:cs="Calibri"/>
          <w:bCs/>
          <w:lang w:eastAsia="pl-PL"/>
        </w:rPr>
        <w:t xml:space="preserve"> N</w:t>
      </w:r>
      <w:r w:rsidRPr="001608DA">
        <w:rPr>
          <w:rFonts w:ascii="Calibri" w:hAnsi="Calibri" w:cs="Calibri"/>
          <w:bCs/>
          <w:lang w:eastAsia="pl-PL"/>
        </w:rPr>
        <w:t xml:space="preserve">r </w:t>
      </w:r>
      <w:r w:rsidR="008D4114" w:rsidRPr="001608DA">
        <w:rPr>
          <w:rFonts w:ascii="Calibri" w:hAnsi="Calibri" w:cs="Calibri"/>
          <w:bCs/>
          <w:lang w:eastAsia="pl-PL"/>
        </w:rPr>
        <w:t>2</w:t>
      </w:r>
      <w:r w:rsidRPr="001608DA">
        <w:rPr>
          <w:rFonts w:ascii="Calibri" w:hAnsi="Calibri" w:cs="Calibri"/>
          <w:b/>
          <w:bCs/>
          <w:lang w:eastAsia="pl-PL"/>
        </w:rPr>
        <w:t xml:space="preserve"> </w:t>
      </w:r>
      <w:r w:rsidRPr="001608DA">
        <w:rPr>
          <w:rFonts w:ascii="Calibri" w:hAnsi="Calibri" w:cs="Calibr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00D12F54">
        <w:rPr>
          <w:rFonts w:ascii="Calibri" w:hAnsi="Calibri" w:cs="Calibri"/>
          <w:bCs/>
          <w:lang w:eastAsia="pl-PL"/>
        </w:rPr>
        <w:t>Załącznik N</w:t>
      </w:r>
      <w:r w:rsidRPr="00375013">
        <w:rPr>
          <w:rFonts w:ascii="Calibri" w:hAnsi="Calibri" w:cs="Calibri"/>
          <w:bCs/>
          <w:lang w:eastAsia="pl-PL"/>
        </w:rPr>
        <w:t xml:space="preserve">r </w:t>
      </w:r>
      <w:r w:rsidR="008D4114" w:rsidRPr="00375013">
        <w:rPr>
          <w:rFonts w:ascii="Calibri" w:hAnsi="Calibri" w:cs="Calibri"/>
          <w:bCs/>
          <w:lang w:eastAsia="pl-PL"/>
        </w:rPr>
        <w:t>3</w:t>
      </w:r>
      <w:r w:rsidR="00C263AF" w:rsidRPr="00375013">
        <w:rPr>
          <w:rFonts w:ascii="Calibri" w:hAnsi="Calibri" w:cs="Calibri"/>
          <w:bCs/>
          <w:lang w:eastAsia="pl-PL"/>
        </w:rPr>
        <w:t xml:space="preserve"> </w:t>
      </w:r>
      <w:r w:rsidRPr="00375013">
        <w:rPr>
          <w:rFonts w:ascii="Calibri" w:hAnsi="Calibri" w:cs="Calibr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Default="0034346B" w:rsidP="0034346B">
      <w:pPr>
        <w:pStyle w:val="Akapitzlist"/>
        <w:spacing w:after="0" w:line="360" w:lineRule="auto"/>
        <w:ind w:left="709"/>
        <w:rPr>
          <w:rFonts w:ascii="Times New Roman" w:hAnsi="Times New Roman"/>
          <w:b/>
          <w:i/>
        </w:rPr>
      </w:pPr>
    </w:p>
    <w:p w:rsidR="006815C5" w:rsidRPr="0034346B" w:rsidRDefault="006815C5"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CA54DA"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955178">
        <w:t>do dnia 09.11</w:t>
      </w:r>
      <w:r w:rsidR="001F2361">
        <w:t>.2018 r.</w:t>
      </w:r>
    </w:p>
    <w:p w:rsidR="00321799" w:rsidRDefault="00321799" w:rsidP="00321799"/>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9D0C19"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7321ED" w:rsidRDefault="007321ED" w:rsidP="00321799">
      <w:pPr>
        <w:spacing w:after="0" w:line="360" w:lineRule="auto"/>
        <w:rPr>
          <w:rFonts w:ascii="Times New Roman" w:hAnsi="Times New Roman"/>
          <w:b/>
          <w:i/>
        </w:rPr>
      </w:pPr>
    </w:p>
    <w:p w:rsidR="002F1EE1" w:rsidRDefault="002F1EE1" w:rsidP="00321799">
      <w:pPr>
        <w:spacing w:after="0" w:line="360" w:lineRule="auto"/>
        <w:rPr>
          <w:rFonts w:ascii="Times New Roman" w:hAnsi="Times New Roman"/>
          <w:b/>
          <w:i/>
        </w:rPr>
      </w:pPr>
    </w:p>
    <w:p w:rsidR="00673BCF" w:rsidRDefault="00673BCF" w:rsidP="00321799">
      <w:pPr>
        <w:spacing w:after="0" w:line="360" w:lineRule="auto"/>
        <w:rPr>
          <w:rFonts w:ascii="Times New Roman" w:hAnsi="Times New Roman"/>
          <w:b/>
          <w:i/>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dokumenty dołączane 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 xml:space="preserve"> (</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8304E0">
        <w:rPr>
          <w:rFonts w:ascii="Calibri" w:hAnsi="Calibri" w:cs="Calibri"/>
          <w:i/>
        </w:rPr>
        <w:t>r 1</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Pr="002B144A" w:rsidRDefault="00F06559" w:rsidP="008D4114">
      <w:pPr>
        <w:spacing w:after="0" w:line="360" w:lineRule="auto"/>
        <w:rPr>
          <w:rFonts w:ascii="Times New Roman" w:hAnsi="Times New Roman"/>
          <w:b/>
          <w:i/>
          <w:sz w:val="10"/>
          <w:szCs w:val="10"/>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lastRenderedPageBreak/>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4A0529">
        <w:rPr>
          <w:rFonts w:ascii="Times New Roman" w:hAnsi="Times New Roman"/>
          <w:color w:val="000000"/>
        </w:rPr>
        <w:t>godności WE, oferowanej aparatury</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w:t>
      </w:r>
      <w:proofErr w:type="spellStart"/>
      <w:r w:rsidRPr="00BB461F">
        <w:rPr>
          <w:rFonts w:ascii="Times New Roman" w:hAnsi="Times New Roman"/>
          <w:color w:val="000000"/>
        </w:rPr>
        <w:t>tp</w:t>
      </w:r>
      <w:proofErr w:type="spellEnd"/>
      <w:r w:rsidR="004A0529">
        <w:rPr>
          <w:rFonts w:ascii="Times New Roman" w:hAnsi="Times New Roman"/>
          <w:color w:val="000000"/>
        </w:rPr>
        <w:t>., dotyczące oferowanej aparatury</w:t>
      </w:r>
      <w:r w:rsidRPr="00BB461F">
        <w:rPr>
          <w:rFonts w:ascii="Times New Roman" w:hAnsi="Times New Roman"/>
          <w:color w:val="000000"/>
        </w:rPr>
        <w:t>, p</w:t>
      </w:r>
      <w:r w:rsidR="00955178">
        <w:rPr>
          <w:rFonts w:ascii="Times New Roman" w:hAnsi="Times New Roman"/>
          <w:color w:val="000000"/>
        </w:rPr>
        <w:t>otwierdzające parametry wymagane</w:t>
      </w:r>
      <w:r w:rsidRPr="00BB461F">
        <w:rPr>
          <w:rFonts w:ascii="Times New Roman" w:hAnsi="Times New Roman"/>
          <w:color w:val="000000"/>
        </w:rPr>
        <w:t xml:space="preserve"> przez Zamawiającego określone w Opisie przedmiotu zamówienia w formularzach specyfikacji technicznej.</w:t>
      </w:r>
    </w:p>
    <w:p w:rsidR="00FD268B"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r w:rsidR="00DF7D72">
        <w:rPr>
          <w:rFonts w:ascii="Times New Roman" w:hAnsi="Times New Roman"/>
          <w:color w:val="000000"/>
        </w:rPr>
        <w:t xml:space="preserve">- z zaznaczeniem </w:t>
      </w:r>
      <w:r w:rsidR="00502EF8">
        <w:rPr>
          <w:rFonts w:ascii="Times New Roman" w:hAnsi="Times New Roman"/>
          <w:color w:val="000000"/>
        </w:rPr>
        <w:t>parametru</w:t>
      </w:r>
      <w:r>
        <w:rPr>
          <w:rFonts w:ascii="Times New Roman" w:hAnsi="Times New Roman"/>
          <w:color w:val="000000"/>
        </w:rPr>
        <w:t>, które</w:t>
      </w:r>
      <w:r w:rsidR="00502EF8">
        <w:rPr>
          <w:rFonts w:ascii="Times New Roman" w:hAnsi="Times New Roman"/>
          <w:color w:val="000000"/>
        </w:rPr>
        <w:t>go</w:t>
      </w:r>
      <w:r w:rsidR="00DF7D72">
        <w:rPr>
          <w:rFonts w:ascii="Times New Roman" w:hAnsi="Times New Roman"/>
          <w:color w:val="000000"/>
        </w:rPr>
        <w:t xml:space="preserve"> dotyczy.</w:t>
      </w:r>
    </w:p>
    <w:p w:rsidR="00DF7D72" w:rsidRPr="00DF7D72" w:rsidRDefault="00DF7D72" w:rsidP="00DF7D72">
      <w:pPr>
        <w:spacing w:after="0" w:line="360" w:lineRule="auto"/>
        <w:ind w:left="993" w:hanging="285"/>
        <w:rPr>
          <w:rFonts w:ascii="Times New Roman" w:hAnsi="Times New Roman"/>
          <w:color w:val="000000"/>
        </w:rPr>
      </w:pPr>
      <w:r>
        <w:rPr>
          <w:rFonts w:ascii="Times New Roman" w:hAnsi="Times New Roman"/>
          <w:color w:val="000000"/>
        </w:rPr>
        <w:t xml:space="preserve">3)  </w:t>
      </w:r>
      <w:r w:rsidRPr="00DF7D72">
        <w:rPr>
          <w:rFonts w:ascii="Times New Roman" w:hAnsi="Times New Roman"/>
          <w:lang w:eastAsia="pl-PL"/>
        </w:rPr>
        <w:t xml:space="preserve">formularz specyfikacji technicznej - </w:t>
      </w:r>
      <w:r w:rsidRPr="00DF7D72">
        <w:rPr>
          <w:rFonts w:ascii="Times New Roman" w:hAnsi="Times New Roman"/>
        </w:rPr>
        <w:t>Wykonawca wypełnia i załącza do oferty tabelę zamieszczoną w Opisie przedmiotu zamówienia (</w:t>
      </w:r>
      <w:r w:rsidRPr="00DF7D72">
        <w:rPr>
          <w:rFonts w:ascii="Calibri" w:hAnsi="Calibri" w:cs="Calibri"/>
        </w:rPr>
        <w:t>Załącznik Nr 2 do SIWZ</w:t>
      </w:r>
      <w:r>
        <w:rPr>
          <w:rFonts w:ascii="Times New Roman" w:hAnsi="Times New Roman"/>
        </w:rPr>
        <w:t>).</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073186" w:rsidRPr="00A26A1C" w:rsidRDefault="00073186"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BF20C9" w:rsidRDefault="00BF20C9"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Pr="00E31A70" w:rsidRDefault="00B1667E" w:rsidP="00E31A70">
      <w:pPr>
        <w:spacing w:after="0" w:line="360" w:lineRule="auto"/>
        <w:rPr>
          <w:rFonts w:ascii="Times New Roman" w:hAnsi="Times New Roman"/>
          <w:b/>
          <w:i/>
          <w:sz w:val="10"/>
          <w:szCs w:val="10"/>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lastRenderedPageBreak/>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0021F5" w:rsidRPr="000021F5" w:rsidRDefault="006125DE" w:rsidP="000021F5">
      <w:pPr>
        <w:pStyle w:val="tytu0"/>
      </w:pPr>
      <w:r>
        <w:t>1</w:t>
      </w:r>
      <w:r w:rsidR="000021F5">
        <w:t>) 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sidR="008304E0">
        <w:rPr>
          <w:rFonts w:ascii="Calibri" w:hAnsi="Calibri" w:cs="Calibri"/>
          <w:i/>
        </w:rPr>
        <w:t xml:space="preserve"> nr 1</w:t>
      </w:r>
      <w:r w:rsidR="000021F5" w:rsidRPr="00D55F75">
        <w:rPr>
          <w:rFonts w:ascii="Calibri" w:hAnsi="Calibri" w:cs="Calibri"/>
          <w:i/>
        </w:rPr>
        <w:t xml:space="preserve">  do formularza oferty</w:t>
      </w:r>
      <w:r w:rsidR="000021F5">
        <w:rPr>
          <w:rFonts w:ascii="Calibri" w:hAnsi="Calibri" w:cs="Calibri"/>
          <w:i/>
        </w:rPr>
        <w:t>)</w:t>
      </w:r>
    </w:p>
    <w:p w:rsidR="00BB461F" w:rsidRPr="00B1667E" w:rsidRDefault="006125DE" w:rsidP="00B1667E">
      <w:pPr>
        <w:pStyle w:val="Akapitzlist"/>
        <w:spacing w:after="0" w:line="360" w:lineRule="auto"/>
        <w:ind w:left="993" w:hanging="284"/>
        <w:rPr>
          <w:rFonts w:ascii="Times New Roman" w:hAnsi="Times New Roman"/>
        </w:rPr>
      </w:pPr>
      <w:r>
        <w:rPr>
          <w:rFonts w:ascii="Times New Roman" w:hAnsi="Times New Roman"/>
        </w:rPr>
        <w:t>2</w:t>
      </w:r>
      <w:r w:rsidR="00BF20C9">
        <w:rPr>
          <w:rFonts w:ascii="Times New Roman" w:hAnsi="Times New Roman"/>
        </w:rPr>
        <w:t xml:space="preserve">) </w:t>
      </w:r>
      <w:r w:rsidR="00D0000F" w:rsidRPr="00805383">
        <w:rPr>
          <w:rFonts w:ascii="Times New Roman" w:hAnsi="Times New Roman"/>
        </w:rPr>
        <w:t xml:space="preserve">pełnomocnictwo do podpisania oferty, o ile prawo do podpisania oferty nie wynika z innych </w:t>
      </w:r>
      <w:r w:rsidR="00262F4D">
        <w:rPr>
          <w:rFonts w:ascii="Times New Roman" w:hAnsi="Times New Roman"/>
        </w:rPr>
        <w:t xml:space="preserve"> </w:t>
      </w:r>
      <w:r w:rsidR="00D0000F" w:rsidRPr="00262F4D">
        <w:rPr>
          <w:rFonts w:ascii="Times New Roman" w:hAnsi="Times New Roman"/>
        </w:rPr>
        <w:t>dok</w:t>
      </w:r>
      <w:r w:rsidR="00B1667E">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F8757E"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B1667E" w:rsidRPr="002B144A" w:rsidRDefault="00126405" w:rsidP="00B1667E">
      <w:pPr>
        <w:pStyle w:val="tytu0"/>
        <w:rPr>
          <w:rFonts w:eastAsiaTheme="majorEastAsia"/>
          <w:b/>
        </w:rPr>
      </w:pPr>
      <w:r w:rsidRPr="00F8757E">
        <w:t>„</w:t>
      </w:r>
      <w:r w:rsidRPr="002B144A">
        <w:rPr>
          <w:b/>
        </w:rPr>
        <w:t>Oferta na</w:t>
      </w:r>
      <w:r w:rsidR="00350B6D" w:rsidRPr="002B144A">
        <w:rPr>
          <w:b/>
        </w:rPr>
        <w:t xml:space="preserve"> </w:t>
      </w:r>
      <w:r w:rsidR="00350B6D" w:rsidRPr="002B144A">
        <w:rPr>
          <w:rFonts w:eastAsiaTheme="majorEastAsia"/>
          <w:b/>
        </w:rPr>
        <w:t>dostawę</w:t>
      </w:r>
      <w:r w:rsidR="00BB461F" w:rsidRPr="002B144A">
        <w:rPr>
          <w:rFonts w:eastAsiaTheme="majorEastAsia"/>
          <w:b/>
        </w:rPr>
        <w:t xml:space="preserve"> </w:t>
      </w:r>
      <w:r w:rsidR="00B1667E" w:rsidRPr="002B144A">
        <w:rPr>
          <w:b/>
          <w:bCs/>
        </w:rPr>
        <w:t>aparatury do laserowego leczenia guzków w obrębie gruczołów dokrewnych</w:t>
      </w:r>
    </w:p>
    <w:p w:rsidR="00126405" w:rsidRPr="002B144A" w:rsidRDefault="002B144A" w:rsidP="00B1667E">
      <w:pPr>
        <w:pStyle w:val="tytu0"/>
        <w:rPr>
          <w:rFonts w:eastAsiaTheme="majorEastAsia"/>
          <w:b/>
        </w:rPr>
      </w:pPr>
      <w:r>
        <w:rPr>
          <w:rFonts w:eastAsiaTheme="majorEastAsia"/>
          <w:b/>
        </w:rPr>
        <w:t xml:space="preserve"> </w:t>
      </w:r>
      <w:r w:rsidR="00B1667E" w:rsidRPr="002B144A">
        <w:rPr>
          <w:rFonts w:eastAsiaTheme="majorEastAsia"/>
          <w:b/>
        </w:rPr>
        <w:t>dla</w:t>
      </w:r>
      <w:r w:rsidR="00350B6D" w:rsidRPr="002B144A">
        <w:rPr>
          <w:rFonts w:eastAsiaTheme="majorEastAsia"/>
          <w:b/>
        </w:rPr>
        <w:t xml:space="preserve"> Szpitala Bielańskiego </w:t>
      </w:r>
      <w:r w:rsidR="006C790F" w:rsidRPr="002B144A">
        <w:rPr>
          <w:rFonts w:eastAsiaTheme="majorEastAsia"/>
          <w:b/>
        </w:rPr>
        <w:t xml:space="preserve">w </w:t>
      </w:r>
      <w:r w:rsidR="00350B6D" w:rsidRPr="002B144A">
        <w:rPr>
          <w:rFonts w:eastAsiaTheme="majorEastAsia"/>
          <w:b/>
        </w:rPr>
        <w:t>Warszawie</w:t>
      </w:r>
      <w:r w:rsidR="00F8757E" w:rsidRPr="002B144A">
        <w:rPr>
          <w:b/>
        </w:rPr>
        <w:t xml:space="preserve"> </w:t>
      </w:r>
      <w:r w:rsidR="00B1667E" w:rsidRPr="002B144A">
        <w:rPr>
          <w:b/>
        </w:rPr>
        <w:t>(ZP-65</w:t>
      </w:r>
      <w:r w:rsidR="00350B6D" w:rsidRPr="002B144A">
        <w:rPr>
          <w:b/>
        </w:rPr>
        <w:t xml:space="preserve">/2018). </w:t>
      </w:r>
      <w:r w:rsidR="00126405" w:rsidRPr="002B144A">
        <w:rPr>
          <w:b/>
        </w:rPr>
        <w:t xml:space="preserve">Nie otwierać przed dniem </w:t>
      </w:r>
      <w:r w:rsidR="00B1667E" w:rsidRPr="002B144A">
        <w:rPr>
          <w:b/>
        </w:rPr>
        <w:t>20.09</w:t>
      </w:r>
      <w:r w:rsidR="00126405" w:rsidRPr="002B144A">
        <w:rPr>
          <w:b/>
        </w:rPr>
        <w:t xml:space="preserve">.2018 </w:t>
      </w:r>
      <w:r>
        <w:rPr>
          <w:b/>
        </w:rPr>
        <w:t xml:space="preserve">r.  </w:t>
      </w:r>
      <w:r w:rsidR="00F8757E" w:rsidRPr="002B144A">
        <w:rPr>
          <w:b/>
        </w:rPr>
        <w:t>godz. 11.30</w:t>
      </w:r>
      <w:r w:rsidR="00126405" w:rsidRPr="002B144A">
        <w:rPr>
          <w:b/>
        </w:rPr>
        <w: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lastRenderedPageBreak/>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126405" w:rsidRPr="00640A7D"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955178"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w postępowaniu o udzielenie zamówienia (Dz. U. poz. 1126), zwanym dalej „</w:t>
      </w:r>
      <w:r w:rsidR="008A357E">
        <w:rPr>
          <w:rFonts w:ascii="Times New Roman" w:hAnsi="Times New Roman"/>
          <w:bCs/>
          <w:iCs/>
        </w:rPr>
        <w:t xml:space="preserve">rozporządzeniem”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B1667E" w:rsidRDefault="008A357E" w:rsidP="00EE68A0">
      <w:pPr>
        <w:spacing w:after="0" w:line="360" w:lineRule="auto"/>
        <w:rPr>
          <w:rFonts w:ascii="Times New Roman" w:hAnsi="Times New Roman"/>
          <w:b/>
          <w:i/>
          <w:sz w:val="10"/>
          <w:szCs w:val="10"/>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AA4940" w:rsidRPr="00EE68A0" w:rsidRDefault="00AA4940"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AA6867">
        <w:rPr>
          <w:rFonts w:ascii="Times New Roman" w:hAnsi="Times New Roman"/>
          <w:b/>
          <w:color w:val="000000"/>
          <w:lang w:eastAsia="pl-PL"/>
        </w:rPr>
        <w:t>Ofertę należy złożyć</w:t>
      </w:r>
      <w:r w:rsidRPr="00703165">
        <w:rPr>
          <w:rFonts w:ascii="Times New Roman" w:hAnsi="Times New Roman"/>
          <w:color w:val="000000"/>
          <w:lang w:eastAsia="pl-PL"/>
        </w:rPr>
        <w:t xml:space="preserve">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B1667E">
        <w:rPr>
          <w:rFonts w:ascii="Times New Roman" w:hAnsi="Times New Roman"/>
          <w:b/>
          <w:lang w:eastAsia="pl-PL"/>
        </w:rPr>
        <w:t>20.09</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586DFB" w:rsidRPr="00634216">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34216" w:rsidRDefault="00EE07C6" w:rsidP="00B108D2">
      <w:pPr>
        <w:pStyle w:val="Akapitzlist"/>
        <w:numPr>
          <w:ilvl w:val="1"/>
          <w:numId w:val="45"/>
        </w:numPr>
        <w:spacing w:after="0" w:line="360" w:lineRule="auto"/>
        <w:ind w:left="709" w:hanging="709"/>
        <w:rPr>
          <w:rFonts w:ascii="Times New Roman" w:hAnsi="Times New Roman"/>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B1667E" w:rsidRPr="00B1667E">
        <w:rPr>
          <w:rFonts w:ascii="Times New Roman" w:hAnsi="Times New Roman"/>
          <w:b/>
          <w:lang w:eastAsia="pl-PL"/>
        </w:rPr>
        <w:t>20.09</w:t>
      </w:r>
      <w:r w:rsidR="00622B0C" w:rsidRPr="00B1667E">
        <w:rPr>
          <w:rFonts w:ascii="Times New Roman" w:hAnsi="Times New Roman"/>
          <w:b/>
          <w:lang w:eastAsia="pl-PL"/>
        </w:rPr>
        <w:t>.201</w:t>
      </w:r>
      <w:r w:rsidR="00E07A3B" w:rsidRPr="00B1667E">
        <w:rPr>
          <w:rFonts w:ascii="Times New Roman" w:hAnsi="Times New Roman"/>
          <w:b/>
          <w:lang w:eastAsia="pl-PL"/>
        </w:rPr>
        <w:t>8</w:t>
      </w:r>
      <w:r w:rsidR="00622B0C" w:rsidRPr="00B1667E">
        <w:rPr>
          <w:rFonts w:ascii="Times New Roman" w:hAnsi="Times New Roman"/>
          <w:b/>
          <w:lang w:eastAsia="pl-PL"/>
        </w:rPr>
        <w:t xml:space="preserve"> r.</w:t>
      </w:r>
      <w:r w:rsidR="00622B0C" w:rsidRPr="00006C21">
        <w:rPr>
          <w:rFonts w:ascii="Times New Roman" w:hAnsi="Times New Roman"/>
          <w:lang w:eastAsia="pl-PL"/>
        </w:rPr>
        <w:t xml:space="preserve"> </w:t>
      </w:r>
      <w:r w:rsidRPr="00634216">
        <w:rPr>
          <w:rFonts w:ascii="Times New Roman" w:hAnsi="Times New Roman"/>
          <w:color w:val="000000"/>
          <w:lang w:eastAsia="pl-PL"/>
        </w:rPr>
        <w:t>o godzinie: 1</w:t>
      </w:r>
      <w:r w:rsidR="00586DFB" w:rsidRPr="00634216">
        <w:rPr>
          <w:rFonts w:ascii="Times New Roman" w:hAnsi="Times New Roman"/>
          <w:color w:val="000000"/>
          <w:lang w:eastAsia="pl-PL"/>
        </w:rPr>
        <w:t>1:30</w:t>
      </w:r>
      <w:r w:rsidRPr="00634216">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D775DA" w:rsidRDefault="00D775DA"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AA6867">
        <w:rPr>
          <w:rFonts w:ascii="Times New Roman" w:hAnsi="Times New Roman"/>
        </w:rPr>
        <w:t>:</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 xml:space="preserve">mienia, </w:t>
      </w:r>
      <w:r w:rsidR="00B1667E">
        <w:rPr>
          <w:rFonts w:ascii="Times New Roman" w:hAnsi="Times New Roman"/>
        </w:rPr>
        <w:t xml:space="preserve">oprogramowania, </w:t>
      </w:r>
      <w:r w:rsidR="00781EEF">
        <w:rPr>
          <w:rFonts w:ascii="Times New Roman" w:hAnsi="Times New Roman"/>
        </w:rPr>
        <w:t>szkoleń</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Całkowita cena</w:t>
      </w:r>
      <w:r w:rsidR="00F111D9">
        <w:rPr>
          <w:rFonts w:ascii="Times New Roman" w:hAnsi="Times New Roman"/>
        </w:rPr>
        <w:t xml:space="preserve"> brutto oferty określona przez w</w:t>
      </w:r>
      <w:r w:rsidRPr="00586DFB">
        <w:rPr>
          <w:rFonts w:ascii="Times New Roman" w:hAnsi="Times New Roman"/>
        </w:rPr>
        <w:t>ykonawcę zostanie podana jako cen</w:t>
      </w:r>
      <w:r w:rsidR="00F111D9">
        <w:rPr>
          <w:rFonts w:ascii="Times New Roman" w:hAnsi="Times New Roman"/>
        </w:rPr>
        <w:t>a brutto oferty złożonej przez w</w:t>
      </w:r>
      <w:r w:rsidRPr="00586DFB">
        <w:rPr>
          <w:rFonts w:ascii="Times New Roman" w:hAnsi="Times New Roman"/>
        </w:rPr>
        <w:t xml:space="preserve">ykonawcę, tj. wraz z należnym podatkiem VAT od towarów i usług, w wysokości przewidzianej ustawowo.  </w:t>
      </w:r>
    </w:p>
    <w:p w:rsidR="00EE07C6" w:rsidRPr="00FE05E2" w:rsidRDefault="00AA6867"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Cena</w:t>
      </w:r>
      <w:r w:rsidR="00EE07C6" w:rsidRPr="00586DFB">
        <w:rPr>
          <w:rFonts w:ascii="Times New Roman" w:hAnsi="Times New Roman"/>
        </w:rPr>
        <w:t xml:space="preserve"> ok</w:t>
      </w:r>
      <w:r w:rsidR="00F111D9">
        <w:rPr>
          <w:rFonts w:ascii="Times New Roman" w:hAnsi="Times New Roman"/>
        </w:rPr>
        <w:t>reślon</w:t>
      </w:r>
      <w:r>
        <w:rPr>
          <w:rFonts w:ascii="Times New Roman" w:hAnsi="Times New Roman"/>
        </w:rPr>
        <w:t>a</w:t>
      </w:r>
      <w:r w:rsidR="00F111D9">
        <w:rPr>
          <w:rFonts w:ascii="Times New Roman" w:hAnsi="Times New Roman"/>
        </w:rPr>
        <w:t xml:space="preserve"> przez w</w:t>
      </w:r>
      <w:r>
        <w:rPr>
          <w:rFonts w:ascii="Times New Roman" w:hAnsi="Times New Roman"/>
        </w:rPr>
        <w:t>ykonawcę nie będzie zmieniana</w:t>
      </w:r>
      <w:bookmarkStart w:id="0" w:name="_GoBack"/>
      <w:bookmarkEnd w:id="0"/>
      <w:r w:rsidR="00EE07C6" w:rsidRPr="00586DFB">
        <w:rPr>
          <w:rFonts w:ascii="Times New Roman" w:hAnsi="Times New Roman"/>
        </w:rPr>
        <w:t xml:space="preserve"> w toku realizacji zamówienia i</w:t>
      </w:r>
      <w:r w:rsidR="00EE645E" w:rsidRPr="00586DFB">
        <w:rPr>
          <w:rFonts w:ascii="Times New Roman" w:hAnsi="Times New Roman"/>
        </w:rPr>
        <w:t xml:space="preserve"> nie będą podlegały waloryzacji</w:t>
      </w:r>
      <w:r w:rsidR="00EE07C6"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lastRenderedPageBreak/>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Pr="009D28C7" w:rsidRDefault="00634216" w:rsidP="00634216">
      <w:pPr>
        <w:pStyle w:val="Akapitzlist"/>
        <w:spacing w:after="0" w:line="360" w:lineRule="auto"/>
        <w:ind w:left="709"/>
        <w:rPr>
          <w:rFonts w:ascii="Times New Roman" w:hAnsi="Times New Roman"/>
          <w:b/>
          <w:i/>
          <w:sz w:val="10"/>
          <w:szCs w:val="10"/>
        </w:rPr>
      </w:pPr>
    </w:p>
    <w:p w:rsidR="00781EEF" w:rsidRPr="009D28C7" w:rsidRDefault="00B1667E"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781EEF" w:rsidRPr="009D28C7" w:rsidRDefault="00B1667E" w:rsidP="00781EEF">
      <w:pPr>
        <w:pStyle w:val="Tekstpodstawowywcity"/>
        <w:spacing w:after="0" w:line="360" w:lineRule="auto"/>
        <w:ind w:left="720" w:right="-57"/>
        <w:rPr>
          <w:rFonts w:ascii="Times New Roman" w:hAnsi="Times New Roman"/>
          <w:b/>
        </w:rPr>
      </w:pPr>
      <w:r>
        <w:rPr>
          <w:rFonts w:ascii="Times New Roman" w:hAnsi="Times New Roman"/>
          <w:b/>
        </w:rPr>
        <w:t>2</w:t>
      </w:r>
      <w:r w:rsidR="00781EEF" w:rsidRPr="009D28C7">
        <w:rPr>
          <w:rFonts w:ascii="Times New Roman" w:hAnsi="Times New Roman"/>
          <w:b/>
        </w:rPr>
        <w:t>. ok</w:t>
      </w:r>
      <w:r>
        <w:rPr>
          <w:rFonts w:ascii="Times New Roman" w:hAnsi="Times New Roman"/>
          <w:b/>
        </w:rPr>
        <w:t>res gwarancji  -  4</w:t>
      </w:r>
      <w:r w:rsidR="00781EEF" w:rsidRPr="009D28C7">
        <w:rPr>
          <w:rFonts w:ascii="Times New Roman" w:hAnsi="Times New Roman"/>
          <w:b/>
        </w:rPr>
        <w:t>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B1667E">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781EEF" w:rsidRPr="00F111D9" w:rsidRDefault="00781EEF" w:rsidP="00B85B00">
      <w:pPr>
        <w:pStyle w:val="Zwykytekst"/>
        <w:spacing w:line="360" w:lineRule="auto"/>
        <w:rPr>
          <w:rFonts w:ascii="Times New Roman" w:hAnsi="Times New Roman" w:cs="Times New Roman"/>
          <w:i/>
          <w:sz w:val="10"/>
          <w:szCs w:val="10"/>
        </w:rPr>
      </w:pPr>
    </w:p>
    <w:p w:rsidR="00AA4940" w:rsidRPr="00781EEF" w:rsidRDefault="00B1667E" w:rsidP="00AA4940">
      <w:pPr>
        <w:pStyle w:val="Wcicietrecitekstu"/>
        <w:spacing w:line="360" w:lineRule="auto"/>
        <w:ind w:left="720"/>
      </w:pPr>
      <w:r>
        <w:rPr>
          <w:sz w:val="22"/>
        </w:rPr>
        <w:t>2</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B1667E">
        <w:rPr>
          <w:rFonts w:ascii="Times New Roman" w:eastAsiaTheme="minorHAnsi" w:hAnsi="Times New Roman"/>
          <w:color w:val="000000"/>
        </w:rPr>
        <w:t xml:space="preserve"> 24,12</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B1667E">
        <w:rPr>
          <w:rFonts w:ascii="Times New Roman" w:eastAsiaTheme="minorHAnsi" w:hAnsi="Times New Roman"/>
          <w:color w:val="000000"/>
        </w:rPr>
        <w:t xml:space="preserve"> 32,16</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B1667E">
        <w:rPr>
          <w:rFonts w:ascii="Times New Roman" w:eastAsiaTheme="minorHAnsi" w:hAnsi="Times New Roman"/>
          <w:color w:val="000000"/>
        </w:rPr>
        <w:t>4</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 oferta w odniesieniu do tego kryt</w:t>
      </w:r>
      <w:r w:rsidR="00B1667E">
        <w:rPr>
          <w:rFonts w:ascii="Times New Roman" w:eastAsiaTheme="minorHAnsi" w:hAnsi="Times New Roman"/>
          <w:color w:val="000000"/>
        </w:rPr>
        <w:t>erium może uzyskać maksymalnie 4</w:t>
      </w:r>
      <w:r w:rsidRPr="00AA4940">
        <w:rPr>
          <w:rFonts w:ascii="Times New Roman" w:eastAsiaTheme="minorHAnsi" w:hAnsi="Times New Roman"/>
          <w:color w:val="000000"/>
        </w:rPr>
        <w:t xml:space="preserve">0 punktów. </w:t>
      </w:r>
    </w:p>
    <w:p w:rsidR="00D67D71" w:rsidRPr="004A0529" w:rsidRDefault="007B01C5" w:rsidP="004A0529">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przez wykonawcę w formularzu oferty okresu gwarancji 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 xml:space="preserve">lub zaznaczeniu więcej niż jednej możliwości, Zamawiający uzna, że wykonawca składając </w:t>
      </w:r>
      <w:r>
        <w:rPr>
          <w:rFonts w:ascii="Times New Roman" w:hAnsi="Times New Roman" w:cs="Times New Roman"/>
          <w:color w:val="000000"/>
          <w:sz w:val="22"/>
          <w:szCs w:val="22"/>
        </w:rPr>
        <w:lastRenderedPageBreak/>
        <w:t>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B5CDF">
        <w:rPr>
          <w:rFonts w:ascii="Calibri" w:hAnsi="Calibri" w:cs="Calibri"/>
          <w:lang w:eastAsia="pl-PL"/>
        </w:rPr>
        <w:t>Z</w:t>
      </w:r>
      <w:r w:rsidRPr="000B5CDF">
        <w:rPr>
          <w:rFonts w:ascii="Calibri" w:hAnsi="Calibri" w:cs="Calibri"/>
          <w:lang w:eastAsia="pl-PL"/>
        </w:rPr>
        <w:t>ałącznik</w:t>
      </w:r>
      <w:r w:rsidR="0053483B" w:rsidRPr="000B5CDF">
        <w:rPr>
          <w:rFonts w:ascii="Calibri" w:hAnsi="Calibri" w:cs="Calibri"/>
          <w:lang w:eastAsia="pl-PL"/>
        </w:rPr>
        <w:t xml:space="preserve"> Nr</w:t>
      </w:r>
      <w:r w:rsidRPr="000B5CDF">
        <w:rPr>
          <w:rFonts w:ascii="Calibri" w:hAnsi="Calibri" w:cs="Calibri"/>
          <w:lang w:eastAsia="pl-PL"/>
        </w:rPr>
        <w:t xml:space="preserve"> </w:t>
      </w:r>
      <w:r w:rsidR="0053483B" w:rsidRPr="000B5CDF">
        <w:rPr>
          <w:rFonts w:ascii="Calibri" w:hAnsi="Calibri" w:cs="Calibri"/>
          <w:lang w:eastAsia="pl-PL"/>
        </w:rPr>
        <w:t>3</w:t>
      </w:r>
      <w:r w:rsidRPr="000B5CDF">
        <w:rPr>
          <w:rFonts w:ascii="Calibri" w:hAnsi="Calibri" w:cs="Calibri"/>
          <w:lang w:eastAsia="pl-PL"/>
        </w:rPr>
        <w:t xml:space="preserve"> do SIWZ.</w:t>
      </w:r>
    </w:p>
    <w:p w:rsidR="00CC13FA" w:rsidRDefault="00CC13FA" w:rsidP="00D67D71">
      <w:pPr>
        <w:spacing w:after="0" w:line="360" w:lineRule="auto"/>
        <w:rPr>
          <w:rFonts w:ascii="Times New Roman" w:hAnsi="Times New Roman"/>
          <w:b/>
          <w:i/>
        </w:rPr>
      </w:pPr>
    </w:p>
    <w:p w:rsidR="00A10FC9" w:rsidRPr="00D67D71" w:rsidRDefault="00A10FC9"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B7092A" w:rsidRDefault="00B7092A"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F72E5" w:rsidRDefault="00967142" w:rsidP="00AB3C78">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781EEF" w:rsidRPr="007F4773" w:rsidRDefault="00781EEF" w:rsidP="00AB3C78">
      <w:pPr>
        <w:spacing w:after="0" w:line="360" w:lineRule="auto"/>
        <w:ind w:left="708"/>
        <w:rPr>
          <w:rFonts w:ascii="Times New Roman" w:hAnsi="Times New Roman"/>
          <w:sz w:val="10"/>
          <w:szCs w:val="10"/>
        </w:rPr>
      </w:pP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B7092A" w:rsidRDefault="001F72E5" w:rsidP="006139B1">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Pr="00967142" w:rsidRDefault="00DC2F18" w:rsidP="006139B1">
      <w:pPr>
        <w:pStyle w:val="HTML-wstpniesformatowany"/>
        <w:spacing w:line="360" w:lineRule="auto"/>
        <w:ind w:left="708"/>
        <w:jc w:val="both"/>
        <w:rPr>
          <w:rFonts w:ascii="Times New Roman" w:hAnsi="Times New Roman" w:cs="Times New Roman"/>
          <w:b/>
          <w:sz w:val="22"/>
          <w:szCs w:val="22"/>
        </w:rPr>
      </w:pP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lastRenderedPageBreak/>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955178" w:rsidRDefault="00955178" w:rsidP="00477511"/>
                          <w:p w:rsidR="00955178" w:rsidRDefault="00955178" w:rsidP="00477511"/>
                          <w:p w:rsidR="00955178" w:rsidRDefault="00955178" w:rsidP="00477511"/>
                          <w:p w:rsidR="00955178" w:rsidRDefault="00955178" w:rsidP="00477511">
                            <w:pPr>
                              <w:jc w:val="center"/>
                              <w:rPr>
                                <w:rFonts w:ascii="Arial Narrow" w:hAnsi="Arial Narrow"/>
                                <w:sz w:val="12"/>
                              </w:rPr>
                            </w:pPr>
                            <w:r>
                              <w:rPr>
                                <w:rFonts w:ascii="Arial Narrow" w:hAnsi="Arial Narrow"/>
                                <w:sz w:val="12"/>
                              </w:rPr>
                              <w:t>(pieczęć Wykonawcy/Wykonawcy Pełnomocnika)</w:t>
                            </w:r>
                          </w:p>
                          <w:p w:rsidR="00955178" w:rsidRDefault="00955178" w:rsidP="00477511">
                            <w:pPr>
                              <w:jc w:val="center"/>
                              <w:rPr>
                                <w:rFonts w:ascii="Arial Narrow" w:hAnsi="Arial Narrow"/>
                                <w:sz w:val="12"/>
                              </w:rPr>
                            </w:pPr>
                          </w:p>
                          <w:p w:rsidR="00955178" w:rsidRDefault="00955178"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955178" w:rsidRDefault="00955178" w:rsidP="00477511"/>
                    <w:p w:rsidR="00955178" w:rsidRDefault="00955178" w:rsidP="00477511"/>
                    <w:p w:rsidR="00955178" w:rsidRDefault="00955178" w:rsidP="00477511"/>
                    <w:p w:rsidR="00955178" w:rsidRDefault="00955178" w:rsidP="00477511">
                      <w:pPr>
                        <w:jc w:val="center"/>
                        <w:rPr>
                          <w:rFonts w:ascii="Arial Narrow" w:hAnsi="Arial Narrow"/>
                          <w:sz w:val="12"/>
                        </w:rPr>
                      </w:pPr>
                      <w:r>
                        <w:rPr>
                          <w:rFonts w:ascii="Arial Narrow" w:hAnsi="Arial Narrow"/>
                          <w:sz w:val="12"/>
                        </w:rPr>
                        <w:t>(pieczęć Wykonawcy/Wykonawcy Pełnomocnika)</w:t>
                      </w:r>
                    </w:p>
                    <w:p w:rsidR="00955178" w:rsidRDefault="00955178" w:rsidP="00477511">
                      <w:pPr>
                        <w:jc w:val="center"/>
                        <w:rPr>
                          <w:rFonts w:ascii="Arial Narrow" w:hAnsi="Arial Narrow"/>
                          <w:sz w:val="12"/>
                        </w:rPr>
                      </w:pPr>
                    </w:p>
                    <w:p w:rsidR="00955178" w:rsidRDefault="00955178"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4A0529">
        <w:rPr>
          <w:rFonts w:ascii="Times New Roman" w:hAnsi="Times New Roman"/>
          <w:b/>
          <w:color w:val="000000"/>
          <w:sz w:val="28"/>
          <w:szCs w:val="28"/>
        </w:rPr>
        <w:t>65</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A0529" w:rsidRDefault="00477511" w:rsidP="004A0529">
      <w:pPr>
        <w:spacing w:line="360" w:lineRule="auto"/>
        <w:ind w:left="720" w:hanging="720"/>
        <w:jc w:val="center"/>
        <w:rPr>
          <w:rFonts w:ascii="Times New Roman" w:hAnsi="Times New Roman"/>
          <w:b/>
          <w:bCs/>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4A0529" w:rsidRPr="004A0529">
        <w:rPr>
          <w:rFonts w:ascii="Times New Roman" w:hAnsi="Times New Roman"/>
          <w:b/>
          <w:bCs/>
          <w:sz w:val="28"/>
          <w:szCs w:val="28"/>
        </w:rPr>
        <w:t xml:space="preserve">aparatury do laserowego leczenia guzków </w:t>
      </w:r>
    </w:p>
    <w:p w:rsidR="00477511" w:rsidRDefault="004A0529" w:rsidP="004A0529">
      <w:pPr>
        <w:spacing w:line="360" w:lineRule="auto"/>
        <w:ind w:left="720" w:hanging="720"/>
        <w:jc w:val="center"/>
        <w:rPr>
          <w:rFonts w:ascii="Times New Roman" w:hAnsi="Times New Roman"/>
          <w:bCs/>
        </w:rPr>
      </w:pPr>
      <w:r w:rsidRPr="004A0529">
        <w:rPr>
          <w:rFonts w:ascii="Times New Roman" w:hAnsi="Times New Roman"/>
          <w:b/>
          <w:bCs/>
          <w:sz w:val="28"/>
          <w:szCs w:val="28"/>
        </w:rPr>
        <w:t>w obrębie gruczołów dokrewnych</w:t>
      </w:r>
    </w:p>
    <w:p w:rsidR="004A0529" w:rsidRPr="00477511" w:rsidRDefault="004A0529" w:rsidP="004A0529">
      <w:pPr>
        <w:spacing w:line="360" w:lineRule="auto"/>
        <w:ind w:left="720" w:hanging="720"/>
        <w:jc w:val="center"/>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Pr="00477511">
        <w:rPr>
          <w:rFonts w:ascii="Times New Roman" w:hAnsi="Times New Roman"/>
          <w:color w:val="000000"/>
        </w:rPr>
        <w:t xml:space="preserve"> </w:t>
      </w:r>
    </w:p>
    <w:p w:rsidR="002F7895" w:rsidRDefault="002F7895" w:rsidP="007D26CC">
      <w:pPr>
        <w:widowControl w:val="0"/>
        <w:tabs>
          <w:tab w:val="left" w:pos="720"/>
        </w:tabs>
        <w:overflowPunct w:val="0"/>
        <w:autoSpaceDE w:val="0"/>
        <w:autoSpaceDN w:val="0"/>
        <w:adjustRightInd w:val="0"/>
        <w:spacing w:line="360" w:lineRule="auto"/>
        <w:textAlignment w:val="baseline"/>
        <w:rPr>
          <w:rFonts w:ascii="Times New Roman" w:hAnsi="Times New Roman"/>
          <w:b/>
          <w:color w:val="000000"/>
        </w:rPr>
      </w:pPr>
    </w:p>
    <w:p w:rsidR="002F7895" w:rsidRPr="007D26CC" w:rsidRDefault="002F7895" w:rsidP="002F7895">
      <w:pPr>
        <w:widowControl w:val="0"/>
        <w:spacing w:line="360" w:lineRule="auto"/>
        <w:ind w:left="810" w:hanging="390"/>
        <w:rPr>
          <w:rFonts w:ascii="Times New Roman" w:hAnsi="Times New Roman"/>
          <w:b/>
        </w:rPr>
      </w:pPr>
      <w:r w:rsidRPr="007D26CC">
        <w:rPr>
          <w:rFonts w:ascii="Times New Roman" w:hAnsi="Times New Roman"/>
          <w:b/>
        </w:rPr>
        <w:t>za cenę : ……………………..….... zł brutto (słownie:  ………………...………….……………</w:t>
      </w:r>
    </w:p>
    <w:p w:rsidR="002F7895" w:rsidRPr="007D26CC" w:rsidRDefault="002F7895" w:rsidP="002F7895">
      <w:pPr>
        <w:widowControl w:val="0"/>
        <w:spacing w:line="360" w:lineRule="auto"/>
        <w:ind w:left="810" w:hanging="390"/>
        <w:rPr>
          <w:rFonts w:ascii="Times New Roman" w:hAnsi="Times New Roman"/>
          <w:b/>
        </w:rPr>
      </w:pPr>
    </w:p>
    <w:p w:rsidR="002F7895" w:rsidRPr="007D26CC" w:rsidRDefault="002F7895" w:rsidP="002F7895">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477511" w:rsidRPr="00477511" w:rsidRDefault="00477511" w:rsidP="00477511">
      <w:pPr>
        <w:widowControl w:val="0"/>
        <w:spacing w:line="360" w:lineRule="auto"/>
        <w:ind w:left="511"/>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477511" w:rsidRPr="00602D63"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w:t>
      </w:r>
      <w:r w:rsidR="008304E0">
        <w:rPr>
          <w:rFonts w:ascii="Times New Roman" w:hAnsi="Times New Roman"/>
          <w:color w:val="000000"/>
        </w:rPr>
        <w:t>y, że termin płatności wynosi 30</w:t>
      </w:r>
      <w:r w:rsidRPr="00477511">
        <w:rPr>
          <w:rFonts w:ascii="Times New Roman" w:hAnsi="Times New Roman"/>
          <w:color w:val="000000"/>
        </w:rPr>
        <w:t xml:space="preserve"> dni </w:t>
      </w:r>
      <w:r w:rsidRPr="00477511">
        <w:rPr>
          <w:rFonts w:ascii="Times New Roman" w:hAnsi="Times New Roman"/>
        </w:rPr>
        <w:t>od daty przyjęcia przez Kancelarię Szpitala prawidłowo wystawionej faktury.</w:t>
      </w:r>
    </w:p>
    <w:p w:rsidR="00602D63" w:rsidRDefault="00602D63"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BB1125">
        <w:rPr>
          <w:rFonts w:ascii="Times New Roman" w:hAnsi="Times New Roman"/>
        </w:rPr>
        <w:t>Oświadczamy, że udzielamy gwarancji n</w:t>
      </w:r>
      <w:r w:rsidR="004A0529">
        <w:rPr>
          <w:rFonts w:ascii="Times New Roman" w:hAnsi="Times New Roman"/>
        </w:rPr>
        <w:t>a oferowaną</w:t>
      </w:r>
      <w:r w:rsidR="00BB1125">
        <w:rPr>
          <w:rFonts w:ascii="Times New Roman" w:hAnsi="Times New Roman"/>
        </w:rPr>
        <w:t xml:space="preserve"> </w:t>
      </w:r>
      <w:r w:rsidR="004A0529">
        <w:rPr>
          <w:rFonts w:ascii="Times New Roman" w:hAnsi="Times New Roman"/>
        </w:rPr>
        <w:t>aparaturę</w:t>
      </w:r>
      <w:r w:rsidR="006B6BAB">
        <w:rPr>
          <w:rFonts w:ascii="Times New Roman" w:hAnsi="Times New Roman"/>
        </w:rPr>
        <w:t xml:space="preserve"> </w:t>
      </w:r>
      <w:r w:rsidR="007B01C5">
        <w:rPr>
          <w:rFonts w:ascii="Times New Roman" w:hAnsi="Times New Roman"/>
        </w:rPr>
        <w:t>na okres:</w:t>
      </w:r>
    </w:p>
    <w:p w:rsidR="002F5E00" w:rsidRPr="002F5E00" w:rsidRDefault="002F5E00" w:rsidP="002F5E00">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7B01C5" w:rsidRPr="007B01C5" w:rsidRDefault="002F5E00"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Pr>
          <w:rFonts w:ascii="Times New Roman" w:eastAsiaTheme="minorHAnsi" w:hAnsi="Times New Roman"/>
        </w:rPr>
        <w:lastRenderedPageBreak/>
        <w:t xml:space="preserve">     </w:t>
      </w:r>
      <w:r w:rsidR="007B01C5" w:rsidRPr="007B01C5">
        <w:rPr>
          <w:rFonts w:ascii="Times New Roman" w:eastAsiaTheme="minorHAnsi" w:hAnsi="Times New Roman"/>
        </w:rPr>
        <w:t>[</w:t>
      </w:r>
      <w:r w:rsidR="007B01C5" w:rsidRPr="007B01C5">
        <w:rPr>
          <w:rFonts w:ascii="Times New Roman" w:hAnsi="Times New Roman"/>
        </w:rPr>
        <w:t xml:space="preserve">     </w:t>
      </w:r>
      <w:r w:rsidR="007B01C5" w:rsidRPr="007B01C5">
        <w:rPr>
          <w:rFonts w:ascii="Times New Roman" w:eastAsiaTheme="minorHAnsi" w:hAnsi="Times New Roman"/>
        </w:rPr>
        <w:t>]</w:t>
      </w:r>
      <w:r w:rsidR="007B01C5" w:rsidRPr="007B01C5">
        <w:rPr>
          <w:rFonts w:ascii="Times New Roman" w:hAnsi="Times New Roman"/>
        </w:rPr>
        <w:t xml:space="preserve">  36 miesięcy </w:t>
      </w: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7B01C5" w:rsidRDefault="007B01C5" w:rsidP="009D28C7">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009D28C7">
        <w:rPr>
          <w:rFonts w:ascii="Times New Roman" w:hAnsi="Times New Roman"/>
        </w:rPr>
        <w:t xml:space="preserve"> ≥ 60</w:t>
      </w:r>
      <w:r w:rsidR="009D28C7" w:rsidRPr="007B01C5">
        <w:rPr>
          <w:rFonts w:ascii="Times New Roman" w:hAnsi="Times New Roman"/>
        </w:rPr>
        <w:t xml:space="preserve"> miesięcy</w:t>
      </w:r>
      <w:r w:rsidR="009D28C7">
        <w:rPr>
          <w:rFonts w:ascii="Times New Roman" w:hAnsi="Times New Roman"/>
        </w:rPr>
        <w:t xml:space="preserve"> tj. ……………</w:t>
      </w:r>
      <w:r w:rsidR="00DC2F18">
        <w:rPr>
          <w:rFonts w:ascii="Times New Roman" w:hAnsi="Times New Roman"/>
        </w:rPr>
        <w:t>miesięcy</w:t>
      </w:r>
    </w:p>
    <w:p w:rsidR="00096211" w:rsidRPr="00096211" w:rsidRDefault="00096211"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r w:rsidRPr="007B01C5">
        <w:rPr>
          <w:rFonts w:ascii="Times New Roman" w:eastAsiaTheme="minorHAnsi" w:hAnsi="Times New Roman"/>
        </w:rPr>
        <w:t>.</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0E49DD" w:rsidRPr="000E49DD" w:rsidRDefault="002370CF" w:rsidP="002370CF">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r>
        <w:rPr>
          <w:rFonts w:ascii="Times New Roman" w:hAnsi="Times New Roman"/>
          <w:i/>
          <w:iCs/>
          <w:sz w:val="16"/>
          <w:szCs w:val="16"/>
        </w:rPr>
        <w:lastRenderedPageBreak/>
        <w:t xml:space="preserve">                    </w:t>
      </w:r>
      <w:r w:rsidR="000E49DD" w:rsidRPr="000E49DD">
        <w:rPr>
          <w:rFonts w:ascii="Times New Roman" w:hAnsi="Times New Roman"/>
          <w:i/>
          <w:iCs/>
          <w:sz w:val="16"/>
          <w:szCs w:val="16"/>
        </w:rPr>
        <w:t xml:space="preserve"> ofertowych podatku VAT.</w:t>
      </w:r>
    </w:p>
    <w:p w:rsidR="00BB64A1" w:rsidRPr="00477511" w:rsidRDefault="00BB64A1" w:rsidP="00477511">
      <w:pPr>
        <w:pStyle w:val="Tekstpodstawowy"/>
        <w:spacing w:line="360" w:lineRule="auto"/>
        <w:jc w:val="both"/>
        <w:rPr>
          <w:sz w:val="22"/>
          <w:szCs w:val="22"/>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sz w:val="10"/>
          <w:szCs w:val="10"/>
        </w:rPr>
      </w:pPr>
    </w:p>
    <w:p w:rsidR="00477511" w:rsidRPr="00477511" w:rsidRDefault="00477511" w:rsidP="008304E0">
      <w:pPr>
        <w:widowControl w:val="0"/>
        <w:rPr>
          <w:rFonts w:ascii="Times New Roman" w:hAnsi="Times New Roman"/>
          <w:color w:val="00000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477511" w:rsidRDefault="00477511" w:rsidP="00477511">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p>
    <w:p w:rsidR="00477511" w:rsidRPr="00477511" w:rsidRDefault="00477511" w:rsidP="00477511">
      <w:pPr>
        <w:widowControl w:val="0"/>
        <w:ind w:left="806" w:hanging="403"/>
        <w:rPr>
          <w:rFonts w:ascii="Times New Roman" w:hAnsi="Times New Roman"/>
          <w:color w:val="000000"/>
          <w:sz w:val="20"/>
          <w:szCs w:val="20"/>
        </w:rPr>
      </w:pPr>
    </w:p>
    <w:p w:rsidR="00477511" w:rsidRDefault="00477511" w:rsidP="00477511">
      <w:pPr>
        <w:widowControl w:val="0"/>
        <w:ind w:left="806" w:hanging="403"/>
        <w:rPr>
          <w:color w:val="000000"/>
          <w:sz w:val="20"/>
          <w:szCs w:val="20"/>
        </w:rPr>
      </w:pPr>
    </w:p>
    <w:p w:rsidR="00477511" w:rsidRDefault="00477511" w:rsidP="00020A4B">
      <w:pPr>
        <w:widowControl w:val="0"/>
        <w:ind w:left="806" w:hanging="403"/>
        <w:rPr>
          <w:sz w:val="20"/>
          <w:szCs w:val="20"/>
        </w:rPr>
      </w:pPr>
      <w:r>
        <w:rPr>
          <w:color w:val="000000"/>
          <w:sz w:val="20"/>
          <w:szCs w:val="20"/>
        </w:rPr>
        <w:t xml:space="preserve">        </w:t>
      </w:r>
      <w:r w:rsidRPr="000E437F">
        <w:rPr>
          <w:color w:val="000000"/>
          <w:sz w:val="20"/>
          <w:szCs w:val="20"/>
        </w:rPr>
        <w:t xml:space="preserve">                                                  </w:t>
      </w:r>
      <w:r>
        <w:rPr>
          <w:color w:val="000000"/>
          <w:sz w:val="20"/>
          <w:szCs w:val="20"/>
        </w:rPr>
        <w:t xml:space="preserve">          </w:t>
      </w:r>
    </w:p>
    <w:p w:rsidR="00477511" w:rsidRDefault="00477511" w:rsidP="00477511">
      <w:pPr>
        <w:widowControl w:val="0"/>
        <w:rPr>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CC13FA" w:rsidRDefault="00CC13FA"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8304E0"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7F4773" w:rsidRPr="007F4773">
        <w:rPr>
          <w:rFonts w:ascii="Courier New" w:hAnsi="Courier New" w:cs="Courier New"/>
          <w:b/>
          <w:bCs/>
        </w:rPr>
        <w:t>aparatury do laserowego leczenia guzków w obrębie gruczołów dokrewnych</w:t>
      </w:r>
      <w:r w:rsidR="007F4773" w:rsidRPr="007F4773">
        <w:rPr>
          <w:rFonts w:ascii="Courier New" w:hAnsi="Courier New" w:cs="Courier New"/>
          <w:b/>
        </w:rPr>
        <w:t xml:space="preserve"> </w:t>
      </w:r>
      <w:r w:rsidR="007F4773">
        <w:rPr>
          <w:rFonts w:ascii="Courier New" w:hAnsi="Courier New" w:cs="Courier New"/>
          <w:b/>
        </w:rPr>
        <w:t xml:space="preserve">dla </w:t>
      </w:r>
      <w:r w:rsidRPr="007F4773">
        <w:rPr>
          <w:rFonts w:ascii="Courier New" w:hAnsi="Courier New" w:cs="Courier New"/>
          <w:b/>
        </w:rPr>
        <w:t>Szpitala</w:t>
      </w:r>
      <w:r w:rsidRPr="00666E2D">
        <w:rPr>
          <w:rFonts w:ascii="Courier New" w:hAnsi="Courier New" w:cs="Courier New"/>
          <w:b/>
        </w:rPr>
        <w:t xml:space="preserve"> B</w:t>
      </w:r>
      <w:r w:rsidR="00C443FD">
        <w:rPr>
          <w:rFonts w:ascii="Courier New" w:hAnsi="Courier New" w:cs="Courier New"/>
          <w:b/>
        </w:rPr>
        <w:t>ielańskiego w Warszawie (ZP-</w:t>
      </w:r>
      <w:r w:rsidR="007F4773">
        <w:rPr>
          <w:rFonts w:ascii="Courier New" w:hAnsi="Courier New" w:cs="Courier New"/>
          <w:b/>
        </w:rPr>
        <w:t>65</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01C31" w:rsidRDefault="00601C31" w:rsidP="00601C31">
      <w:pPr>
        <w:pStyle w:val="Zwykytekst"/>
        <w:spacing w:line="360" w:lineRule="auto"/>
        <w:rPr>
          <w:rFonts w:ascii="Times New Roman" w:hAnsi="Times New Roman" w:cs="Times New Roman"/>
          <w:sz w:val="18"/>
          <w:szCs w:val="18"/>
        </w:rPr>
      </w:pPr>
    </w:p>
    <w:p w:rsidR="007F4773" w:rsidRPr="00601C31" w:rsidRDefault="007F4773"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Pr="007F4773" w:rsidRDefault="006B6BAB" w:rsidP="007F4773">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7F4773" w:rsidRPr="007F4773">
        <w:rPr>
          <w:rFonts w:ascii="Times New Roman" w:hAnsi="Times New Roman"/>
          <w:bCs/>
          <w:sz w:val="22"/>
          <w:szCs w:val="22"/>
        </w:rPr>
        <w:t>aparatury do laserowego leczenia guzków w obrębie gruczołów dokrewnych</w:t>
      </w:r>
      <w:r w:rsidR="007F4773">
        <w:rPr>
          <w:rFonts w:ascii="Times New Roman" w:hAnsi="Times New Roman"/>
          <w:bCs/>
          <w:sz w:val="22"/>
          <w:szCs w:val="22"/>
        </w:rPr>
        <w:t xml:space="preserve"> dla Szpitala Bielańskiego w Warsz</w:t>
      </w:r>
      <w:r w:rsidR="00E047DE">
        <w:rPr>
          <w:rFonts w:ascii="Times New Roman" w:hAnsi="Times New Roman"/>
          <w:bCs/>
          <w:sz w:val="22"/>
          <w:szCs w:val="22"/>
        </w:rPr>
        <w:t>a</w:t>
      </w:r>
      <w:r w:rsidR="007F4773">
        <w:rPr>
          <w:rFonts w:ascii="Times New Roman" w:hAnsi="Times New Roman"/>
          <w:bCs/>
          <w:sz w:val="22"/>
          <w:szCs w:val="22"/>
        </w:rPr>
        <w:t>wie.</w:t>
      </w:r>
      <w:r w:rsidR="007F4773" w:rsidRPr="007F4773">
        <w:rPr>
          <w:rFonts w:ascii="Times New Roman" w:hAnsi="Times New Roman" w:cs="Times New Roman"/>
          <w:sz w:val="22"/>
          <w:szCs w:val="22"/>
        </w:rPr>
        <w:t xml:space="preserve"> </w:t>
      </w:r>
      <w:r w:rsidR="007F4773">
        <w:rPr>
          <w:rFonts w:ascii="Times New Roman" w:hAnsi="Times New Roman" w:cs="Times New Roman"/>
          <w:sz w:val="22"/>
          <w:szCs w:val="22"/>
        </w:rPr>
        <w:t>CPV 33.16.90.00-2  lasery</w:t>
      </w:r>
      <w:r w:rsidR="00785402" w:rsidRPr="007F4773">
        <w:rPr>
          <w:rFonts w:ascii="Times New Roman" w:hAnsi="Times New Roman" w:cs="Times New Roman"/>
          <w:sz w:val="22"/>
          <w:szCs w:val="22"/>
        </w:rPr>
        <w:t xml:space="preserve"> operacyjne</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601C31">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 xml:space="preserve">min. 24 miesiące. </w:t>
      </w:r>
    </w:p>
    <w:p w:rsidR="006B6BAB" w:rsidRPr="00892175"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p w:rsidR="00BB52D4" w:rsidRDefault="00BB52D4" w:rsidP="00BB52D4">
      <w:pPr>
        <w:pStyle w:val="Tekstprzypisudolnego"/>
        <w:spacing w:line="360" w:lineRule="auto"/>
        <w:ind w:left="511"/>
        <w:rPr>
          <w:sz w:val="22"/>
          <w:szCs w:val="22"/>
          <w:lang w:val="pl-PL"/>
        </w:rPr>
      </w:pPr>
    </w:p>
    <w:tbl>
      <w:tblPr>
        <w:tblW w:w="10158" w:type="dxa"/>
        <w:tblInd w:w="40" w:type="dxa"/>
        <w:tblLayout w:type="fixed"/>
        <w:tblCellMar>
          <w:left w:w="40" w:type="dxa"/>
          <w:right w:w="40" w:type="dxa"/>
        </w:tblCellMar>
        <w:tblLook w:val="04A0" w:firstRow="1" w:lastRow="0" w:firstColumn="1" w:lastColumn="0" w:noHBand="0" w:noVBand="1"/>
      </w:tblPr>
      <w:tblGrid>
        <w:gridCol w:w="945"/>
        <w:gridCol w:w="5670"/>
        <w:gridCol w:w="1701"/>
        <w:gridCol w:w="1842"/>
      </w:tblGrid>
      <w:tr w:rsidR="00203CAB" w:rsidTr="00203CAB">
        <w:trPr>
          <w:trHeight w:hRule="exact" w:val="1547"/>
        </w:trPr>
        <w:tc>
          <w:tcPr>
            <w:tcW w:w="945"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eastAsia="Times New Roman" w:cs="Arial"/>
                <w:b/>
              </w:rPr>
            </w:pPr>
          </w:p>
          <w:p w:rsidR="00203CAB" w:rsidRDefault="00203CAB" w:rsidP="00F90502">
            <w:pPr>
              <w:jc w:val="center"/>
              <w:rPr>
                <w:rFonts w:cs="Arial"/>
                <w:b/>
                <w:lang w:val="en-US"/>
              </w:rPr>
            </w:pPr>
            <w:r>
              <w:rPr>
                <w:rFonts w:cs="Arial"/>
                <w:b/>
              </w:rPr>
              <w:t>L.p.</w:t>
            </w:r>
          </w:p>
          <w:p w:rsidR="00203CAB" w:rsidRDefault="00203CAB" w:rsidP="00F90502">
            <w:pPr>
              <w:jc w:val="center"/>
              <w:rPr>
                <w:rFonts w:cs="Arial"/>
                <w:b/>
              </w:rPr>
            </w:pPr>
          </w:p>
        </w:tc>
        <w:tc>
          <w:tcPr>
            <w:tcW w:w="5670"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Opis parametru / </w:t>
            </w:r>
          </w:p>
          <w:p w:rsidR="00203CAB" w:rsidRDefault="00203CAB" w:rsidP="00F90502">
            <w:pPr>
              <w:jc w:val="center"/>
              <w:rPr>
                <w:rFonts w:cs="Arial"/>
                <w:b/>
              </w:rPr>
            </w:pPr>
            <w:r>
              <w:rPr>
                <w:rFonts w:cs="Arial"/>
                <w:b/>
              </w:rPr>
              <w:t>funkcji</w:t>
            </w:r>
          </w:p>
        </w:tc>
        <w:tc>
          <w:tcPr>
            <w:tcW w:w="1701"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Parametr </w:t>
            </w:r>
          </w:p>
          <w:p w:rsidR="00203CAB" w:rsidRDefault="00203CAB" w:rsidP="00F90502">
            <w:pPr>
              <w:jc w:val="center"/>
              <w:rPr>
                <w:rFonts w:cs="Arial"/>
                <w:b/>
              </w:rPr>
            </w:pPr>
            <w:r>
              <w:rPr>
                <w:rFonts w:cs="Arial"/>
                <w:b/>
              </w:rPr>
              <w:t>wymagany /</w:t>
            </w:r>
          </w:p>
          <w:p w:rsidR="00203CAB" w:rsidRDefault="00203CAB" w:rsidP="00F90502">
            <w:pPr>
              <w:jc w:val="center"/>
              <w:rPr>
                <w:rFonts w:cs="Arial"/>
                <w:b/>
              </w:rPr>
            </w:pPr>
            <w:r>
              <w:rPr>
                <w:rFonts w:cs="Arial"/>
                <w:b/>
              </w:rPr>
              <w:t>oceniany</w:t>
            </w:r>
          </w:p>
        </w:tc>
        <w:tc>
          <w:tcPr>
            <w:tcW w:w="1842"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Parametr </w:t>
            </w:r>
          </w:p>
          <w:p w:rsidR="00203CAB" w:rsidRDefault="00203CAB" w:rsidP="00F90502">
            <w:pPr>
              <w:jc w:val="center"/>
              <w:rPr>
                <w:rFonts w:cs="Arial"/>
                <w:b/>
              </w:rPr>
            </w:pPr>
            <w:r>
              <w:rPr>
                <w:rFonts w:cs="Arial"/>
                <w:b/>
              </w:rPr>
              <w:t>oferowany</w:t>
            </w: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tabs>
                <w:tab w:val="left" w:pos="360"/>
              </w:tabs>
              <w:spacing w:before="60"/>
              <w:ind w:left="360"/>
              <w:jc w:val="center"/>
              <w:rPr>
                <w:rFonts w:ascii="Times New Roman" w:hAnsi="Times New Roman"/>
                <w:b/>
              </w:rPr>
            </w:pPr>
            <w:r w:rsidRPr="00436A4D">
              <w:rPr>
                <w:rFonts w:ascii="Times New Roman" w:hAnsi="Times New Roman"/>
                <w:b/>
              </w:rPr>
              <w:t>I.</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Default="00203CAB" w:rsidP="00F90502">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b/>
              </w:rP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tabs>
                <w:tab w:val="left" w:pos="360"/>
              </w:tabs>
              <w:spacing w:before="60"/>
              <w:ind w:left="36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7F4773" w:rsidRDefault="00B77040" w:rsidP="007F4773">
            <w:pPr>
              <w:pStyle w:val="Style10"/>
              <w:spacing w:before="60" w:after="60"/>
              <w:jc w:val="left"/>
              <w:rPr>
                <w:rFonts w:ascii="Times New Roman" w:hAnsi="Times New Roman"/>
                <w:sz w:val="22"/>
                <w:szCs w:val="22"/>
              </w:rPr>
            </w:pPr>
            <w:r>
              <w:rPr>
                <w:rFonts w:ascii="Times New Roman" w:hAnsi="Times New Roman"/>
                <w:bCs/>
                <w:sz w:val="22"/>
                <w:szCs w:val="22"/>
              </w:rPr>
              <w:t>A</w:t>
            </w:r>
            <w:r w:rsidR="007F4773" w:rsidRPr="007F4773">
              <w:rPr>
                <w:rFonts w:ascii="Times New Roman" w:hAnsi="Times New Roman"/>
                <w:bCs/>
                <w:sz w:val="22"/>
                <w:szCs w:val="22"/>
              </w:rPr>
              <w:t>paratur</w:t>
            </w:r>
            <w:r w:rsidR="007F4773" w:rsidRPr="007F4773">
              <w:rPr>
                <w:rFonts w:ascii="Times New Roman" w:hAnsi="Times New Roman"/>
                <w:bCs/>
                <w:sz w:val="22"/>
                <w:szCs w:val="22"/>
              </w:rPr>
              <w:t>a</w:t>
            </w:r>
            <w:r w:rsidR="007F4773" w:rsidRPr="007F4773">
              <w:rPr>
                <w:rFonts w:ascii="Times New Roman" w:hAnsi="Times New Roman"/>
                <w:bCs/>
                <w:sz w:val="22"/>
                <w:szCs w:val="22"/>
              </w:rPr>
              <w:t xml:space="preserve"> do laserowego leczenia guzków w obrębie gruczołów dokrewnych</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spacing w:before="60"/>
              <w:jc w:val="center"/>
              <w:rPr>
                <w:rFonts w:ascii="Times New Roman" w:hAnsi="Times New Roman"/>
              </w:rPr>
            </w:pPr>
            <w:r w:rsidRPr="00436A4D">
              <w:rPr>
                <w:rFonts w:ascii="Times New Roman" w:hAnsi="Times New Roman"/>
              </w:rPr>
              <w:t>model/producent</w:t>
            </w:r>
          </w:p>
          <w:p w:rsidR="00203CAB" w:rsidRDefault="00203CAB" w:rsidP="00F90502">
            <w:pPr>
              <w:numPr>
                <w:ilvl w:val="12"/>
                <w:numId w:val="0"/>
              </w:numPr>
              <w:spacing w:before="60"/>
              <w:jc w:val="center"/>
            </w:pPr>
            <w:r w:rsidRPr="00436A4D">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tabs>
                <w:tab w:val="left" w:pos="360"/>
              </w:tabs>
              <w:spacing w:before="60"/>
              <w:ind w:left="36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pStyle w:val="Style10"/>
              <w:spacing w:before="60" w:after="60"/>
              <w:jc w:val="left"/>
              <w:rPr>
                <w:rFonts w:ascii="Times New Roman" w:hAnsi="Times New Roman"/>
                <w:color w:val="000000"/>
                <w:sz w:val="22"/>
                <w:szCs w:val="22"/>
              </w:rPr>
            </w:pPr>
            <w:r>
              <w:rPr>
                <w:rFonts w:ascii="Times New Roman" w:hAnsi="Times New Roman"/>
                <w:color w:val="000000"/>
                <w:sz w:val="22"/>
                <w:szCs w:val="22"/>
              </w:rPr>
              <w:t>Rok produkcji</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spacing w:before="60"/>
              <w:jc w:val="center"/>
              <w:rPr>
                <w:rFonts w:ascii="Times New Roman" w:hAnsi="Times New Roman"/>
              </w:rPr>
            </w:pPr>
            <w:r>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tabs>
                <w:tab w:val="left" w:pos="360"/>
              </w:tabs>
              <w:spacing w:before="60"/>
              <w:ind w:left="360"/>
              <w:rPr>
                <w:rFonts w:ascii="Times New Roman" w:hAnsi="Times New Roman"/>
                <w:b/>
              </w:rPr>
            </w:pPr>
            <w:r w:rsidRPr="00436A4D">
              <w:rPr>
                <w:rFonts w:ascii="Times New Roman" w:hAnsi="Times New Roman"/>
                <w:b/>
              </w:rPr>
              <w:t>II.</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Default="00203CAB" w:rsidP="00F90502">
            <w:pPr>
              <w:pStyle w:val="Style10"/>
              <w:spacing w:before="60" w:after="60"/>
              <w:jc w:val="left"/>
              <w:rPr>
                <w:rFonts w:ascii="Times New Roman" w:hAnsi="Times New Roman"/>
                <w:b/>
                <w:sz w:val="22"/>
                <w:szCs w:val="22"/>
              </w:rPr>
            </w:pPr>
            <w:r>
              <w:rPr>
                <w:rFonts w:ascii="Times New Roman" w:hAnsi="Times New Roman"/>
                <w:b/>
                <w:sz w:val="22"/>
                <w:szCs w:val="22"/>
              </w:rPr>
              <w:t>Opis parametrów</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b/>
              </w:rP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ostosowanie leczenia do kształtu i położenia zmiany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DA4B1F"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Leczenie zmian w pobliżu struktur wysokiego ryzyka do kilku centymetrów z czterema światłowodami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Jednorazowy zestaw włókien światłowodowych zawierający </w:t>
            </w:r>
            <w:proofErr w:type="spellStart"/>
            <w:r>
              <w:rPr>
                <w:rFonts w:ascii="Times New Roman" w:hAnsi="Times New Roman"/>
                <w:sz w:val="22"/>
                <w:szCs w:val="22"/>
              </w:rPr>
              <w:t>introduktor</w:t>
            </w:r>
            <w:proofErr w:type="spellEnd"/>
            <w:r>
              <w:rPr>
                <w:rFonts w:ascii="Times New Roman" w:hAnsi="Times New Roman"/>
                <w:sz w:val="22"/>
                <w:szCs w:val="22"/>
              </w:rPr>
              <w:t xml:space="preserve">, igłę Chiba (21G, średnica max ≤ 0,8 mm)                         o wysokiej </w:t>
            </w:r>
            <w:proofErr w:type="spellStart"/>
            <w:r>
              <w:rPr>
                <w:rFonts w:ascii="Times New Roman" w:hAnsi="Times New Roman"/>
                <w:sz w:val="22"/>
                <w:szCs w:val="22"/>
              </w:rPr>
              <w:t>echogeniczności</w:t>
            </w:r>
            <w:proofErr w:type="spellEnd"/>
            <w:r>
              <w:rPr>
                <w:rFonts w:ascii="Times New Roman" w:hAnsi="Times New Roman"/>
                <w:sz w:val="22"/>
                <w:szCs w:val="22"/>
              </w:rPr>
              <w:t xml:space="preserve"> i włókno optyczne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Laser półprzewodnikowy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Aplikacja przezskórna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RP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203CAB"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P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Ilość kanałów lasera - min. 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203CAB" w:rsidRDefault="00B77040" w:rsidP="00F90502">
            <w:pPr>
              <w:numPr>
                <w:ilvl w:val="12"/>
                <w:numId w:val="0"/>
              </w:numPr>
              <w:spacing w:before="60"/>
              <w:jc w:val="center"/>
              <w:rPr>
                <w:rFonts w:ascii="Times New Roman" w:hAnsi="Times New Roman"/>
              </w:rPr>
            </w:pPr>
            <w:r>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Maksymalna moc jednego włókna - 7W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Światło lasera o długości fali 1064 </w:t>
            </w:r>
            <w:proofErr w:type="spellStart"/>
            <w:r>
              <w:rPr>
                <w:rFonts w:ascii="Times New Roman" w:hAnsi="Times New Roman"/>
                <w:sz w:val="22"/>
                <w:szCs w:val="22"/>
              </w:rPr>
              <w:t>nm</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B4CEA"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Włókna optyczne o średnicy max 0,3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Dywergencja - 240 </w:t>
            </w:r>
            <w:proofErr w:type="spellStart"/>
            <w:r>
              <w:rPr>
                <w:rFonts w:ascii="Times New Roman" w:hAnsi="Times New Roman"/>
                <w:sz w:val="22"/>
                <w:szCs w:val="22"/>
              </w:rPr>
              <w:t>mrad</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Dedykowany wózek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Przystawka do wizualizacji i planowania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Elektrody do </w:t>
            </w:r>
            <w:proofErr w:type="spellStart"/>
            <w:r>
              <w:rPr>
                <w:rFonts w:ascii="Times New Roman" w:hAnsi="Times New Roman"/>
                <w:sz w:val="22"/>
                <w:szCs w:val="22"/>
              </w:rPr>
              <w:t>termoablacji</w:t>
            </w:r>
            <w:proofErr w:type="spellEnd"/>
            <w:r>
              <w:rPr>
                <w:rFonts w:ascii="Times New Roman" w:hAnsi="Times New Roman"/>
                <w:sz w:val="22"/>
                <w:szCs w:val="22"/>
              </w:rPr>
              <w:t xml:space="preserve"> - 60 szt.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Oprogramowanie umożliwiające ablację zmian w obrębie szyi (tarczyca), wątroby oraz układu moczowego (</w:t>
            </w:r>
            <w:proofErr w:type="spellStart"/>
            <w:r>
              <w:rPr>
                <w:rFonts w:ascii="Times New Roman" w:hAnsi="Times New Roman"/>
                <w:sz w:val="22"/>
                <w:szCs w:val="22"/>
              </w:rPr>
              <w:t>plastata</w:t>
            </w:r>
            <w:proofErr w:type="spellEnd"/>
            <w:r>
              <w:rPr>
                <w:rFonts w:ascii="Times New Roman" w:hAnsi="Times New Roman"/>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bl>
    <w:p w:rsidR="00BB52D4" w:rsidRDefault="00BB52D4" w:rsidP="00BB52D4">
      <w:pPr>
        <w:pStyle w:val="Tekstprzypisudolnego"/>
        <w:spacing w:line="360" w:lineRule="auto"/>
        <w:ind w:left="511"/>
        <w:rPr>
          <w:sz w:val="22"/>
          <w:szCs w:val="22"/>
          <w:lang w:val="pl-PL"/>
        </w:rPr>
      </w:pPr>
    </w:p>
    <w:p w:rsidR="00203CAB" w:rsidRDefault="00203CAB" w:rsidP="00BB52D4">
      <w:pPr>
        <w:pStyle w:val="Tekstprzypisudolnego"/>
        <w:spacing w:line="360" w:lineRule="auto"/>
        <w:ind w:left="511"/>
        <w:rPr>
          <w:sz w:val="22"/>
          <w:szCs w:val="22"/>
          <w:lang w:val="pl-PL"/>
        </w:rPr>
      </w:pPr>
    </w:p>
    <w:p w:rsidR="00203CAB" w:rsidRPr="00E367D3" w:rsidRDefault="00203CAB" w:rsidP="00BB52D4">
      <w:pPr>
        <w:pStyle w:val="Tekstprzypisudolnego"/>
        <w:spacing w:line="360" w:lineRule="auto"/>
        <w:ind w:left="511"/>
        <w:rPr>
          <w:sz w:val="22"/>
          <w:szCs w:val="22"/>
          <w:lang w:val="pl-PL"/>
        </w:rPr>
      </w:pPr>
    </w:p>
    <w:p w:rsidR="00BB52D4" w:rsidRPr="00E367D3" w:rsidRDefault="00BB52D4" w:rsidP="00BB52D4">
      <w:pPr>
        <w:pStyle w:val="Tekstprzypisudolnego"/>
        <w:spacing w:line="360" w:lineRule="auto"/>
        <w:ind w:left="511"/>
        <w:rPr>
          <w:sz w:val="22"/>
          <w:szCs w:val="22"/>
          <w:lang w:val="pl-PL"/>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01C31" w:rsidRPr="00E367D3" w:rsidRDefault="00601C31" w:rsidP="00571545">
      <w:pPr>
        <w:spacing w:after="200"/>
        <w:jc w:val="right"/>
        <w:rPr>
          <w:rFonts w:ascii="Times New Roman" w:hAnsi="Times New Roman"/>
        </w:rPr>
      </w:pPr>
    </w:p>
    <w:p w:rsidR="00601C31" w:rsidRPr="00E367D3" w:rsidRDefault="00601C31" w:rsidP="00571545">
      <w:pPr>
        <w:spacing w:after="200"/>
        <w:jc w:val="right"/>
        <w:rPr>
          <w:rFonts w:ascii="Times New Roman" w:hAnsi="Times New Roman"/>
        </w:rPr>
      </w:pPr>
    </w:p>
    <w:p w:rsidR="00601C31" w:rsidRDefault="00601C31" w:rsidP="00006013">
      <w:pPr>
        <w:spacing w:after="200"/>
        <w:rPr>
          <w:rFonts w:ascii="Times New Roman" w:hAnsi="Times New Roman"/>
        </w:rPr>
      </w:pPr>
    </w:p>
    <w:p w:rsidR="00785402" w:rsidRDefault="00785402" w:rsidP="00006013">
      <w:pPr>
        <w:spacing w:after="200"/>
        <w:rPr>
          <w:rFonts w:ascii="Times New Roman" w:hAnsi="Times New Roman"/>
        </w:rPr>
      </w:pPr>
    </w:p>
    <w:p w:rsidR="00785402" w:rsidRPr="00E367D3" w:rsidRDefault="00785402" w:rsidP="00006013">
      <w:pPr>
        <w:spacing w:after="200"/>
        <w:rPr>
          <w:rFonts w:ascii="Times New Roman" w:hAnsi="Times New Roman"/>
        </w:rPr>
      </w:pPr>
    </w:p>
    <w:p w:rsidR="00006013" w:rsidRDefault="00006013" w:rsidP="00006013">
      <w:pPr>
        <w:spacing w:after="200"/>
        <w:rPr>
          <w:rFonts w:ascii="Times New Roman" w:hAnsi="Times New Roman"/>
        </w:rPr>
      </w:pPr>
    </w:p>
    <w:p w:rsidR="00D83338" w:rsidRPr="00E367D3" w:rsidRDefault="00D83338"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E047DE">
        <w:rPr>
          <w:rFonts w:ascii="Times New Roman" w:hAnsi="Times New Roman"/>
        </w:rPr>
        <w:t>ZP-65</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601C31" w:rsidRPr="00601C31">
        <w:rPr>
          <w:rFonts w:ascii="Times New Roman" w:hAnsi="Times New Roman"/>
        </w:rPr>
        <w:t xml:space="preserve"> </w:t>
      </w:r>
      <w:r w:rsidR="00E047DE" w:rsidRPr="007F4773">
        <w:rPr>
          <w:rFonts w:ascii="Times New Roman" w:hAnsi="Times New Roman"/>
          <w:bCs/>
        </w:rPr>
        <w:t>aparatury do laserowego leczenia guzków w obrębie gruczołów dokrewnych</w:t>
      </w:r>
      <w:r w:rsidR="00E047DE">
        <w:rPr>
          <w:rFonts w:ascii="Times New Roman" w:hAnsi="Times New Roman"/>
          <w:bCs/>
        </w:rPr>
        <w:t xml:space="preserve"> d</w:t>
      </w:r>
      <w:r w:rsidR="00E047DE">
        <w:rPr>
          <w:rFonts w:ascii="Times New Roman" w:hAnsi="Times New Roman"/>
          <w:bCs/>
        </w:rPr>
        <w:t>la</w:t>
      </w:r>
      <w:r w:rsidR="00601C31" w:rsidRPr="00601C31">
        <w:rPr>
          <w:rFonts w:ascii="Times New Roman" w:hAnsi="Times New Roman"/>
        </w:rPr>
        <w:t xml:space="preserve">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1D4046" w:rsidRPr="001D4046" w:rsidRDefault="001D4046" w:rsidP="00BD1A12">
      <w:pPr>
        <w:pStyle w:val="Numeracja"/>
        <w:spacing w:before="0" w:after="0" w:line="240" w:lineRule="auto"/>
        <w:ind w:left="0" w:firstLine="0"/>
        <w:rPr>
          <w:rFonts w:ascii="Times New Roman" w:hAnsi="Times New Roman"/>
        </w:rPr>
      </w:pPr>
      <w:r w:rsidRPr="001D4046">
        <w:rPr>
          <w:rFonts w:ascii="Times New Roman" w:hAnsi="Times New Roman"/>
        </w:rPr>
        <w:t xml:space="preserve">Zamówienie finansowane jest ze środków Urzędu Miasta st. Warszawy w ramach umowy dotacji celowej </w:t>
      </w:r>
      <w:r w:rsidR="00E619F3">
        <w:rPr>
          <w:rFonts w:ascii="Times New Roman" w:hAnsi="Times New Roman"/>
        </w:rPr>
        <w:t xml:space="preserve">                      </w:t>
      </w:r>
      <w:r w:rsidRPr="001D4046">
        <w:rPr>
          <w:rFonts w:ascii="Times New Roman" w:hAnsi="Times New Roman"/>
        </w:rPr>
        <w:t>na realizację zadania inwestycyjnego w zakresie ochrony zdrowia Nr PZ-C/OM/VI/P2/3/2/2018.</w:t>
      </w:r>
    </w:p>
    <w:p w:rsidR="00F97226" w:rsidRPr="00EC1194" w:rsidRDefault="00F97226" w:rsidP="00F97226">
      <w:pPr>
        <w:pStyle w:val="Numeracja"/>
        <w:spacing w:before="0" w:after="0" w:line="240" w:lineRule="auto"/>
        <w:ind w:left="0" w:firstLine="0"/>
        <w:rPr>
          <w:rFonts w:cs="Arial"/>
          <w:sz w:val="20"/>
          <w:szCs w:val="20"/>
        </w:rPr>
      </w:pP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425287" w:rsidRPr="00425287" w:rsidRDefault="00425287" w:rsidP="00425287">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Wykonawca sprzedaje a Zamawiający nabywa  …………… model ….. prod. ………….  P</w:t>
      </w:r>
      <w:r w:rsidR="00E047DE">
        <w:rPr>
          <w:rFonts w:ascii="Times New Roman" w:hAnsi="Times New Roman"/>
        </w:rPr>
        <w:t>rzedmiotem sprzedaży jest aparatura</w:t>
      </w:r>
      <w:r w:rsidRPr="00425287">
        <w:rPr>
          <w:rFonts w:ascii="Times New Roman" w:hAnsi="Times New Roman"/>
        </w:rPr>
        <w:t xml:space="preserve"> fab</w:t>
      </w:r>
      <w:r w:rsidR="00E047DE">
        <w:rPr>
          <w:rFonts w:ascii="Times New Roman" w:hAnsi="Times New Roman"/>
        </w:rPr>
        <w:t>rycznie nowa, nieużywana</w:t>
      </w:r>
      <w:r w:rsidRPr="00425287">
        <w:rPr>
          <w:rFonts w:ascii="Times New Roman" w:hAnsi="Times New Roman"/>
        </w:rPr>
        <w:t>, niebędąc</w:t>
      </w:r>
      <w:r w:rsidR="00E047DE">
        <w:rPr>
          <w:rFonts w:ascii="Times New Roman" w:hAnsi="Times New Roman"/>
        </w:rPr>
        <w:t>a</w:t>
      </w:r>
      <w:r w:rsidRPr="00425287">
        <w:rPr>
          <w:rFonts w:ascii="Times New Roman" w:hAnsi="Times New Roman"/>
        </w:rPr>
        <w:t xml:space="preserve"> sprzętem powystawowym.</w:t>
      </w:r>
    </w:p>
    <w:p w:rsidR="00425287" w:rsidRPr="00425287" w:rsidRDefault="00425287" w:rsidP="00425287">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W ramach niniejszej umowy Wykonawca zobowiązuje się do:</w:t>
      </w:r>
    </w:p>
    <w:p w:rsidR="00425287" w:rsidRP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dostarczenia, uruchomienia, instalacji sprzętu w siedzibie Zamawiającego;</w:t>
      </w:r>
    </w:p>
    <w:p w:rsidR="00425287" w:rsidRP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dostarcz</w:t>
      </w:r>
      <w:r w:rsidR="00E047DE">
        <w:rPr>
          <w:rFonts w:ascii="Times New Roman" w:hAnsi="Times New Roman"/>
        </w:rPr>
        <w:t>onej aparatury</w:t>
      </w:r>
      <w:r w:rsidRPr="00425287">
        <w:rPr>
          <w:rFonts w:ascii="Times New Roman" w:hAnsi="Times New Roman"/>
        </w:rPr>
        <w:t xml:space="preserve"> - min. 2 cykle szkoleniowe (szkolenie instalacyjne oraz późniejsze doszkolenie). Przeszkolenie pracowników nastąpi w terminie uzgodnionym z Zamawiającym</w:t>
      </w:r>
      <w:r w:rsidR="00183373">
        <w:rPr>
          <w:rFonts w:ascii="Times New Roman" w:hAnsi="Times New Roman"/>
          <w:spacing w:val="4"/>
        </w:rPr>
        <w:t>;</w:t>
      </w:r>
    </w:p>
    <w:p w:rsid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oferowanego aparatu w języku polskim/dokumentacja techniczna i serwisowa</w:t>
      </w:r>
      <w:r w:rsidR="003D5C9A">
        <w:rPr>
          <w:rFonts w:ascii="Times New Roman" w:hAnsi="Times New Roman"/>
        </w:rPr>
        <w:t>;</w:t>
      </w:r>
    </w:p>
    <w:p w:rsidR="00D76E12" w:rsidRPr="00425287" w:rsidRDefault="00E047DE" w:rsidP="00425287">
      <w:pPr>
        <w:numPr>
          <w:ilvl w:val="0"/>
          <w:numId w:val="81"/>
        </w:numPr>
        <w:autoSpaceDE w:val="0"/>
        <w:autoSpaceDN w:val="0"/>
        <w:adjustRightInd w:val="0"/>
        <w:spacing w:after="0" w:line="240" w:lineRule="auto"/>
        <w:rPr>
          <w:rFonts w:ascii="Times New Roman" w:hAnsi="Times New Roman"/>
        </w:rPr>
      </w:pPr>
      <w:r>
        <w:rPr>
          <w:rFonts w:ascii="Times New Roman" w:hAnsi="Times New Roman"/>
        </w:rPr>
        <w:t xml:space="preserve">dostarczenia </w:t>
      </w:r>
      <w:r w:rsidR="00183373">
        <w:rPr>
          <w:rFonts w:ascii="Times New Roman" w:hAnsi="Times New Roman"/>
        </w:rPr>
        <w:t>oprogramowania</w:t>
      </w:r>
      <w:r w:rsidR="003D5C9A">
        <w:rPr>
          <w:rFonts w:ascii="Times New Roman" w:hAnsi="Times New Roman"/>
        </w:rPr>
        <w:t>.</w:t>
      </w: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425287" w:rsidRPr="00006C21" w:rsidRDefault="00E047DE" w:rsidP="00385517">
      <w:pPr>
        <w:numPr>
          <w:ilvl w:val="0"/>
          <w:numId w:val="82"/>
        </w:numPr>
        <w:autoSpaceDE w:val="0"/>
        <w:autoSpaceDN w:val="0"/>
        <w:adjustRightInd w:val="0"/>
        <w:spacing w:after="0" w:line="240" w:lineRule="auto"/>
        <w:rPr>
          <w:rFonts w:ascii="Times New Roman" w:hAnsi="Times New Roman"/>
        </w:rPr>
      </w:pPr>
      <w:r>
        <w:rPr>
          <w:rFonts w:ascii="Times New Roman" w:hAnsi="Times New Roman"/>
        </w:rPr>
        <w:t xml:space="preserve">Dostawa oraz </w:t>
      </w:r>
      <w:r w:rsidR="00425287" w:rsidRPr="00006C21">
        <w:rPr>
          <w:rFonts w:ascii="Times New Roman" w:hAnsi="Times New Roman"/>
        </w:rPr>
        <w:t>uruchomienie/instalacja/montaż</w:t>
      </w:r>
      <w:r w:rsidR="00DE5C36">
        <w:rPr>
          <w:rFonts w:ascii="Times New Roman" w:hAnsi="Times New Roman"/>
        </w:rPr>
        <w:t>/dostarczenie licencji</w:t>
      </w:r>
      <w:r w:rsidR="00425287" w:rsidRPr="00006C21">
        <w:rPr>
          <w:rFonts w:ascii="Times New Roman" w:hAnsi="Times New Roman"/>
        </w:rPr>
        <w:t xml:space="preserve"> </w:t>
      </w:r>
      <w:r w:rsidR="00006C21" w:rsidRPr="00006C21">
        <w:rPr>
          <w:rFonts w:ascii="Times New Roman" w:hAnsi="Times New Roman"/>
        </w:rPr>
        <w:t>na</w:t>
      </w:r>
      <w:r w:rsidR="001F2361">
        <w:rPr>
          <w:rFonts w:ascii="Times New Roman" w:hAnsi="Times New Roman"/>
        </w:rPr>
        <w:t>stą</w:t>
      </w:r>
      <w:r>
        <w:rPr>
          <w:rFonts w:ascii="Times New Roman" w:hAnsi="Times New Roman"/>
        </w:rPr>
        <w:t>pi nie później niż do dnia 09.11</w:t>
      </w:r>
      <w:r w:rsidR="001F2361">
        <w:rPr>
          <w:rFonts w:ascii="Times New Roman" w:hAnsi="Times New Roman"/>
        </w:rPr>
        <w:t>.2018 r</w:t>
      </w:r>
      <w:r w:rsidR="00425287" w:rsidRPr="00006C21">
        <w:rPr>
          <w:rFonts w:ascii="Times New Roman" w:hAnsi="Times New Roman"/>
        </w:rPr>
        <w:t>.</w:t>
      </w:r>
    </w:p>
    <w:p w:rsidR="00425287" w:rsidRPr="00425287" w:rsidRDefault="00425287" w:rsidP="00425287">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25287">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E047DE" w:rsidP="00425287">
      <w:pPr>
        <w:numPr>
          <w:ilvl w:val="0"/>
          <w:numId w:val="82"/>
        </w:numPr>
        <w:autoSpaceDE w:val="0"/>
        <w:autoSpaceDN w:val="0"/>
        <w:adjustRightInd w:val="0"/>
        <w:spacing w:after="0" w:line="240" w:lineRule="auto"/>
        <w:rPr>
          <w:rFonts w:ascii="Times New Roman" w:hAnsi="Times New Roman"/>
        </w:rPr>
      </w:pPr>
      <w:r>
        <w:rPr>
          <w:rFonts w:ascii="Times New Roman" w:hAnsi="Times New Roman"/>
        </w:rPr>
        <w:t>Dostarczenie aparatury</w:t>
      </w:r>
      <w:r w:rsidR="00425287" w:rsidRPr="00425287">
        <w:rPr>
          <w:rFonts w:ascii="Times New Roman" w:hAnsi="Times New Roman"/>
        </w:rPr>
        <w:t xml:space="preserve"> do miejsca wskazanego w siedzibie Zamawiającego, jego uruchomienie, montaż                   w miejscu wskazanym jest obowiązkiem Wykonawcy.</w:t>
      </w:r>
    </w:p>
    <w:p w:rsidR="00425287" w:rsidRPr="00425287" w:rsidRDefault="00425287" w:rsidP="00425287">
      <w:pPr>
        <w:numPr>
          <w:ilvl w:val="0"/>
          <w:numId w:val="82"/>
        </w:numPr>
        <w:autoSpaceDE w:val="0"/>
        <w:autoSpaceDN w:val="0"/>
        <w:adjustRightInd w:val="0"/>
        <w:spacing w:after="0" w:line="240" w:lineRule="auto"/>
        <w:ind w:right="-27"/>
        <w:rPr>
          <w:rFonts w:ascii="Times New Roman" w:hAnsi="Times New Roman"/>
        </w:rPr>
      </w:pPr>
      <w:r w:rsidRPr="00425287">
        <w:rPr>
          <w:rFonts w:ascii="Times New Roman" w:hAnsi="Times New Roman"/>
        </w:rPr>
        <w:lastRenderedPageBreak/>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3</w:t>
      </w:r>
    </w:p>
    <w:p w:rsidR="00425287" w:rsidRPr="00425287" w:rsidRDefault="00425287" w:rsidP="00425287">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Przyjęcie zakupion</w:t>
      </w:r>
      <w:r w:rsidR="00E047DE">
        <w:rPr>
          <w:rFonts w:ascii="Times New Roman" w:hAnsi="Times New Roman"/>
        </w:rPr>
        <w:t>ej aparatury</w:t>
      </w:r>
      <w:r w:rsidRPr="00425287">
        <w:rPr>
          <w:rFonts w:ascii="Times New Roman" w:hAnsi="Times New Roman"/>
        </w:rPr>
        <w:t xml:space="preserve"> przez Zamawiającego zostanie potwierdzone protokołem zdawczo-odbiorczym podpisanym przez przedstawicieli obu stron bez zastrzeżeń. </w:t>
      </w:r>
    </w:p>
    <w:p w:rsidR="00425287" w:rsidRPr="00902047" w:rsidRDefault="00E047DE" w:rsidP="00425287">
      <w:pPr>
        <w:numPr>
          <w:ilvl w:val="0"/>
          <w:numId w:val="78"/>
        </w:numPr>
        <w:autoSpaceDE w:val="0"/>
        <w:autoSpaceDN w:val="0"/>
        <w:adjustRightInd w:val="0"/>
        <w:spacing w:after="0" w:line="240" w:lineRule="auto"/>
        <w:rPr>
          <w:rFonts w:ascii="Times New Roman" w:hAnsi="Times New Roman"/>
        </w:rPr>
      </w:pPr>
      <w:r>
        <w:rPr>
          <w:rFonts w:ascii="Times New Roman" w:hAnsi="Times New Roman"/>
        </w:rPr>
        <w:t>Protokolarne przyjęcie aparatury</w:t>
      </w:r>
      <w:r w:rsidR="00425287" w:rsidRPr="00425287">
        <w:rPr>
          <w:rFonts w:ascii="Times New Roman" w:hAnsi="Times New Roman"/>
        </w:rPr>
        <w:t xml:space="preserve"> nastąpi po spełnieniu warunków okr</w:t>
      </w:r>
      <w:r w:rsidR="003D5C9A">
        <w:rPr>
          <w:rFonts w:ascii="Times New Roman" w:hAnsi="Times New Roman"/>
        </w:rPr>
        <w:t xml:space="preserve">eślonych w § 1 ust. 2 lit. a), </w:t>
      </w:r>
      <w:r w:rsidR="00425287" w:rsidRPr="00425287">
        <w:rPr>
          <w:rFonts w:ascii="Times New Roman" w:hAnsi="Times New Roman"/>
        </w:rPr>
        <w:t>c)</w:t>
      </w:r>
      <w:r w:rsidR="003D5C9A">
        <w:rPr>
          <w:rFonts w:ascii="Times New Roman" w:hAnsi="Times New Roman"/>
        </w:rPr>
        <w:t xml:space="preserve"> i d)</w:t>
      </w:r>
      <w:r w:rsidR="00425287" w:rsidRPr="00425287">
        <w:rPr>
          <w:rFonts w:ascii="Times New Roman" w:hAnsi="Times New Roman"/>
        </w:rPr>
        <w:t xml:space="preserve"> umowy.</w:t>
      </w:r>
    </w:p>
    <w:p w:rsidR="00BB52D4" w:rsidRPr="00425287" w:rsidRDefault="00BB52D4" w:rsidP="00425287">
      <w:pPr>
        <w:rPr>
          <w:rFonts w:ascii="Times New Roman" w:hAnsi="Times New Roman"/>
        </w:rPr>
      </w:pPr>
    </w:p>
    <w:p w:rsidR="00425287" w:rsidRPr="00425287" w:rsidRDefault="00425287" w:rsidP="00425287">
      <w:pPr>
        <w:rPr>
          <w:rFonts w:ascii="Times New Roman" w:hAnsi="Times New Roman"/>
        </w:rPr>
      </w:pP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25287">
      <w:pPr>
        <w:numPr>
          <w:ilvl w:val="0"/>
          <w:numId w:val="84"/>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brutto umowy wynosi </w:t>
      </w:r>
      <w:r w:rsidRPr="00425287">
        <w:rPr>
          <w:rFonts w:ascii="Times New Roman" w:hAnsi="Times New Roman"/>
          <w:b/>
        </w:rPr>
        <w:t>…………… PLN</w:t>
      </w:r>
      <w:r w:rsidRPr="00425287">
        <w:rPr>
          <w:rFonts w:ascii="Times New Roman" w:hAnsi="Times New Roman"/>
        </w:rPr>
        <w:t xml:space="preserve"> (słownie: ………….) w tym podatek VAT i jest zgodna z ofertą złożoną w postępowaniu przetargowym </w:t>
      </w:r>
      <w:r w:rsidR="00E047DE">
        <w:rPr>
          <w:rFonts w:ascii="Times New Roman" w:hAnsi="Times New Roman"/>
        </w:rPr>
        <w:t>ZP-65</w:t>
      </w:r>
      <w:r w:rsidRPr="00637922">
        <w:rPr>
          <w:rFonts w:ascii="Times New Roman" w:hAnsi="Times New Roman"/>
        </w:rPr>
        <w:t>/</w:t>
      </w:r>
      <w:r w:rsidRPr="00425287">
        <w:rPr>
          <w:rFonts w:ascii="Times New Roman" w:hAnsi="Times New Roman"/>
        </w:rPr>
        <w:t>2018. Podstawą wystawienia faktury będzie protokół zdawczo-odbiorczy sprzętu i lista przeszkolonych pracowników wskazanych przez Zamawiającego.</w:t>
      </w:r>
    </w:p>
    <w:p w:rsidR="00425287" w:rsidRPr="00425287" w:rsidRDefault="00425287" w:rsidP="00425287">
      <w:pPr>
        <w:numPr>
          <w:ilvl w:val="0"/>
          <w:numId w:val="84"/>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5287" w:rsidRDefault="00425287" w:rsidP="00425287">
      <w:pPr>
        <w:numPr>
          <w:ilvl w:val="0"/>
          <w:numId w:val="84"/>
        </w:numPr>
        <w:overflowPunct w:val="0"/>
        <w:autoSpaceDE w:val="0"/>
        <w:autoSpaceDN w:val="0"/>
        <w:adjustRightInd w:val="0"/>
        <w:spacing w:after="0" w:line="240" w:lineRule="auto"/>
        <w:ind w:right="-142"/>
        <w:textAlignment w:val="baseline"/>
        <w:rPr>
          <w:rFonts w:ascii="Times New Roman" w:hAnsi="Times New Roman"/>
        </w:rPr>
      </w:pPr>
      <w:r w:rsidRPr="00425287">
        <w:rPr>
          <w:rFonts w:ascii="Times New Roman" w:hAnsi="Times New Roman"/>
        </w:rPr>
        <w:t xml:space="preserve">Wykonawca obciąży Zamawiającego fakturą po zrealizowanej dostawie. </w:t>
      </w:r>
    </w:p>
    <w:p w:rsidR="00425287" w:rsidRPr="0042287A" w:rsidRDefault="00425287" w:rsidP="00425287">
      <w:pPr>
        <w:numPr>
          <w:ilvl w:val="0"/>
          <w:numId w:val="84"/>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25287">
      <w:pPr>
        <w:numPr>
          <w:ilvl w:val="0"/>
          <w:numId w:val="84"/>
        </w:numPr>
        <w:autoSpaceDE w:val="0"/>
        <w:autoSpaceDN w:val="0"/>
        <w:adjustRightInd w:val="0"/>
        <w:spacing w:after="0" w:line="240" w:lineRule="auto"/>
        <w:rPr>
          <w:rFonts w:ascii="Times New Roman" w:hAnsi="Times New Roman"/>
        </w:rPr>
      </w:pPr>
      <w:r w:rsidRPr="00425287">
        <w:rPr>
          <w:rFonts w:ascii="Times New Roman" w:hAnsi="Times New Roman"/>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25287">
      <w:pPr>
        <w:numPr>
          <w:ilvl w:val="0"/>
          <w:numId w:val="85"/>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dostarczenia sprzętu niespełniającego warunków zamówienia Zamawiający zastrzega sobie prawo żądania wymiany wadliwego sprzętu na nowy, wolny od wad. </w:t>
      </w:r>
    </w:p>
    <w:p w:rsidR="00425287" w:rsidRPr="00425287" w:rsidRDefault="00425287" w:rsidP="00425287">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25287">
      <w:pPr>
        <w:numPr>
          <w:ilvl w:val="0"/>
          <w:numId w:val="79"/>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2287A">
      <w:pPr>
        <w:numPr>
          <w:ilvl w:val="0"/>
          <w:numId w:val="79"/>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6</w:t>
      </w:r>
    </w:p>
    <w:p w:rsidR="00425287" w:rsidRPr="00425287" w:rsidRDefault="00425287" w:rsidP="00385517">
      <w:pPr>
        <w:spacing w:after="0" w:line="240" w:lineRule="auto"/>
        <w:ind w:right="50"/>
        <w:rPr>
          <w:rFonts w:ascii="Times New Roman" w:hAnsi="Times New Roman"/>
        </w:rPr>
      </w:pPr>
      <w:r w:rsidRPr="00425287">
        <w:rPr>
          <w:rFonts w:ascii="Times New Roman" w:hAnsi="Times New Roman"/>
        </w:rPr>
        <w:t>1. Zamawiający zażądania zapłaty kary umownej:</w:t>
      </w:r>
    </w:p>
    <w:p w:rsidR="00425287" w:rsidRPr="00425287" w:rsidRDefault="00425287" w:rsidP="00385517">
      <w:pPr>
        <w:numPr>
          <w:ilvl w:val="0"/>
          <w:numId w:val="87"/>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0,2 % ceny netto n</w:t>
      </w:r>
      <w:r w:rsidR="00E047DE">
        <w:rPr>
          <w:rFonts w:ascii="Times New Roman" w:hAnsi="Times New Roman"/>
        </w:rPr>
        <w:t>iedostarczonej aparatury</w:t>
      </w:r>
      <w:r w:rsidRPr="00425287">
        <w:rPr>
          <w:rFonts w:ascii="Times New Roman" w:hAnsi="Times New Roman"/>
        </w:rPr>
        <w:t>, za każdy dzień zwłoki, po przekroczeniu terminu określonego  w § 2 ust. 1 umowy;</w:t>
      </w:r>
    </w:p>
    <w:p w:rsidR="00425287" w:rsidRPr="00425287" w:rsidRDefault="00425287" w:rsidP="00385517">
      <w:pPr>
        <w:numPr>
          <w:ilvl w:val="0"/>
          <w:numId w:val="88"/>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w:t>
      </w:r>
      <w:r w:rsidR="00E047DE">
        <w:rPr>
          <w:rFonts w:ascii="Times New Roman" w:hAnsi="Times New Roman"/>
        </w:rPr>
        <w:t>,2 % ceny netto aparatury</w:t>
      </w:r>
      <w:r w:rsidRPr="00425287">
        <w:rPr>
          <w:rFonts w:ascii="Times New Roman" w:hAnsi="Times New Roman"/>
        </w:rPr>
        <w:t xml:space="preserve"> za każdy dzień zwłoki w podejmowaniu napraw objętych gwarancją.</w:t>
      </w:r>
    </w:p>
    <w:p w:rsidR="00425287" w:rsidRPr="00425287" w:rsidRDefault="00425287" w:rsidP="00385517">
      <w:pPr>
        <w:numPr>
          <w:ilvl w:val="0"/>
          <w:numId w:val="88"/>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w:t>
      </w:r>
      <w:r w:rsidR="00E047DE">
        <w:rPr>
          <w:rFonts w:ascii="Times New Roman" w:hAnsi="Times New Roman"/>
        </w:rPr>
        <w:t>,2 % ceny netto aparatury</w:t>
      </w:r>
      <w:r w:rsidRPr="00425287">
        <w:rPr>
          <w:rFonts w:ascii="Times New Roman" w:hAnsi="Times New Roman"/>
        </w:rPr>
        <w:t xml:space="preserve">, za każdy dzień zwłoki w przekroczeniu  terminu wstawienia sprzętu zastępczego. </w:t>
      </w:r>
    </w:p>
    <w:p w:rsidR="00425287" w:rsidRPr="00425287" w:rsidRDefault="00425287" w:rsidP="00385517">
      <w:pPr>
        <w:overflowPunct w:val="0"/>
        <w:autoSpaceDE w:val="0"/>
        <w:autoSpaceDN w:val="0"/>
        <w:adjustRightInd w:val="0"/>
        <w:spacing w:after="0" w:line="240" w:lineRule="auto"/>
        <w:ind w:right="9"/>
        <w:rPr>
          <w:rFonts w:ascii="Times New Roman" w:hAnsi="Times New Roman"/>
        </w:rPr>
      </w:pPr>
      <w:r w:rsidRPr="00425287">
        <w:rPr>
          <w:rFonts w:ascii="Times New Roman" w:hAnsi="Times New Roman"/>
        </w:rPr>
        <w:t xml:space="preserve">2. Zamawiający będzie dochodzić na zasadach ogólnych odszkodowania przewyższającego zastrzeżoną </w:t>
      </w:r>
      <w:r w:rsidRPr="00425287">
        <w:rPr>
          <w:rFonts w:ascii="Times New Roman" w:hAnsi="Times New Roman"/>
        </w:rPr>
        <w:br/>
        <w:t xml:space="preserve">     powyżej karę umowną.</w:t>
      </w:r>
    </w:p>
    <w:p w:rsidR="00425287" w:rsidRPr="00385517" w:rsidRDefault="00425287" w:rsidP="00385517">
      <w:pPr>
        <w:numPr>
          <w:ilvl w:val="0"/>
          <w:numId w:val="89"/>
        </w:numPr>
        <w:overflowPunct w:val="0"/>
        <w:autoSpaceDE w:val="0"/>
        <w:autoSpaceDN w:val="0"/>
        <w:adjustRightInd w:val="0"/>
        <w:spacing w:after="0" w:line="240" w:lineRule="auto"/>
        <w:ind w:right="-142"/>
        <w:rPr>
          <w:rFonts w:ascii="Times New Roman" w:hAnsi="Times New Roman"/>
        </w:rPr>
      </w:pPr>
      <w:r w:rsidRPr="00425287">
        <w:rPr>
          <w:rFonts w:ascii="Times New Roman" w:hAnsi="Times New Roman"/>
        </w:rPr>
        <w:t xml:space="preserve">Zamawiający potrąci karę umowną z płatności wynikających z faktury, bez odrębnego wzywania Wykonawcy do zapłaty. </w:t>
      </w:r>
    </w:p>
    <w:p w:rsidR="00425287" w:rsidRDefault="00425287" w:rsidP="00425287">
      <w:pPr>
        <w:ind w:right="28"/>
        <w:rPr>
          <w:rFonts w:ascii="Times New Roman" w:hAnsi="Times New Roman"/>
          <w:color w:val="000000"/>
        </w:rPr>
      </w:pPr>
    </w:p>
    <w:p w:rsidR="0042287A" w:rsidRDefault="0042287A" w:rsidP="00425287">
      <w:pPr>
        <w:ind w:right="28"/>
        <w:rPr>
          <w:rFonts w:ascii="Times New Roman" w:hAnsi="Times New Roman"/>
          <w:color w:val="000000"/>
        </w:rPr>
      </w:pPr>
    </w:p>
    <w:p w:rsidR="0042287A" w:rsidRPr="00425287" w:rsidRDefault="0042287A" w:rsidP="00425287">
      <w:pPr>
        <w:ind w:right="28"/>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Pr="00425287" w:rsidRDefault="00425287" w:rsidP="00425287">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an</w:t>
      </w:r>
      <w:r w:rsidR="00E047DE">
        <w:rPr>
          <w:rFonts w:ascii="Times New Roman" w:hAnsi="Times New Roman"/>
          <w:color w:val="000000"/>
        </w:rPr>
        <w:t>a przez niego aparatura, będąca</w:t>
      </w:r>
      <w:r w:rsidRPr="00425287">
        <w:rPr>
          <w:rFonts w:ascii="Times New Roman" w:hAnsi="Times New Roman"/>
          <w:color w:val="000000"/>
        </w:rPr>
        <w:t xml:space="preserve"> przedmiotem umowy, posiada stosowne dokumenty dopuszczające do obrotu.</w:t>
      </w:r>
    </w:p>
    <w:p w:rsidR="00425287" w:rsidRPr="00425287" w:rsidRDefault="00425287" w:rsidP="00425287">
      <w:pPr>
        <w:autoSpaceDE w:val="0"/>
        <w:autoSpaceDN w:val="0"/>
        <w:adjustRightInd w:val="0"/>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Strony zobowiązują się do zachowania w tajemnicy wszelkich informacji uzyskanych w tracie wykonywania umowy,  w tym danych osobowych oraz sposobów ich zabezpieczenia.</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 xml:space="preserve">Strony odpowiadają za zachowanie tajemnicy, o której mowa w ust. 1, przez wszystkie osoby zaangażowane przy wykonywaniu umowy. </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Wykonawca może przetwarzać dane osobowe wyłącznie w zakresie i celu przewidzianym w umowie.</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42287A" w:rsidRDefault="00425287" w:rsidP="0042287A">
      <w:pPr>
        <w:numPr>
          <w:ilvl w:val="0"/>
          <w:numId w:val="91"/>
        </w:numPr>
        <w:spacing w:after="0" w:line="240" w:lineRule="auto"/>
        <w:rPr>
          <w:rFonts w:ascii="Times New Roman" w:hAnsi="Times New Roman"/>
        </w:rPr>
      </w:pPr>
      <w:r w:rsidRPr="00425287">
        <w:rPr>
          <w:rFonts w:ascii="Times New Roman" w:hAnsi="Times New Roman"/>
          <w:color w:val="000000"/>
        </w:rPr>
        <w:t>Zasady przetwarzania danych osobowych zostaną uregulowane w odrębnej umowie</w:t>
      </w:r>
      <w:r w:rsidR="00A673B2">
        <w:rPr>
          <w:rFonts w:ascii="Times New Roman" w:hAnsi="Times New Roman"/>
          <w:color w:val="000000"/>
        </w:rPr>
        <w:t>, stanowiącej Załącznik Nr 4</w:t>
      </w:r>
      <w:r w:rsidRPr="00425287">
        <w:rPr>
          <w:rFonts w:ascii="Times New Roman" w:hAnsi="Times New Roman"/>
          <w:color w:val="000000"/>
        </w:rPr>
        <w:t xml:space="preserve">. </w:t>
      </w:r>
    </w:p>
    <w:p w:rsidR="00425287" w:rsidRPr="00425287" w:rsidRDefault="00425287" w:rsidP="00425287">
      <w:pPr>
        <w:ind w:right="-142"/>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9</w:t>
      </w:r>
    </w:p>
    <w:p w:rsidR="00425287" w:rsidRPr="00425287" w:rsidRDefault="00425287" w:rsidP="00425287">
      <w:pPr>
        <w:numPr>
          <w:ilvl w:val="0"/>
          <w:numId w:val="86"/>
        </w:numPr>
        <w:autoSpaceDE w:val="0"/>
        <w:autoSpaceDN w:val="0"/>
        <w:adjustRightInd w:val="0"/>
        <w:spacing w:after="0" w:line="240" w:lineRule="auto"/>
        <w:ind w:right="-142"/>
        <w:rPr>
          <w:rFonts w:ascii="Times New Roman" w:hAnsi="Times New Roman"/>
        </w:rPr>
      </w:pPr>
      <w:r w:rsidRPr="00425287">
        <w:rPr>
          <w:rFonts w:ascii="Times New Roman" w:hAnsi="Times New Roman"/>
        </w:rPr>
        <w:t>Wykonawca udziela …….- miesięcznej gwarancji na dostarczony ……………………………...</w:t>
      </w:r>
    </w:p>
    <w:p w:rsidR="00425287" w:rsidRPr="00425287" w:rsidRDefault="00425287" w:rsidP="00425287">
      <w:pPr>
        <w:numPr>
          <w:ilvl w:val="0"/>
          <w:numId w:val="86"/>
        </w:numPr>
        <w:autoSpaceDE w:val="0"/>
        <w:autoSpaceDN w:val="0"/>
        <w:adjustRightInd w:val="0"/>
        <w:spacing w:after="0" w:line="240" w:lineRule="auto"/>
        <w:ind w:right="28"/>
        <w:rPr>
          <w:rFonts w:ascii="Times New Roman" w:hAnsi="Times New Roman"/>
        </w:rPr>
      </w:pPr>
      <w:r w:rsidRPr="00425287">
        <w:rPr>
          <w:rFonts w:ascii="Times New Roman" w:hAnsi="Times New Roman"/>
        </w:rPr>
        <w:t>Gwarancja obejmuje przeglądy urządzenia, zgodnie z zaleceniami producenta, naprawy, konserwacje wraz z częściami zamiennymi</w:t>
      </w:r>
      <w:r>
        <w:rPr>
          <w:rFonts w:ascii="Times New Roman" w:hAnsi="Times New Roman"/>
        </w:rPr>
        <w:t xml:space="preserve"> i zużywalnymi</w:t>
      </w:r>
      <w:r w:rsidRPr="00425287">
        <w:rPr>
          <w:rFonts w:ascii="Times New Roman" w:hAnsi="Times New Roman"/>
        </w:rPr>
        <w:t>.</w:t>
      </w:r>
    </w:p>
    <w:p w:rsidR="00425287" w:rsidRPr="00425287" w:rsidRDefault="00425287" w:rsidP="00425287">
      <w:pPr>
        <w:numPr>
          <w:ilvl w:val="0"/>
          <w:numId w:val="86"/>
        </w:numPr>
        <w:autoSpaceDE w:val="0"/>
        <w:autoSpaceDN w:val="0"/>
        <w:adjustRightInd w:val="0"/>
        <w:spacing w:after="0" w:line="240" w:lineRule="auto"/>
        <w:ind w:right="-54"/>
        <w:rPr>
          <w:rFonts w:ascii="Times New Roman" w:hAnsi="Times New Roman"/>
        </w:rPr>
      </w:pPr>
      <w:r w:rsidRPr="00425287">
        <w:rPr>
          <w:rFonts w:ascii="Times New Roman" w:hAnsi="Times New Roman"/>
        </w:rPr>
        <w:t>W okresie gwarancji trzy naprawy gwarancyjne podzespołu</w:t>
      </w:r>
      <w:r w:rsidRPr="00425287">
        <w:rPr>
          <w:rFonts w:ascii="Times New Roman" w:hAnsi="Times New Roman"/>
          <w:u w:val="single"/>
        </w:rPr>
        <w:t xml:space="preserve"> </w:t>
      </w:r>
      <w:r w:rsidRPr="00425287">
        <w:rPr>
          <w:rFonts w:ascii="Times New Roman" w:hAnsi="Times New Roman"/>
        </w:rPr>
        <w:t>powodują wymianę podzespołu na nowy</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 xml:space="preserve">W celu dokonania naprawy Wykonawca przybędzie do siedziby Zamawiającego lub odbierze urządzenie </w:t>
      </w:r>
      <w:r w:rsidR="00006013">
        <w:rPr>
          <w:rFonts w:ascii="Times New Roman" w:hAnsi="Times New Roman"/>
        </w:rPr>
        <w:t xml:space="preserve">               </w:t>
      </w:r>
      <w:r w:rsidRPr="00425287">
        <w:rPr>
          <w:rFonts w:ascii="Times New Roman" w:hAnsi="Times New Roman"/>
        </w:rPr>
        <w:t>z siedziby Zamawiającego w czasie nie dłuższym niż 2. dni robocze od dnia zgłoszenia awarii.</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425287" w:rsidRPr="0042287A"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D76E12" w:rsidRPr="00425287" w:rsidRDefault="00D76E12" w:rsidP="00425287">
      <w:pPr>
        <w:autoSpaceDE w:val="0"/>
        <w:autoSpaceDN w:val="0"/>
        <w:adjustRightInd w:val="0"/>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00E047DE">
        <w:rPr>
          <w:rFonts w:ascii="Times New Roman" w:hAnsi="Times New Roman"/>
        </w:rPr>
        <w:t xml:space="preserve"> 10</w:t>
      </w:r>
    </w:p>
    <w:p w:rsidR="00425287" w:rsidRDefault="00425287" w:rsidP="00142415">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BB52D4" w:rsidRPr="00425287" w:rsidRDefault="00BB52D4" w:rsidP="00425287">
      <w:pPr>
        <w:rPr>
          <w:rFonts w:ascii="Times New Roman" w:hAnsi="Times New Roman"/>
        </w:rPr>
      </w:pPr>
    </w:p>
    <w:p w:rsidR="00425287" w:rsidRPr="00425287" w:rsidRDefault="00E047DE" w:rsidP="00425287">
      <w:pPr>
        <w:jc w:val="center"/>
        <w:rPr>
          <w:rFonts w:ascii="Times New Roman" w:hAnsi="Times New Roman"/>
        </w:rPr>
      </w:pPr>
      <w:r>
        <w:rPr>
          <w:rFonts w:ascii="Times New Roman" w:hAnsi="Times New Roman"/>
        </w:rPr>
        <w:t>§ 11</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Default="00425287" w:rsidP="00006C21">
      <w:pPr>
        <w:spacing w:after="0" w:line="240" w:lineRule="auto"/>
        <w:rPr>
          <w:rFonts w:ascii="Times New Roman" w:hAnsi="Times New Roman"/>
        </w:rPr>
      </w:pPr>
      <w:r w:rsidRPr="00425287">
        <w:rPr>
          <w:rFonts w:ascii="Times New Roman" w:hAnsi="Times New Roman"/>
        </w:rPr>
        <w:t xml:space="preserve">                                                                            </w:t>
      </w:r>
    </w:p>
    <w:p w:rsidR="0042287A" w:rsidRDefault="0042287A" w:rsidP="00006C21">
      <w:pPr>
        <w:spacing w:after="0" w:line="240" w:lineRule="auto"/>
        <w:rPr>
          <w:rFonts w:ascii="Times New Roman" w:hAnsi="Times New Roman"/>
        </w:rPr>
      </w:pPr>
    </w:p>
    <w:p w:rsidR="00E047DE" w:rsidRDefault="00E047DE" w:rsidP="00006C21">
      <w:pPr>
        <w:spacing w:after="0" w:line="240" w:lineRule="auto"/>
        <w:rPr>
          <w:rFonts w:ascii="Times New Roman" w:hAnsi="Times New Roman"/>
        </w:rPr>
      </w:pPr>
    </w:p>
    <w:p w:rsidR="00E047DE" w:rsidRDefault="00E047DE" w:rsidP="00006C21">
      <w:pPr>
        <w:spacing w:after="0" w:line="240" w:lineRule="auto"/>
        <w:rPr>
          <w:rFonts w:ascii="Times New Roman" w:hAnsi="Times New Roman"/>
        </w:rPr>
      </w:pPr>
    </w:p>
    <w:p w:rsidR="00E047DE" w:rsidRPr="00425287" w:rsidRDefault="00E047DE" w:rsidP="00006C21">
      <w:pPr>
        <w:spacing w:after="0" w:line="240" w:lineRule="auto"/>
        <w:rPr>
          <w:rFonts w:ascii="Times New Roman" w:hAnsi="Times New Roman"/>
        </w:rPr>
      </w:pPr>
    </w:p>
    <w:p w:rsidR="00425287" w:rsidRPr="00425287" w:rsidRDefault="00D76E12" w:rsidP="00425287">
      <w:pPr>
        <w:ind w:left="2832" w:firstLine="708"/>
        <w:rPr>
          <w:rFonts w:ascii="Times New Roman" w:hAnsi="Times New Roman"/>
        </w:rPr>
      </w:pPr>
      <w:r>
        <w:rPr>
          <w:rFonts w:ascii="Times New Roman" w:hAnsi="Times New Roman"/>
        </w:rPr>
        <w:t xml:space="preserve">                    § 1</w:t>
      </w:r>
      <w:r w:rsidR="00E047DE">
        <w:rPr>
          <w:rFonts w:ascii="Times New Roman" w:hAnsi="Times New Roman"/>
        </w:rPr>
        <w:t>2</w:t>
      </w:r>
    </w:p>
    <w:p w:rsidR="00425287" w:rsidRDefault="00425287" w:rsidP="00006C21">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Pr>
          <w:rFonts w:ascii="Times New Roman" w:hAnsi="Times New Roman"/>
        </w:rPr>
        <w:t>o wyrobach medycznych.</w:t>
      </w:r>
    </w:p>
    <w:p w:rsidR="00425287" w:rsidRPr="00425287" w:rsidRDefault="00425287" w:rsidP="00425287">
      <w:pPr>
        <w:rPr>
          <w:rFonts w:ascii="Times New Roman" w:hAnsi="Times New Roman"/>
        </w:rPr>
      </w:pPr>
    </w:p>
    <w:p w:rsidR="00425287" w:rsidRPr="00425287" w:rsidRDefault="00E047DE" w:rsidP="00425287">
      <w:pPr>
        <w:jc w:val="center"/>
        <w:rPr>
          <w:rFonts w:ascii="Times New Roman" w:hAnsi="Times New Roman"/>
        </w:rPr>
      </w:pPr>
      <w:r>
        <w:rPr>
          <w:rFonts w:ascii="Times New Roman" w:hAnsi="Times New Roman"/>
        </w:rPr>
        <w:t>§ 13</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992199" w:rsidRDefault="00992199" w:rsidP="00992199">
      <w:pPr>
        <w:spacing w:after="0" w:line="240" w:lineRule="auto"/>
        <w:jc w:val="right"/>
        <w:rPr>
          <w:rFonts w:ascii="Times New Roman" w:hAnsi="Times New Roman"/>
          <w:b/>
          <w:sz w:val="20"/>
          <w:szCs w:val="20"/>
        </w:rPr>
      </w:pPr>
      <w:r w:rsidRPr="00992199">
        <w:rPr>
          <w:rFonts w:ascii="Times New Roman" w:hAnsi="Times New Roman"/>
          <w:b/>
          <w:sz w:val="20"/>
          <w:szCs w:val="20"/>
        </w:rPr>
        <w:t>ZAŁĄCZNIK NR 2</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E047DE">
        <w:rPr>
          <w:rFonts w:ascii="Times New Roman" w:hAnsi="Times New Roman"/>
          <w:b/>
          <w:sz w:val="20"/>
          <w:szCs w:val="20"/>
        </w:rPr>
        <w:t>ZP-65</w:t>
      </w:r>
      <w:r w:rsidR="00992199" w:rsidRPr="00637922">
        <w:rPr>
          <w:rFonts w:ascii="Times New Roman" w:hAnsi="Times New Roman"/>
          <w:b/>
          <w:sz w:val="20"/>
          <w:szCs w:val="20"/>
        </w:rPr>
        <w:t>/2018</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8840FA">
              <w:rPr>
                <w:rFonts w:cs="Arial"/>
                <w:noProof/>
                <w:sz w:val="20"/>
                <w:szCs w:val="20"/>
              </w:rPr>
              <w:t>31</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E707FC" w:rsidRDefault="00F97226" w:rsidP="00F9722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E707FC" w:rsidRDefault="00F97226" w:rsidP="00F9722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sidR="00F51ABE">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czynniki biologiczne</w:t>
      </w:r>
    </w:p>
    <w:p w:rsidR="00F97226" w:rsidRPr="00E707FC" w:rsidRDefault="00F97226" w:rsidP="00F97226">
      <w:pPr>
        <w:pStyle w:val="Bezodstpw"/>
        <w:jc w:val="both"/>
        <w:rPr>
          <w:b/>
          <w:sz w:val="22"/>
          <w:szCs w:val="22"/>
          <w:lang w:val="pl-PL"/>
        </w:rPr>
      </w:pPr>
      <w:r w:rsidRPr="00E707FC">
        <w:rPr>
          <w:b/>
          <w:sz w:val="22"/>
          <w:szCs w:val="22"/>
          <w:lang w:val="pl-PL"/>
        </w:rPr>
        <w:t>- czynniki chemiczne</w:t>
      </w:r>
    </w:p>
    <w:p w:rsidR="00F97226" w:rsidRPr="00E707FC" w:rsidRDefault="00F97226" w:rsidP="00F97226">
      <w:pPr>
        <w:pStyle w:val="Bezodstpw"/>
        <w:jc w:val="both"/>
        <w:rPr>
          <w:b/>
          <w:sz w:val="22"/>
          <w:szCs w:val="22"/>
          <w:lang w:val="pl-PL"/>
        </w:rPr>
      </w:pPr>
      <w:r w:rsidRPr="00E707FC">
        <w:rPr>
          <w:b/>
          <w:sz w:val="22"/>
          <w:szCs w:val="22"/>
          <w:lang w:val="pl-PL"/>
        </w:rPr>
        <w:t xml:space="preserve">- czynniki fizyczne </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BIOLOGICZNE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sidR="00C0332C">
        <w:rPr>
          <w:sz w:val="22"/>
          <w:szCs w:val="22"/>
          <w:lang w:val="pl-PL"/>
        </w:rPr>
        <w:t>są np.</w:t>
      </w:r>
      <w:r w:rsidRPr="00E707FC">
        <w:rPr>
          <w:sz w:val="22"/>
          <w:szCs w:val="22"/>
          <w:lang w:val="pl-PL"/>
        </w:rPr>
        <w:t>: wirusowe zapalenie wątroby typu B, C ; AIDS, HIV.</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F97226" w:rsidRPr="00E707FC" w:rsidRDefault="00F97226" w:rsidP="00F97226">
      <w:pPr>
        <w:pStyle w:val="Bezodstpw"/>
        <w:jc w:val="both"/>
        <w:rPr>
          <w:sz w:val="22"/>
          <w:szCs w:val="22"/>
          <w:lang w:val="pl-PL"/>
        </w:rPr>
      </w:pPr>
      <w:r w:rsidRPr="00E707FC">
        <w:rPr>
          <w:sz w:val="22"/>
          <w:szCs w:val="22"/>
          <w:lang w:val="pl-PL"/>
        </w:rPr>
        <w:t xml:space="preserve">      </w:t>
      </w: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CHEMICZNE</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sidR="00756CA6">
        <w:rPr>
          <w:sz w:val="22"/>
          <w:szCs w:val="22"/>
          <w:lang w:val="pl-PL"/>
        </w:rPr>
        <w:t xml:space="preserve">                             </w:t>
      </w:r>
      <w:r w:rsidRPr="00E707FC">
        <w:rPr>
          <w:sz w:val="22"/>
          <w:szCs w:val="22"/>
          <w:lang w:val="pl-PL"/>
        </w:rPr>
        <w:t>i uczulające skórę i błony śluzowe).</w:t>
      </w:r>
    </w:p>
    <w:p w:rsidR="00F97226" w:rsidRPr="00E707FC" w:rsidRDefault="00F97226" w:rsidP="00F97226">
      <w:pPr>
        <w:pStyle w:val="Bezodstpw"/>
        <w:jc w:val="both"/>
        <w:rPr>
          <w:sz w:val="22"/>
          <w:szCs w:val="22"/>
          <w:lang w:val="pl-PL"/>
        </w:rPr>
      </w:pPr>
      <w:r w:rsidRPr="00E707FC">
        <w:rPr>
          <w:sz w:val="22"/>
          <w:szCs w:val="22"/>
          <w:lang w:val="pl-PL"/>
        </w:rPr>
        <w:t>W zależności od skutków oddziaływania na organizm substancje chemiczne dzielimy na: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F97226" w:rsidRPr="00E707FC" w:rsidRDefault="00F97226" w:rsidP="00F9722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F97226" w:rsidRPr="00E707FC" w:rsidRDefault="00F97226" w:rsidP="00F97226">
      <w:pPr>
        <w:pStyle w:val="Bezodstpw"/>
        <w:jc w:val="both"/>
        <w:rPr>
          <w:sz w:val="22"/>
          <w:szCs w:val="22"/>
          <w:lang w:val="pl-PL"/>
        </w:rPr>
      </w:pPr>
      <w:r w:rsidRPr="00E707FC">
        <w:rPr>
          <w:sz w:val="22"/>
          <w:szCs w:val="22"/>
          <w:lang w:val="pl-PL"/>
        </w:rPr>
        <w:t>lub zmianami w genach przekazywanych na następne pokolenie np.: tlenek etylenu.</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sidR="00756CA6">
        <w:rPr>
          <w:sz w:val="22"/>
          <w:szCs w:val="22"/>
          <w:lang w:val="pl-PL"/>
        </w:rPr>
        <w:t xml:space="preserve">                     </w:t>
      </w:r>
      <w:r w:rsidRPr="00E707FC">
        <w:rPr>
          <w:sz w:val="22"/>
          <w:szCs w:val="22"/>
          <w:lang w:val="pl-PL"/>
        </w:rPr>
        <w:t>do poronienia np. : alkohol etylowy, formaldehyd</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CZYNNIKAMI FIZYCZNYMI</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Do zagrożeń czynnikami fizycznymi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F97226" w:rsidRPr="00E707FC" w:rsidRDefault="00F97226" w:rsidP="00F97226">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sidR="00992199">
        <w:rPr>
          <w:sz w:val="22"/>
          <w:szCs w:val="22"/>
          <w:lang w:val="pl-PL"/>
        </w:rPr>
        <w:t xml:space="preserve"> dł</w:t>
      </w:r>
      <w:r w:rsidRPr="00E707FC">
        <w:rPr>
          <w:sz w:val="22"/>
          <w:szCs w:val="22"/>
          <w:lang w:val="pl-PL"/>
        </w:rPr>
        <w:t xml:space="preserve">ugość fali od 180 </w:t>
      </w:r>
      <w:proofErr w:type="spellStart"/>
      <w:r w:rsidRPr="00E707FC">
        <w:rPr>
          <w:sz w:val="22"/>
          <w:szCs w:val="22"/>
          <w:lang w:val="pl-PL"/>
        </w:rPr>
        <w:t>nm</w:t>
      </w:r>
      <w:proofErr w:type="spellEnd"/>
      <w:r w:rsidRPr="00E707FC">
        <w:rPr>
          <w:sz w:val="22"/>
          <w:szCs w:val="22"/>
          <w:lang w:val="pl-PL"/>
        </w:rPr>
        <w:t xml:space="preserve"> do 1mm.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F97226" w:rsidRPr="00E707FC" w:rsidRDefault="00F97226" w:rsidP="00F9722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F97226" w:rsidRPr="00E707FC" w:rsidRDefault="00F97226" w:rsidP="00F97226">
      <w:pPr>
        <w:pStyle w:val="Bezodstpw"/>
        <w:jc w:val="both"/>
        <w:rPr>
          <w:sz w:val="22"/>
          <w:szCs w:val="22"/>
          <w:lang w:val="pl-PL"/>
        </w:rPr>
      </w:pPr>
      <w:r w:rsidRPr="00E707FC">
        <w:rPr>
          <w:sz w:val="22"/>
          <w:szCs w:val="22"/>
          <w:lang w:val="pl-PL"/>
        </w:rPr>
        <w:t>np. : Jod – 123 lub Jod – 131.</w:t>
      </w:r>
    </w:p>
    <w:p w:rsidR="00F97226" w:rsidRPr="00E707FC" w:rsidRDefault="00F97226" w:rsidP="00F9722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Skutki działania ww. czynników są bardzo złożone i różnorodne.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F97226" w:rsidRPr="00E707FC" w:rsidRDefault="00F97226" w:rsidP="00F97226"/>
    <w:p w:rsidR="00F97226" w:rsidRDefault="00F97226" w:rsidP="00F97226"/>
    <w:p w:rsidR="00F97226" w:rsidRPr="00992199" w:rsidRDefault="00F97226" w:rsidP="00F97226">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992199" w:rsidRDefault="00992199" w:rsidP="00781DE8">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E047DE">
        <w:rPr>
          <w:rFonts w:ascii="Times New Roman" w:hAnsi="Times New Roman"/>
          <w:b/>
          <w:sz w:val="20"/>
          <w:szCs w:val="20"/>
        </w:rPr>
        <w:t>ZP-65</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9955E1" w:rsidRDefault="00F97226" w:rsidP="00601C31">
      <w:pPr>
        <w:numPr>
          <w:ilvl w:val="0"/>
          <w:numId w:val="60"/>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sidR="009955E1">
        <w:rPr>
          <w:rFonts w:ascii="Times New Roman" w:hAnsi="Times New Roman"/>
          <w:i/>
        </w:rPr>
        <w:t xml:space="preserve">                              </w:t>
      </w:r>
      <w:r w:rsidRPr="009955E1">
        <w:rPr>
          <w:rFonts w:ascii="Times New Roman" w:hAnsi="Times New Roman"/>
          <w:i/>
        </w:rPr>
        <w:t>o zagrożeniach występujących na terenie Szpitala Bielańskiego..</w:t>
      </w:r>
    </w:p>
    <w:p w:rsidR="00F97226" w:rsidRPr="009955E1" w:rsidRDefault="00F97226" w:rsidP="00601C31">
      <w:pPr>
        <w:numPr>
          <w:ilvl w:val="0"/>
          <w:numId w:val="60"/>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sidR="009955E1">
        <w:rPr>
          <w:rFonts w:ascii="Times New Roman" w:hAnsi="Times New Roman"/>
        </w:rPr>
        <w:t xml:space="preserve">                      </w:t>
      </w:r>
      <w:r w:rsidRPr="009955E1">
        <w:rPr>
          <w:rFonts w:ascii="Times New Roman" w:hAnsi="Times New Roman"/>
        </w:rPr>
        <w:t>na terenie szpitala,</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sidR="009955E1">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F97226" w:rsidRPr="009955E1" w:rsidRDefault="00F97226" w:rsidP="00601C31">
      <w:pPr>
        <w:numPr>
          <w:ilvl w:val="0"/>
          <w:numId w:val="63"/>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sidR="00756CA6">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F97226" w:rsidRPr="009955E1" w:rsidRDefault="00F97226" w:rsidP="00601C31">
      <w:pPr>
        <w:numPr>
          <w:ilvl w:val="0"/>
          <w:numId w:val="63"/>
        </w:numPr>
        <w:spacing w:after="0" w:line="240" w:lineRule="auto"/>
        <w:rPr>
          <w:rFonts w:ascii="Times New Roman" w:hAnsi="Times New Roman"/>
        </w:rPr>
      </w:pPr>
      <w:r w:rsidRPr="009955E1">
        <w:rPr>
          <w:rFonts w:ascii="Times New Roman" w:hAnsi="Times New Roman"/>
        </w:rPr>
        <w:t>Wykonawca zobowiązuje się do:</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F97226" w:rsidRPr="009955E1" w:rsidRDefault="00F97226" w:rsidP="00601C31">
      <w:pPr>
        <w:numPr>
          <w:ilvl w:val="1"/>
          <w:numId w:val="62"/>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F97226" w:rsidRPr="009955E1" w:rsidRDefault="00F97226" w:rsidP="00601C31">
      <w:pPr>
        <w:numPr>
          <w:ilvl w:val="0"/>
          <w:numId w:val="64"/>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F97226" w:rsidRPr="009955E1" w:rsidRDefault="00F97226" w:rsidP="00601C31">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F97226" w:rsidRPr="009955E1" w:rsidRDefault="00F97226" w:rsidP="00601C31">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992199" w:rsidRPr="009955E1" w:rsidRDefault="00992199" w:rsidP="009955E1">
      <w:pPr>
        <w:spacing w:after="0" w:line="240" w:lineRule="auto"/>
        <w:ind w:left="360"/>
        <w:rPr>
          <w:rFonts w:ascii="Times New Roman" w:hAnsi="Times New Roman"/>
        </w:rPr>
      </w:pPr>
    </w:p>
    <w:p w:rsidR="00F97226" w:rsidRDefault="00F97226" w:rsidP="009955E1">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637922" w:rsidRPr="009955E1" w:rsidRDefault="00637922" w:rsidP="009955E1">
      <w:pPr>
        <w:tabs>
          <w:tab w:val="center" w:pos="7380"/>
        </w:tabs>
        <w:rPr>
          <w:rFonts w:ascii="Times New Roman" w:hAnsi="Times New Roman"/>
        </w:rPr>
      </w:pPr>
    </w:p>
    <w:p w:rsidR="00992199" w:rsidRPr="00992199" w:rsidRDefault="00992199" w:rsidP="00992199">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4</w:t>
      </w:r>
    </w:p>
    <w:p w:rsidR="00F97226" w:rsidRPr="0042287A" w:rsidRDefault="00BB52D4" w:rsidP="0042287A">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637922">
        <w:rPr>
          <w:rFonts w:ascii="Times New Roman" w:hAnsi="Times New Roman"/>
          <w:b/>
          <w:sz w:val="20"/>
          <w:szCs w:val="20"/>
        </w:rPr>
        <w:t>ZP-</w:t>
      </w:r>
      <w:r w:rsidR="00E047DE">
        <w:rPr>
          <w:rFonts w:ascii="Times New Roman" w:hAnsi="Times New Roman"/>
          <w:b/>
          <w:sz w:val="20"/>
          <w:szCs w:val="20"/>
        </w:rPr>
        <w:t>65</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F97226" w:rsidRPr="00F97226" w:rsidRDefault="00F97226" w:rsidP="00F97226">
      <w:pPr>
        <w:pStyle w:val="Nagwek1"/>
        <w:numPr>
          <w:ilvl w:val="0"/>
          <w:numId w:val="0"/>
        </w:numPr>
        <w:ind w:left="709" w:hanging="709"/>
        <w:jc w:val="center"/>
        <w:rPr>
          <w:rFonts w:ascii="Times New Roman" w:hAnsi="Times New Roman"/>
          <w:sz w:val="22"/>
          <w:szCs w:val="22"/>
        </w:rPr>
      </w:pPr>
      <w:r w:rsidRPr="00F97226">
        <w:rPr>
          <w:rFonts w:ascii="Times New Roman" w:hAnsi="Times New Roman"/>
          <w:sz w:val="22"/>
          <w:szCs w:val="22"/>
        </w:rPr>
        <w:t>UMOWA POWIERZENIA PRZETWARZANIA DANYCH OSOBOWYCH</w:t>
      </w:r>
    </w:p>
    <w:p w:rsidR="00F97226" w:rsidRPr="0042287A" w:rsidRDefault="00F97226" w:rsidP="00F97226">
      <w:pPr>
        <w:rPr>
          <w:rFonts w:ascii="Times New Roman" w:hAnsi="Times New Roman"/>
          <w:sz w:val="10"/>
          <w:szCs w:val="10"/>
        </w:rPr>
      </w:pPr>
    </w:p>
    <w:p w:rsidR="00F97226" w:rsidRDefault="00F97226" w:rsidP="00F10CD9">
      <w:pPr>
        <w:spacing w:after="0" w:line="240" w:lineRule="auto"/>
        <w:rPr>
          <w:rFonts w:ascii="Times New Roman" w:hAnsi="Times New Roman"/>
        </w:rPr>
      </w:pPr>
      <w:r w:rsidRPr="00F97226">
        <w:rPr>
          <w:rFonts w:ascii="Times New Roman" w:hAnsi="Times New Roman"/>
        </w:rPr>
        <w:t>za</w:t>
      </w:r>
      <w:r w:rsidR="009955E1">
        <w:rPr>
          <w:rFonts w:ascii="Times New Roman" w:hAnsi="Times New Roman"/>
        </w:rPr>
        <w:t>warta</w:t>
      </w:r>
      <w:r w:rsidRPr="00F97226">
        <w:rPr>
          <w:rFonts w:ascii="Times New Roman" w:hAnsi="Times New Roman"/>
        </w:rPr>
        <w:t xml:space="preserve"> pomiędzy</w:t>
      </w:r>
      <w:r w:rsidRPr="00F97226">
        <w:rPr>
          <w:rFonts w:ascii="Times New Roman" w:hAnsi="Times New Roman"/>
          <w:b/>
        </w:rPr>
        <w:t xml:space="preserve"> </w:t>
      </w:r>
      <w:r w:rsidRPr="00F97226">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F97226" w:rsidRDefault="00F97226" w:rsidP="00F10CD9">
      <w:pPr>
        <w:spacing w:after="0" w:line="240" w:lineRule="auto"/>
        <w:rPr>
          <w:rFonts w:ascii="Times New Roman" w:hAnsi="Times New Roman"/>
          <w:sz w:val="10"/>
          <w:szCs w:val="10"/>
        </w:rPr>
      </w:pPr>
    </w:p>
    <w:p w:rsidR="00F97226" w:rsidRPr="00F97226" w:rsidRDefault="00F97226" w:rsidP="00F10CD9">
      <w:pPr>
        <w:spacing w:after="0" w:line="240" w:lineRule="auto"/>
        <w:rPr>
          <w:rFonts w:ascii="Times New Roman" w:hAnsi="Times New Roman"/>
        </w:rPr>
      </w:pPr>
      <w:r w:rsidRPr="00F97226">
        <w:rPr>
          <w:rFonts w:ascii="Times New Roman" w:hAnsi="Times New Roman"/>
        </w:rPr>
        <w:t>Elżbietę Błaszczyk  -    Z-</w:t>
      </w:r>
      <w:proofErr w:type="spellStart"/>
      <w:r w:rsidRPr="00F97226">
        <w:rPr>
          <w:rFonts w:ascii="Times New Roman" w:hAnsi="Times New Roman"/>
        </w:rPr>
        <w:t>cę</w:t>
      </w:r>
      <w:proofErr w:type="spellEnd"/>
      <w:r w:rsidRPr="00F97226">
        <w:rPr>
          <w:rFonts w:ascii="Times New Roman" w:hAnsi="Times New Roman"/>
        </w:rPr>
        <w:t xml:space="preserve"> Dyrektora ds. Ekonomicznych</w:t>
      </w:r>
    </w:p>
    <w:p w:rsidR="00F97226" w:rsidRPr="00F97226" w:rsidRDefault="00F97226" w:rsidP="00F10CD9">
      <w:pPr>
        <w:spacing w:after="0" w:line="240" w:lineRule="auto"/>
        <w:ind w:right="-517"/>
        <w:rPr>
          <w:rFonts w:ascii="Times New Roman" w:hAnsi="Times New Roman"/>
        </w:rPr>
      </w:pPr>
      <w:r w:rsidRPr="00F97226">
        <w:rPr>
          <w:rFonts w:ascii="Times New Roman" w:hAnsi="Times New Roman"/>
        </w:rPr>
        <w:t>Elżbietę Kmitę        -    Główną Księgową</w:t>
      </w:r>
    </w:p>
    <w:p w:rsidR="00F97226" w:rsidRPr="00F97226" w:rsidRDefault="00F97226" w:rsidP="00F97226">
      <w:pPr>
        <w:spacing w:line="240" w:lineRule="auto"/>
        <w:rPr>
          <w:rFonts w:ascii="Times New Roman" w:hAnsi="Times New Roman"/>
          <w:sz w:val="10"/>
          <w:szCs w:val="10"/>
        </w:rPr>
      </w:pPr>
    </w:p>
    <w:p w:rsidR="00F97226" w:rsidRPr="00F97226" w:rsidRDefault="00F97226" w:rsidP="00F97226">
      <w:pPr>
        <w:spacing w:line="240" w:lineRule="auto"/>
        <w:rPr>
          <w:rFonts w:ascii="Times New Roman" w:hAnsi="Times New Roman"/>
        </w:rPr>
      </w:pPr>
      <w:r w:rsidRPr="00F97226">
        <w:rPr>
          <w:rFonts w:ascii="Times New Roman" w:hAnsi="Times New Roman"/>
        </w:rPr>
        <w:t>zwanym dalej „Szpitalem” lub „Administratorem”,</w:t>
      </w:r>
    </w:p>
    <w:p w:rsidR="00F97226" w:rsidRPr="00F97226" w:rsidRDefault="00F97226" w:rsidP="00F97226">
      <w:pPr>
        <w:rPr>
          <w:rFonts w:ascii="Times New Roman" w:hAnsi="Times New Roman"/>
        </w:rPr>
      </w:pPr>
      <w:r w:rsidRPr="00F97226">
        <w:rPr>
          <w:rFonts w:ascii="Times New Roman" w:hAnsi="Times New Roman"/>
        </w:rPr>
        <w:t xml:space="preserve">a </w:t>
      </w:r>
    </w:p>
    <w:p w:rsidR="00F97226" w:rsidRPr="00F97226" w:rsidRDefault="00F97226" w:rsidP="00F97226">
      <w:pPr>
        <w:rPr>
          <w:rFonts w:ascii="Times New Roman" w:hAnsi="Times New Roman"/>
        </w:rPr>
      </w:pPr>
      <w:r w:rsidRPr="00F97226">
        <w:rPr>
          <w:rFonts w:ascii="Times New Roman" w:hAnsi="Times New Roman"/>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zwanymi łącznie dalej: „Stronami” o następującej treści:</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Mając na uwadze, że:</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Strony zawarły</w:t>
      </w:r>
      <w:r w:rsidR="00BB52D4">
        <w:rPr>
          <w:rFonts w:ascii="Times New Roman" w:hAnsi="Times New Roman"/>
        </w:rPr>
        <w:t xml:space="preserve"> umowę Nr </w:t>
      </w:r>
      <w:r w:rsidR="00E047DE">
        <w:rPr>
          <w:rFonts w:ascii="Times New Roman" w:hAnsi="Times New Roman"/>
        </w:rPr>
        <w:t>ZP-65</w:t>
      </w:r>
      <w:r w:rsidR="00756CA6" w:rsidRPr="00637922">
        <w:rPr>
          <w:rFonts w:ascii="Times New Roman" w:hAnsi="Times New Roman"/>
        </w:rPr>
        <w:t>/2018</w:t>
      </w:r>
      <w:r w:rsidRPr="00637922">
        <w:rPr>
          <w:rFonts w:ascii="Times New Roman" w:hAnsi="Times New Roman"/>
        </w:rPr>
        <w:t xml:space="preserve"> </w:t>
      </w:r>
      <w:r w:rsidRPr="00F97226">
        <w:rPr>
          <w:rFonts w:ascii="Times New Roman" w:hAnsi="Times New Roman"/>
        </w:rPr>
        <w:t>(„Umowa Podstawowa”), w związku, z wykonywaniem której Administrator powierzy Podmiotowi przetwarzającemu przetwarzanie danych osobowych w zakresie określonym Umową;</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Celem Umowy jest ustalenie warunków, na jakich Podmiot przetwarzający wykonuje operacje przetwarzania danych osobowych w imieniu Administratora;</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Pr>
          <w:rFonts w:ascii="Times New Roman" w:hAnsi="Times New Roman"/>
        </w:rPr>
        <w:t xml:space="preserve">                   </w:t>
      </w:r>
      <w:r w:rsidRPr="00F97226">
        <w:rPr>
          <w:rFonts w:ascii="Times New Roman" w:hAnsi="Times New Roman"/>
        </w:rPr>
        <w:t>z dnia 27 kwietnia 2016 r. w sprawie ochrony osób fizycznych w związku z przetwarzaniem danych osobowych i w sprawie swobodnego przepływu takich danych oraz uchylenia dyrektywy 95/46/WE (ogólne rozporządzenie o ochro</w:t>
      </w:r>
      <w:r>
        <w:rPr>
          <w:rFonts w:ascii="Times New Roman" w:hAnsi="Times New Roman"/>
        </w:rPr>
        <w:t xml:space="preserve">nie danych) (Dz. Urz. UE L 119, </w:t>
      </w:r>
      <w:r w:rsidRPr="00F97226">
        <w:rPr>
          <w:rFonts w:ascii="Times New Roman" w:hAnsi="Times New Roman"/>
        </w:rPr>
        <w:t>s. 1), zwane dalej: „RODO”.</w:t>
      </w:r>
    </w:p>
    <w:p w:rsidR="00F97226" w:rsidRPr="00F97226" w:rsidRDefault="00F97226" w:rsidP="00F97226">
      <w:pPr>
        <w:rPr>
          <w:rFonts w:ascii="Times New Roman" w:hAnsi="Times New Roman"/>
        </w:rPr>
      </w:pPr>
      <w:r w:rsidRPr="00F97226">
        <w:rPr>
          <w:rFonts w:ascii="Times New Roman" w:hAnsi="Times New Roman"/>
        </w:rPr>
        <w:t>Strony postanowiły zawrzeć Umowę o następującej treści:</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1</w:t>
      </w:r>
    </w:p>
    <w:p w:rsidR="00F97226" w:rsidRPr="00F97226" w:rsidRDefault="009955E1" w:rsidP="009955E1">
      <w:pPr>
        <w:jc w:val="center"/>
        <w:rPr>
          <w:rFonts w:ascii="Times New Roman" w:hAnsi="Times New Roman"/>
        </w:rPr>
      </w:pPr>
      <w:r>
        <w:rPr>
          <w:rFonts w:ascii="Times New Roman" w:hAnsi="Times New Roman"/>
        </w:rPr>
        <w:t>Oświadczenia Stron</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Szpital oświadcza, że jest Administratorem w rozumieniu art. 4 pkt 7 RODO.</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F97226" w:rsidRPr="0042287A" w:rsidRDefault="00F97226" w:rsidP="0042287A">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F97226" w:rsidRPr="00F97226" w:rsidRDefault="00F97226" w:rsidP="00F97226">
      <w:pPr>
        <w:rPr>
          <w:rFonts w:ascii="Times New Roman" w:hAnsi="Times New Roman"/>
          <w:b/>
        </w:rPr>
      </w:pPr>
    </w:p>
    <w:p w:rsidR="00F97226" w:rsidRPr="00F97226" w:rsidRDefault="00F97226" w:rsidP="00F97226">
      <w:pPr>
        <w:jc w:val="center"/>
        <w:rPr>
          <w:rFonts w:ascii="Times New Roman" w:hAnsi="Times New Roman"/>
        </w:rPr>
      </w:pPr>
      <w:r w:rsidRPr="00F97226">
        <w:rPr>
          <w:rFonts w:ascii="Times New Roman" w:hAnsi="Times New Roman"/>
        </w:rPr>
        <w:t>§ 2</w:t>
      </w:r>
    </w:p>
    <w:p w:rsidR="00F97226" w:rsidRPr="00F97226" w:rsidRDefault="00F97226" w:rsidP="00F97226">
      <w:pPr>
        <w:jc w:val="center"/>
        <w:rPr>
          <w:rFonts w:ascii="Times New Roman" w:hAnsi="Times New Roman"/>
        </w:rPr>
      </w:pPr>
      <w:r w:rsidRPr="00F97226">
        <w:rPr>
          <w:rFonts w:ascii="Times New Roman" w:hAnsi="Times New Roman"/>
        </w:rPr>
        <w:t>Opis przetwarzania przedmiot, czas trwania przetwarzania, charakter i cel przetwarzania, rodzaj danych osobowych oraz kategorie osób, których dane dotyczą</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4A5CCC">
        <w:rPr>
          <w:rFonts w:ascii="Times New Roman" w:hAnsi="Times New Roman"/>
        </w:rPr>
        <w:t xml:space="preserve">                              </w:t>
      </w:r>
      <w:r w:rsidRPr="00F97226">
        <w:rPr>
          <w:rFonts w:ascii="Times New Roman" w:hAnsi="Times New Roman"/>
        </w:rPr>
        <w:t xml:space="preserve">o których niżej mowa (Przedmiot przetwarzania). </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Przetwarzanie będzie wykonywane w okresie obowiązywania Umowy Podstawowej.</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Charakter i cel przetwarzania wynikają z Umowy Podstawowej. </w:t>
      </w:r>
    </w:p>
    <w:p w:rsidR="00F97226" w:rsidRPr="00637922"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Celem przetwarzania jest dostawa, </w:t>
      </w:r>
      <w:r w:rsidR="00BB52D4">
        <w:rPr>
          <w:rFonts w:ascii="Times New Roman" w:hAnsi="Times New Roman"/>
        </w:rPr>
        <w:t>instalacja</w:t>
      </w:r>
      <w:r w:rsidR="00BB52D4" w:rsidRPr="00637922">
        <w:rPr>
          <w:rFonts w:ascii="Times New Roman" w:hAnsi="Times New Roman"/>
        </w:rPr>
        <w:t>, uruchomienie</w:t>
      </w:r>
      <w:r w:rsidR="004A5CCC" w:rsidRPr="00637922">
        <w:rPr>
          <w:rFonts w:ascii="Times New Roman" w:hAnsi="Times New Roman"/>
        </w:rPr>
        <w:t xml:space="preserve"> oraz </w:t>
      </w:r>
      <w:r w:rsidR="00BB52D4" w:rsidRPr="00637922">
        <w:rPr>
          <w:rFonts w:ascii="Times New Roman" w:hAnsi="Times New Roman"/>
        </w:rPr>
        <w:t>przegląd</w:t>
      </w:r>
      <w:r w:rsidR="00637922" w:rsidRPr="00637922">
        <w:rPr>
          <w:rFonts w:ascii="Times New Roman" w:hAnsi="Times New Roman"/>
        </w:rPr>
        <w:t>y nawigacji elektromagnetycznej</w:t>
      </w:r>
      <w:r w:rsidR="004A5CCC" w:rsidRPr="00637922">
        <w:rPr>
          <w:rFonts w:ascii="Times New Roman" w:hAnsi="Times New Roman"/>
        </w:rPr>
        <w:t xml:space="preserve">, zgodnie </w:t>
      </w:r>
      <w:r w:rsidRPr="00637922">
        <w:rPr>
          <w:rFonts w:ascii="Times New Roman" w:hAnsi="Times New Roman"/>
        </w:rPr>
        <w:t>z zaleceniami producenta, naprawy, konserwacje w okresie udzielonej gwarancji.</w:t>
      </w:r>
    </w:p>
    <w:p w:rsidR="00F97226" w:rsidRPr="00637922" w:rsidRDefault="00F97226" w:rsidP="00F97226">
      <w:pPr>
        <w:pStyle w:val="Akapitzlist"/>
        <w:spacing w:after="0" w:line="240" w:lineRule="auto"/>
        <w:ind w:left="284"/>
        <w:contextualSpacing/>
        <w:rPr>
          <w:rFonts w:ascii="Times New Roman" w:hAnsi="Times New Roman"/>
        </w:rPr>
      </w:pPr>
      <w:r w:rsidRPr="00637922">
        <w:rPr>
          <w:rFonts w:ascii="Times New Roman" w:hAnsi="Times New Roman"/>
        </w:rPr>
        <w:t>…………………………………………………………………………………………………………..</w:t>
      </w:r>
    </w:p>
    <w:p w:rsidR="00F97226" w:rsidRPr="00637922" w:rsidRDefault="00F97226" w:rsidP="00601C31">
      <w:pPr>
        <w:pStyle w:val="Akapitzlist"/>
        <w:numPr>
          <w:ilvl w:val="0"/>
          <w:numId w:val="67"/>
        </w:numPr>
        <w:spacing w:after="0" w:line="240" w:lineRule="auto"/>
        <w:ind w:left="284" w:hanging="284"/>
        <w:contextualSpacing/>
        <w:rPr>
          <w:rFonts w:ascii="Times New Roman" w:hAnsi="Times New Roman"/>
        </w:rPr>
      </w:pPr>
      <w:r w:rsidRPr="00637922">
        <w:rPr>
          <w:rFonts w:ascii="Times New Roman" w:hAnsi="Times New Roman"/>
        </w:rPr>
        <w:t>Charakter przetwarzania obejmuje:</w:t>
      </w:r>
    </w:p>
    <w:p w:rsidR="00F97226" w:rsidRPr="00637922"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 xml:space="preserve">dostarczenie, </w:t>
      </w:r>
      <w:r w:rsidR="004A5CCC" w:rsidRPr="00637922">
        <w:rPr>
          <w:rFonts w:ascii="Times New Roman" w:hAnsi="Times New Roman"/>
        </w:rPr>
        <w:t>u</w:t>
      </w:r>
      <w:r w:rsidR="00BB52D4" w:rsidRPr="00637922">
        <w:rPr>
          <w:rFonts w:ascii="Times New Roman" w:hAnsi="Times New Roman"/>
        </w:rPr>
        <w:t>ruchomienie, instalację sprzętu</w:t>
      </w:r>
      <w:r w:rsidRPr="00637922">
        <w:rPr>
          <w:rFonts w:ascii="Times New Roman" w:hAnsi="Times New Roman"/>
        </w:rPr>
        <w:t xml:space="preserve"> w siedzibie Zamawiającego;</w:t>
      </w:r>
    </w:p>
    <w:p w:rsidR="004A5CCC" w:rsidRPr="00637922" w:rsidRDefault="004A5CCC"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wdrożenie systemu kolejkowego</w:t>
      </w:r>
    </w:p>
    <w:p w:rsidR="00F97226" w:rsidRPr="00637922"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przeszkolenie pracowników Zamawiającego w zakresie obsługi dostarczonego sprzętu;</w:t>
      </w:r>
    </w:p>
    <w:p w:rsidR="00F97226"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dostarczenie instrukcji obsługi (wersja elektroniczna) i dokumentacji</w:t>
      </w:r>
      <w:r w:rsidR="004A5CCC" w:rsidRPr="00637922">
        <w:rPr>
          <w:rFonts w:ascii="Times New Roman" w:hAnsi="Times New Roman"/>
        </w:rPr>
        <w:t xml:space="preserve"> t</w:t>
      </w:r>
      <w:r w:rsidR="00BB52D4" w:rsidRPr="00637922">
        <w:rPr>
          <w:rFonts w:ascii="Times New Roman" w:hAnsi="Times New Roman"/>
        </w:rPr>
        <w:t xml:space="preserve">echnicznej oferowanego </w:t>
      </w:r>
      <w:r w:rsidR="004A5CCC" w:rsidRPr="00637922">
        <w:rPr>
          <w:rFonts w:ascii="Times New Roman" w:hAnsi="Times New Roman"/>
        </w:rPr>
        <w:t>sprzętu</w:t>
      </w:r>
      <w:r w:rsidRPr="00637922">
        <w:rPr>
          <w:rFonts w:ascii="Times New Roman" w:hAnsi="Times New Roman"/>
        </w:rPr>
        <w:t xml:space="preserve"> w języku polskim/dokumentacja techniczna i serwisowa;</w:t>
      </w:r>
    </w:p>
    <w:p w:rsidR="00183373" w:rsidRPr="00637922" w:rsidRDefault="00183373" w:rsidP="00601C31">
      <w:pPr>
        <w:numPr>
          <w:ilvl w:val="0"/>
          <w:numId w:val="76"/>
        </w:numPr>
        <w:autoSpaceDE w:val="0"/>
        <w:autoSpaceDN w:val="0"/>
        <w:adjustRightInd w:val="0"/>
        <w:spacing w:after="0" w:line="240" w:lineRule="auto"/>
        <w:rPr>
          <w:rFonts w:ascii="Times New Roman" w:hAnsi="Times New Roman"/>
        </w:rPr>
      </w:pPr>
      <w:r>
        <w:rPr>
          <w:rFonts w:ascii="Times New Roman" w:hAnsi="Times New Roman"/>
        </w:rPr>
        <w:t>dostarczenia licencji i oprogramowania</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637922">
        <w:rPr>
          <w:rFonts w:ascii="Times New Roman" w:hAnsi="Times New Roman"/>
        </w:rPr>
        <w:t xml:space="preserve">Przetwarzanie obejmować będzie szczególne kategorie danych osobowych, w tym </w:t>
      </w:r>
      <w:r w:rsidRPr="00F97226">
        <w:rPr>
          <w:rFonts w:ascii="Times New Roman" w:hAnsi="Times New Roman"/>
        </w:rPr>
        <w:t>dane dotyczące zdrowia.</w:t>
      </w:r>
    </w:p>
    <w:p w:rsidR="00F97226" w:rsidRPr="0042287A" w:rsidRDefault="00F97226" w:rsidP="00F97226">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Przetwarzanie danych będzie dotyczyć pacjentów.</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3</w:t>
      </w:r>
    </w:p>
    <w:p w:rsidR="00F97226" w:rsidRPr="00F97226" w:rsidRDefault="00F97226" w:rsidP="00F97226">
      <w:pPr>
        <w:jc w:val="center"/>
        <w:rPr>
          <w:rFonts w:ascii="Times New Roman" w:hAnsi="Times New Roman"/>
        </w:rPr>
      </w:pPr>
      <w:r w:rsidRPr="00F97226">
        <w:rPr>
          <w:rFonts w:ascii="Times New Roman" w:hAnsi="Times New Roman"/>
        </w:rPr>
        <w:t>Podpowierzenie</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może korzystać z usług innego podmiotu przetwarzającego </w:t>
      </w:r>
      <w:r w:rsidRPr="00F97226">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może powierzyć konkretne operacje przetwarzania danych („podpowierzenie”) </w:t>
      </w:r>
      <w:r w:rsidR="00BB52D4">
        <w:rPr>
          <w:rFonts w:ascii="Times New Roman" w:hAnsi="Times New Roman"/>
        </w:rPr>
        <w:t xml:space="preserve">                   </w:t>
      </w:r>
      <w:r w:rsidRPr="00F97226">
        <w:rPr>
          <w:rFonts w:ascii="Times New Roman" w:hAnsi="Times New Roman"/>
        </w:rPr>
        <w:t>w drodze pisemnej umowy podpowierzenia („Umowa Podpowierzenia”) innym podmiotom przetwarzającym. („Podprzetwarzający”).</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Dokonując podpowierzenia Podmiot przetwarzający ma obowiązek zobowiązać Podprzetwarzającego </w:t>
      </w:r>
      <w:r w:rsidR="00637922">
        <w:rPr>
          <w:rFonts w:ascii="Times New Roman" w:hAnsi="Times New Roman"/>
        </w:rPr>
        <w:t xml:space="preserve">                 </w:t>
      </w:r>
      <w:r w:rsidRPr="00F97226">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ma prawa przekazać Podprzetwarzającemu całości wykonania Umowy. </w:t>
      </w:r>
    </w:p>
    <w:p w:rsidR="00637922" w:rsidRDefault="00637922"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Pr="00637922" w:rsidRDefault="0042287A" w:rsidP="00637922">
      <w:pPr>
        <w:spacing w:after="0" w:line="240" w:lineRule="auto"/>
        <w:contextualSpacing/>
        <w:rPr>
          <w:rFonts w:ascii="Times New Roman" w:hAnsi="Times New Roman"/>
        </w:rPr>
      </w:pPr>
    </w:p>
    <w:p w:rsidR="004A5CCC" w:rsidRPr="009955E1" w:rsidRDefault="004A5CCC" w:rsidP="004A5CCC">
      <w:pPr>
        <w:pStyle w:val="Akapitzlist"/>
        <w:spacing w:after="0" w:line="240" w:lineRule="auto"/>
        <w:ind w:left="284"/>
        <w:contextualSpacing/>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4</w:t>
      </w:r>
    </w:p>
    <w:p w:rsidR="00F97226" w:rsidRPr="00F97226" w:rsidRDefault="00F97226" w:rsidP="00F97226">
      <w:pPr>
        <w:jc w:val="center"/>
        <w:rPr>
          <w:rFonts w:ascii="Times New Roman" w:hAnsi="Times New Roman"/>
        </w:rPr>
      </w:pPr>
      <w:r w:rsidRPr="00F97226">
        <w:rPr>
          <w:rFonts w:ascii="Times New Roman" w:hAnsi="Times New Roman"/>
        </w:rPr>
        <w:t>Obowiązki i prawa Administratora</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kontroluje sposób przetwarzania po</w:t>
      </w:r>
      <w:r w:rsidR="006C4210">
        <w:rPr>
          <w:rFonts w:ascii="Times New Roman" w:hAnsi="Times New Roman"/>
        </w:rPr>
        <w:t xml:space="preserve">wierzonych danych osobowych po </w:t>
      </w:r>
      <w:r w:rsidRPr="00F97226">
        <w:rPr>
          <w:rFonts w:ascii="Times New Roman" w:hAnsi="Times New Roman"/>
        </w:rPr>
        <w:t>uprzednim poinformowaniu Podmiotu przetwarz</w:t>
      </w:r>
      <w:r w:rsidR="006C4210">
        <w:rPr>
          <w:rFonts w:ascii="Times New Roman" w:hAnsi="Times New Roman"/>
        </w:rPr>
        <w:t xml:space="preserve">ającego o planowanej kontroli, </w:t>
      </w:r>
      <w:r w:rsidRPr="00F97226">
        <w:rPr>
          <w:rFonts w:ascii="Times New Roman" w:hAnsi="Times New Roman"/>
        </w:rPr>
        <w:t>co najmniej 7 dni przed planowanym terminem rozp</w:t>
      </w:r>
      <w:r w:rsidR="006C4210">
        <w:rPr>
          <w:rFonts w:ascii="Times New Roman" w:hAnsi="Times New Roman"/>
        </w:rPr>
        <w:t xml:space="preserve">oczęcia kontroli ze wskazaniem </w:t>
      </w:r>
      <w:r w:rsidRPr="00F97226">
        <w:rPr>
          <w:rFonts w:ascii="Times New Roman" w:hAnsi="Times New Roman"/>
        </w:rPr>
        <w:t>na piśmie osób wyznaczonych przez Administrator</w:t>
      </w:r>
      <w:r w:rsidR="006C4210">
        <w:rPr>
          <w:rFonts w:ascii="Times New Roman" w:hAnsi="Times New Roman"/>
        </w:rPr>
        <w:t xml:space="preserve">a                         do przeprowadzenia kontroli. </w:t>
      </w:r>
      <w:r w:rsidRPr="00F97226">
        <w:rPr>
          <w:rFonts w:ascii="Times New Roman" w:hAnsi="Times New Roman"/>
        </w:rPr>
        <w:t>Podmiot przetwarzający umożliwia Administratorowi przeprowadzenie kontroli.</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żądania udzielania wszelkich informacji lub wyjaśnień, </w:t>
      </w:r>
      <w:r w:rsidRPr="00F97226">
        <w:rPr>
          <w:rFonts w:ascii="Times New Roman" w:hAnsi="Times New Roman"/>
        </w:rPr>
        <w:br/>
        <w:t xml:space="preserve">w postaci papierowej lub elektronicznej, dotyczących danych osobowych, powierzonych </w:t>
      </w:r>
      <w:r w:rsidRPr="00F97226">
        <w:rPr>
          <w:rFonts w:ascii="Times New Roman" w:hAnsi="Times New Roman"/>
        </w:rPr>
        <w:br/>
        <w:t>do przetwarzania na podstawie niniejszej Umowy. Podmiot przetwarzający jest zobligowany udzielić wszelkich niezbędnych informacji dotyczących realizacji postanowień niniejszej Umowy.</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W przypadku wystąpienia zagrożeń mogących mieć wpływ na odpowiedzialność Administratora </w:t>
      </w:r>
      <w:r w:rsidR="00824E76">
        <w:rPr>
          <w:rFonts w:ascii="Times New Roman" w:hAnsi="Times New Roman"/>
        </w:rPr>
        <w:t xml:space="preserve">                              </w:t>
      </w:r>
      <w:r w:rsidRPr="00F97226">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5</w:t>
      </w:r>
    </w:p>
    <w:p w:rsidR="00F97226" w:rsidRPr="00F97226" w:rsidRDefault="00F97226" w:rsidP="00F97226">
      <w:pPr>
        <w:jc w:val="center"/>
        <w:rPr>
          <w:rFonts w:ascii="Times New Roman" w:hAnsi="Times New Roman"/>
        </w:rPr>
      </w:pPr>
      <w:r w:rsidRPr="00F97226">
        <w:rPr>
          <w:rFonts w:ascii="Times New Roman" w:hAnsi="Times New Roman"/>
        </w:rPr>
        <w:t>Obowiązki Podmiotu przetwarzającego</w:t>
      </w:r>
    </w:p>
    <w:p w:rsidR="00F97226" w:rsidRPr="00F97226" w:rsidRDefault="00F97226" w:rsidP="00F97226">
      <w:pPr>
        <w:rPr>
          <w:rFonts w:ascii="Times New Roman" w:hAnsi="Times New Roman"/>
        </w:rPr>
      </w:pPr>
      <w:r w:rsidRPr="00F97226">
        <w:rPr>
          <w:rFonts w:ascii="Times New Roman" w:hAnsi="Times New Roman"/>
        </w:rPr>
        <w:t>Podmiot przetwarzający ma następujące obowiązki:</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przetwarza dane wyłącznie zgodnie udokumentowanymi poleceniami lub instrukcjami Administratora;</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oświadcza, że nie przekazuje danych do państwa trzeciego </w:t>
      </w:r>
      <w:r w:rsidRPr="00F97226">
        <w:rPr>
          <w:rFonts w:ascii="Times New Roman" w:hAnsi="Times New Roman"/>
        </w:rPr>
        <w:br/>
        <w:t>lub organizacji międzynarodowej (czyli poza Europejski Obszar Gospodarczy („EOG”). Podmiot przetwarzający oświadcza również, że nie korzysta z podwykonawców, którzy przekazują dane poza EOG;</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Jeżeli Podmiot przetwarzający ma zamiar lub obowiązek przekazywać dane poza EOG, </w:t>
      </w:r>
      <w:r>
        <w:rPr>
          <w:rFonts w:ascii="Times New Roman" w:hAnsi="Times New Roman"/>
        </w:rPr>
        <w:t xml:space="preserve">informuje </w:t>
      </w:r>
      <w:r w:rsidRPr="00F97226">
        <w:rPr>
          <w:rFonts w:ascii="Times New Roman" w:hAnsi="Times New Roman"/>
        </w:rPr>
        <w:t xml:space="preserve">o tym Administratora, w celu umożliwienia Administratorowi podjęcia decyzji i  działań niezbędnych </w:t>
      </w:r>
      <w:r w:rsidR="00824E76">
        <w:rPr>
          <w:rFonts w:ascii="Times New Roman" w:hAnsi="Times New Roman"/>
        </w:rPr>
        <w:t xml:space="preserve">                                 </w:t>
      </w:r>
      <w:r w:rsidRPr="00F97226">
        <w:rPr>
          <w:rFonts w:ascii="Times New Roman" w:hAnsi="Times New Roman"/>
        </w:rPr>
        <w:t>do zapewnienia zgodności przetwarzania z prawem lub zakończenia powierzenia przetwarzania;</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uzyskuje od osób, które z</w:t>
      </w:r>
      <w:r w:rsidR="00824E76">
        <w:rPr>
          <w:rFonts w:ascii="Times New Roman" w:hAnsi="Times New Roman"/>
        </w:rPr>
        <w:t xml:space="preserve">ostały przez niego upoważnione </w:t>
      </w:r>
      <w:r w:rsidRPr="00F97226">
        <w:rPr>
          <w:rFonts w:ascii="Times New Roman" w:hAnsi="Times New Roman"/>
        </w:rPr>
        <w:t>do przetwarzania danych w celu wykonaniu Umow</w:t>
      </w:r>
      <w:r w:rsidR="00824E76">
        <w:rPr>
          <w:rFonts w:ascii="Times New Roman" w:hAnsi="Times New Roman"/>
        </w:rPr>
        <w:t xml:space="preserve">y, udokumentowane zobowiązania </w:t>
      </w:r>
      <w:r w:rsidRPr="00F97226">
        <w:rPr>
          <w:rFonts w:ascii="Times New Roman" w:hAnsi="Times New Roman"/>
        </w:rPr>
        <w:t>do zachowania tajemnicy, ewentualnie upewnia się, że te osoby podlegają ustawowemu obowiązkowi zachowania tajemnicy;</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zapewnia ochronę danych i podejmuje środki ochrony danych, o których mowa </w:t>
      </w:r>
      <w:r>
        <w:rPr>
          <w:rFonts w:ascii="Times New Roman" w:hAnsi="Times New Roman"/>
        </w:rPr>
        <w:t xml:space="preserve">                  </w:t>
      </w:r>
      <w:r w:rsidRPr="00F97226">
        <w:rPr>
          <w:rFonts w:ascii="Times New Roman" w:hAnsi="Times New Roman"/>
        </w:rPr>
        <w:t>w art. 32 RODO, zgodnie z dalszymi postanowieniami Umowy;</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lastRenderedPageBreak/>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824E76">
        <w:rPr>
          <w:rFonts w:ascii="Times New Roman" w:hAnsi="Times New Roman"/>
        </w:rPr>
        <w:t xml:space="preserve">                </w:t>
      </w:r>
      <w:r w:rsidRPr="00F97226">
        <w:rPr>
          <w:rFonts w:ascii="Times New Roman" w:hAnsi="Times New Roman"/>
        </w:rPr>
        <w:t>do powierzonych danych;</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przestrzega warunków korzystania z usług innego podmiotu przetwarzającego (Podprzetwarzającego);</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Pr>
          <w:rFonts w:ascii="Times New Roman" w:hAnsi="Times New Roman"/>
        </w:rPr>
        <w:t xml:space="preserve">                                    </w:t>
      </w:r>
      <w:r w:rsidRPr="00F97226">
        <w:rPr>
          <w:rFonts w:ascii="Times New Roman" w:hAnsi="Times New Roman"/>
        </w:rPr>
        <w:t>w rozdziale III RODO („Prawa osoby, której dane dotyczą”);</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współpracuje z Administratorem przy wykonywaniu przez Administratora obowiązków określonych w art. 32−36 RODO; </w:t>
      </w:r>
    </w:p>
    <w:p w:rsidR="00F97226" w:rsidRPr="00F97226" w:rsidRDefault="00F97226" w:rsidP="00601C31">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 xml:space="preserve">Podmiot przetwarzający zobowiązuje się do ograniczenia dostępu do danych osobowych wyłącznie </w:t>
      </w:r>
      <w:r>
        <w:rPr>
          <w:rFonts w:ascii="Times New Roman" w:hAnsi="Times New Roman"/>
        </w:rPr>
        <w:t xml:space="preserve">                          </w:t>
      </w:r>
      <w:r w:rsidRPr="00F97226">
        <w:rPr>
          <w:rFonts w:ascii="Times New Roman" w:hAnsi="Times New Roman"/>
        </w:rPr>
        <w:t>do osób, których dostęp do danych jest niezbędny dla realizacji Umowy. Podmiot przetwarzający ma obowiązek zapewnić osobom upoważnionym do przetwarzan</w:t>
      </w:r>
      <w:r>
        <w:rPr>
          <w:rFonts w:ascii="Times New Roman" w:hAnsi="Times New Roman"/>
        </w:rPr>
        <w:t xml:space="preserve">ia danych odpowiednie szkolenie </w:t>
      </w:r>
      <w:r w:rsidRPr="00F97226">
        <w:rPr>
          <w:rFonts w:ascii="Times New Roman" w:hAnsi="Times New Roman"/>
        </w:rPr>
        <w:t>z zakresu ochrony danych osobowych;</w:t>
      </w:r>
    </w:p>
    <w:p w:rsidR="00F97226" w:rsidRPr="00F97226" w:rsidRDefault="00F97226" w:rsidP="00601C31">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F97226" w:rsidRPr="0042287A" w:rsidRDefault="00F97226" w:rsidP="00F97226">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6</w:t>
      </w:r>
    </w:p>
    <w:p w:rsidR="00F97226" w:rsidRPr="00F97226" w:rsidRDefault="00F97226" w:rsidP="00F97226">
      <w:pPr>
        <w:jc w:val="center"/>
        <w:rPr>
          <w:rFonts w:ascii="Times New Roman" w:hAnsi="Times New Roman"/>
        </w:rPr>
      </w:pPr>
      <w:r w:rsidRPr="00F97226">
        <w:rPr>
          <w:rFonts w:ascii="Times New Roman" w:hAnsi="Times New Roman"/>
        </w:rPr>
        <w:t>Odpowiedzialność Stron</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Administrator ponosi odpowiedzialność za przestrzeganie przepisów prawa w zakresie ochrony danych osobowych zgodnie z RODO.</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ponosi odpowiedzialność za przetwarzanie danych niezgodnie z niniejszą Umową.</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t>
      </w:r>
      <w:r>
        <w:rPr>
          <w:rFonts w:ascii="Times New Roman" w:hAnsi="Times New Roman"/>
        </w:rPr>
        <w:t xml:space="preserve">wane swoim działaniem w związku                                              </w:t>
      </w:r>
      <w:r w:rsidRPr="00F97226">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spowodowane niezastosowaniem właściwych środków bezpieczeństwa.</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Każda ze Stron odpowiada za szkody wyrządzone drugiej Stronie oraz osobom trzecim w  związku </w:t>
      </w:r>
      <w:r>
        <w:rPr>
          <w:rFonts w:ascii="Times New Roman" w:hAnsi="Times New Roman"/>
        </w:rPr>
        <w:t xml:space="preserve">                           </w:t>
      </w:r>
      <w:r w:rsidRPr="00F97226">
        <w:rPr>
          <w:rFonts w:ascii="Times New Roman" w:hAnsi="Times New Roman"/>
        </w:rPr>
        <w:t>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W celu uniknięcia wątpliwości Podmiot przetwarzający ponosi odpowiedzialność za działania swoich pracowników i innych osób, przy pomocy których przetwarza dane osobowe, jak za własne działanie </w:t>
      </w:r>
      <w:r>
        <w:rPr>
          <w:rFonts w:ascii="Times New Roman" w:hAnsi="Times New Roman"/>
        </w:rPr>
        <w:t xml:space="preserve">                             </w:t>
      </w:r>
      <w:r w:rsidRPr="00F97226">
        <w:rPr>
          <w:rFonts w:ascii="Times New Roman" w:hAnsi="Times New Roman"/>
        </w:rPr>
        <w:t>i zaniechanie.</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§7</w:t>
      </w:r>
    </w:p>
    <w:p w:rsidR="00F97226" w:rsidRPr="00F97226" w:rsidRDefault="00F97226" w:rsidP="00F97226">
      <w:pPr>
        <w:jc w:val="center"/>
        <w:rPr>
          <w:rFonts w:ascii="Times New Roman" w:hAnsi="Times New Roman"/>
        </w:rPr>
      </w:pPr>
      <w:r w:rsidRPr="00F97226">
        <w:rPr>
          <w:rFonts w:ascii="Times New Roman" w:hAnsi="Times New Roman"/>
        </w:rPr>
        <w:t>Zasady zachowania poufności</w:t>
      </w:r>
    </w:p>
    <w:p w:rsidR="00F97226" w:rsidRPr="00F97226" w:rsidRDefault="00F97226" w:rsidP="00601C31">
      <w:pPr>
        <w:pStyle w:val="Akapitzlist"/>
        <w:numPr>
          <w:ilvl w:val="0"/>
          <w:numId w:val="72"/>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Pr>
          <w:rFonts w:ascii="Times New Roman" w:hAnsi="Times New Roman"/>
        </w:rPr>
        <w:t xml:space="preserve">                         </w:t>
      </w:r>
      <w:r w:rsidRPr="00F97226">
        <w:rPr>
          <w:rFonts w:ascii="Times New Roman" w:hAnsi="Times New Roman"/>
        </w:rPr>
        <w:lastRenderedPageBreak/>
        <w:t>z nim osób oraz danych uzyskanych w jakikolwiek inny sposób, zamierzony czy przypadkowy w postaci papierowej lub elektronicznej („dane poufne”).</w:t>
      </w:r>
    </w:p>
    <w:p w:rsidR="00F97226" w:rsidRPr="00F97226" w:rsidRDefault="00F97226" w:rsidP="00601C31">
      <w:pPr>
        <w:pStyle w:val="Akapitzlist"/>
        <w:numPr>
          <w:ilvl w:val="0"/>
          <w:numId w:val="72"/>
        </w:numPr>
        <w:spacing w:after="0" w:line="240" w:lineRule="auto"/>
        <w:ind w:left="284" w:hanging="284"/>
        <w:contextualSpacing/>
        <w:rPr>
          <w:rFonts w:ascii="Times New Roman" w:hAnsi="Times New Roman"/>
        </w:rPr>
      </w:pPr>
      <w:r w:rsidRPr="00F9722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8</w:t>
      </w:r>
    </w:p>
    <w:p w:rsidR="00F97226" w:rsidRPr="00F97226" w:rsidRDefault="00F97226" w:rsidP="00F97226">
      <w:pPr>
        <w:jc w:val="center"/>
        <w:rPr>
          <w:rFonts w:ascii="Times New Roman" w:hAnsi="Times New Roman"/>
        </w:rPr>
      </w:pPr>
      <w:r w:rsidRPr="00F97226">
        <w:rPr>
          <w:rFonts w:ascii="Times New Roman" w:hAnsi="Times New Roman"/>
        </w:rPr>
        <w:t>Postanowienia końcowe</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rozwiązania niniejszej Umowy ze skutkiem natychmiastowym,                               w przypadku: </w:t>
      </w:r>
    </w:p>
    <w:p w:rsidR="00F97226" w:rsidRPr="00F97226" w:rsidRDefault="00F97226" w:rsidP="00601C31">
      <w:pPr>
        <w:pStyle w:val="Akapitzlist"/>
        <w:numPr>
          <w:ilvl w:val="0"/>
          <w:numId w:val="74"/>
        </w:numPr>
        <w:spacing w:after="0" w:line="240" w:lineRule="auto"/>
        <w:ind w:left="567" w:hanging="283"/>
        <w:contextualSpacing/>
        <w:rPr>
          <w:rFonts w:ascii="Times New Roman" w:hAnsi="Times New Roman"/>
        </w:rPr>
      </w:pPr>
      <w:r w:rsidRPr="00F97226">
        <w:rPr>
          <w:rFonts w:ascii="Times New Roman" w:hAnsi="Times New Roman"/>
        </w:rPr>
        <w:t>rażącego naruszenia przez Podmiot przetwarzający postanowień określonych w niniejszej Umowie;</w:t>
      </w:r>
    </w:p>
    <w:p w:rsidR="00F97226" w:rsidRPr="00F97226" w:rsidRDefault="00F97226" w:rsidP="00601C31">
      <w:pPr>
        <w:pStyle w:val="Akapitzlist"/>
        <w:numPr>
          <w:ilvl w:val="0"/>
          <w:numId w:val="74"/>
        </w:numPr>
        <w:spacing w:after="0" w:line="240" w:lineRule="auto"/>
        <w:ind w:left="567" w:hanging="283"/>
        <w:contextualSpacing/>
        <w:rPr>
          <w:rFonts w:ascii="Times New Roman" w:hAnsi="Times New Roman"/>
        </w:rPr>
      </w:pPr>
      <w:r w:rsidRPr="00F97226">
        <w:rPr>
          <w:rFonts w:ascii="Times New Roman" w:hAnsi="Times New Roman"/>
        </w:rPr>
        <w:t>gdy w wyniku kontroli pracowników Prezesa Urzędu Ochrony Danych Osobowych zostanie stwierdzone naruszenia przepisów o ochronie danych osobowych.</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Wszelkie zmiany lub uzupełnienia niniejszej Umowy wymagają zachowania formy pisemnej pod rygorem nieważności.</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F97226">
        <w:rPr>
          <w:rFonts w:ascii="Times New Roman" w:hAnsi="Times New Roman"/>
        </w:rPr>
        <w:t>jakie wejdą w życie po dniu zawarcia Umowy, jak również akty prawne, które zastąpią wskazane ustawy i rozporządzenia.</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 xml:space="preserve">W sprawach nieuregulowanych niniejszą Umową zastosowanie mają obowiązujące przepisy prawa, </w:t>
      </w:r>
      <w:r>
        <w:rPr>
          <w:rFonts w:ascii="Times New Roman" w:hAnsi="Times New Roman"/>
        </w:rPr>
        <w:t xml:space="preserve">                                 </w:t>
      </w:r>
      <w:r w:rsidRPr="00F97226">
        <w:rPr>
          <w:rFonts w:ascii="Times New Roman" w:hAnsi="Times New Roman"/>
        </w:rPr>
        <w:t>w szczególności ustawa o ochronie danych osobowych oraz Kodeks cywilny.</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Umowa wchodzi w życie z dniem jej podpisania przez Strony.</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Sądem właściwym dla rozstrzygania sporów powstałych w związku z realizacją niniejszej Umowy jest sąd właściwy dla siedziby Administratora.</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Umowę sporządzono w dwóch jednobrzmiących egzem</w:t>
      </w:r>
      <w:r>
        <w:rPr>
          <w:rFonts w:ascii="Times New Roman" w:hAnsi="Times New Roman"/>
        </w:rPr>
        <w:t xml:space="preserve">plarzach, po jednym dla każdej </w:t>
      </w:r>
      <w:r w:rsidRPr="00F97226">
        <w:rPr>
          <w:rFonts w:ascii="Times New Roman" w:hAnsi="Times New Roman"/>
        </w:rPr>
        <w:t>ze Stron.</w:t>
      </w:r>
    </w:p>
    <w:p w:rsidR="00F97226" w:rsidRPr="00F97226" w:rsidRDefault="00F97226" w:rsidP="00F97226">
      <w:pPr>
        <w:ind w:left="284" w:hanging="284"/>
        <w:rPr>
          <w:rFonts w:ascii="Times New Roman" w:hAnsi="Times New Roman"/>
        </w:rPr>
      </w:pPr>
    </w:p>
    <w:p w:rsidR="00F97226" w:rsidRPr="00F97226" w:rsidRDefault="00F97226" w:rsidP="00F97226">
      <w:pPr>
        <w:ind w:left="284" w:hanging="284"/>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 xml:space="preserve">  </w:t>
      </w:r>
      <w:r w:rsidR="000E2F9C">
        <w:rPr>
          <w:rFonts w:ascii="Times New Roman" w:hAnsi="Times New Roman"/>
        </w:rPr>
        <w:t xml:space="preserve">     </w:t>
      </w:r>
      <w:r w:rsidRPr="00F97226">
        <w:rPr>
          <w:rFonts w:ascii="Times New Roman" w:hAnsi="Times New Roman"/>
        </w:rPr>
        <w:t>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78" w:rsidRDefault="00955178" w:rsidP="002C5D46">
      <w:pPr>
        <w:spacing w:after="0" w:line="240" w:lineRule="auto"/>
      </w:pPr>
      <w:r>
        <w:separator/>
      </w:r>
    </w:p>
  </w:endnote>
  <w:endnote w:type="continuationSeparator" w:id="0">
    <w:p w:rsidR="00955178" w:rsidRDefault="00955178"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altName w:val="Arial"/>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8" w:rsidRDefault="009551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55178" w:rsidRDefault="0095517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8" w:rsidRPr="006427A5" w:rsidRDefault="00955178">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AA6867">
      <w:rPr>
        <w:rStyle w:val="Numerstrony"/>
        <w:noProof/>
        <w:sz w:val="18"/>
        <w:szCs w:val="18"/>
      </w:rPr>
      <w:t>32</w:t>
    </w:r>
    <w:r w:rsidRPr="006427A5">
      <w:rPr>
        <w:rStyle w:val="Numerstrony"/>
        <w:sz w:val="18"/>
        <w:szCs w:val="18"/>
      </w:rPr>
      <w:fldChar w:fldCharType="end"/>
    </w:r>
  </w:p>
  <w:p w:rsidR="00955178" w:rsidRDefault="00955178" w:rsidP="002370CF">
    <w:pPr>
      <w:pStyle w:val="Stopka"/>
    </w:pPr>
    <w:r>
      <w:t xml:space="preserve">                                              </w:t>
    </w:r>
  </w:p>
  <w:p w:rsidR="00955178" w:rsidRDefault="00955178"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78" w:rsidRDefault="00955178" w:rsidP="002C5D46">
      <w:pPr>
        <w:spacing w:after="0" w:line="240" w:lineRule="auto"/>
      </w:pPr>
      <w:r>
        <w:separator/>
      </w:r>
    </w:p>
  </w:footnote>
  <w:footnote w:type="continuationSeparator" w:id="0">
    <w:p w:rsidR="00955178" w:rsidRDefault="00955178"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8" w:rsidRPr="007D66BD" w:rsidRDefault="00955178"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8" w:rsidRDefault="00955178">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55178" w:rsidRPr="00E524B6" w:rsidRDefault="0095517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55178" w:rsidRPr="00E524B6" w:rsidRDefault="00955178"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55178" w:rsidRPr="00E524B6" w:rsidRDefault="0095517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55178" w:rsidRPr="00E524B6" w:rsidRDefault="00955178"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178" w:rsidRDefault="00955178">
    <w:pPr>
      <w:pStyle w:val="Nagwek"/>
    </w:pPr>
  </w:p>
  <w:p w:rsidR="00955178" w:rsidRDefault="00955178"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178" w:rsidRDefault="00955178">
    <w:pPr>
      <w:pStyle w:val="Nagwek"/>
    </w:pPr>
  </w:p>
  <w:p w:rsidR="00955178" w:rsidRDefault="00955178">
    <w:pPr>
      <w:pStyle w:val="Nagwek"/>
    </w:pPr>
  </w:p>
  <w:p w:rsidR="00955178" w:rsidRDefault="00955178" w:rsidP="00C90468">
    <w:pPr>
      <w:jc w:val="center"/>
      <w:rPr>
        <w:b/>
        <w:color w:val="970303"/>
        <w:sz w:val="16"/>
        <w:szCs w:val="16"/>
      </w:rPr>
    </w:pPr>
  </w:p>
  <w:p w:rsidR="00955178" w:rsidRDefault="00955178"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B951B7"/>
    <w:multiLevelType w:val="hybridMultilevel"/>
    <w:tmpl w:val="D480C32A"/>
    <w:lvl w:ilvl="0" w:tplc="8320DA28">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0"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3"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1"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5"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6"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8"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9"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0"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1"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2"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3"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5"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9"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0"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1"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3"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66"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8"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76"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B476C5"/>
    <w:multiLevelType w:val="hybridMultilevel"/>
    <w:tmpl w:val="4B38F6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1B6506C"/>
    <w:multiLevelType w:val="hybridMultilevel"/>
    <w:tmpl w:val="12603BC0"/>
    <w:lvl w:ilvl="0" w:tplc="B628A03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2"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85"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86"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3"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6"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7"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8"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9"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91"/>
  </w:num>
  <w:num w:numId="3">
    <w:abstractNumId w:val="69"/>
  </w:num>
  <w:num w:numId="4">
    <w:abstractNumId w:val="18"/>
  </w:num>
  <w:num w:numId="5">
    <w:abstractNumId w:val="17"/>
  </w:num>
  <w:num w:numId="6">
    <w:abstractNumId w:val="89"/>
  </w:num>
  <w:num w:numId="7">
    <w:abstractNumId w:val="24"/>
  </w:num>
  <w:num w:numId="8">
    <w:abstractNumId w:val="97"/>
  </w:num>
  <w:num w:numId="9">
    <w:abstractNumId w:val="40"/>
  </w:num>
  <w:num w:numId="10">
    <w:abstractNumId w:val="44"/>
  </w:num>
  <w:num w:numId="11">
    <w:abstractNumId w:val="55"/>
  </w:num>
  <w:num w:numId="12">
    <w:abstractNumId w:val="26"/>
  </w:num>
  <w:num w:numId="13">
    <w:abstractNumId w:val="37"/>
  </w:num>
  <w:num w:numId="14">
    <w:abstractNumId w:val="67"/>
  </w:num>
  <w:num w:numId="15">
    <w:abstractNumId w:val="72"/>
  </w:num>
  <w:num w:numId="16">
    <w:abstractNumId w:val="35"/>
  </w:num>
  <w:num w:numId="17">
    <w:abstractNumId w:val="30"/>
  </w:num>
  <w:num w:numId="18">
    <w:abstractNumId w:val="57"/>
  </w:num>
  <w:num w:numId="19">
    <w:abstractNumId w:val="15"/>
  </w:num>
  <w:num w:numId="20">
    <w:abstractNumId w:val="43"/>
  </w:num>
  <w:num w:numId="21">
    <w:abstractNumId w:val="74"/>
  </w:num>
  <w:num w:numId="22">
    <w:abstractNumId w:val="94"/>
  </w:num>
  <w:num w:numId="23">
    <w:abstractNumId w:val="71"/>
  </w:num>
  <w:num w:numId="24">
    <w:abstractNumId w:val="73"/>
  </w:num>
  <w:num w:numId="25">
    <w:abstractNumId w:val="70"/>
  </w:num>
  <w:num w:numId="26">
    <w:abstractNumId w:val="52"/>
  </w:num>
  <w:num w:numId="27">
    <w:abstractNumId w:val="0"/>
  </w:num>
  <w:num w:numId="28">
    <w:abstractNumId w:val="54"/>
  </w:num>
  <w:num w:numId="29">
    <w:abstractNumId w:val="64"/>
  </w:num>
  <w:num w:numId="30">
    <w:abstractNumId w:val="83"/>
  </w:num>
  <w:num w:numId="31">
    <w:abstractNumId w:val="63"/>
  </w:num>
  <w:num w:numId="32">
    <w:abstractNumId w:val="21"/>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29"/>
  </w:num>
  <w:num w:numId="36">
    <w:abstractNumId w:val="76"/>
  </w:num>
  <w:num w:numId="37">
    <w:abstractNumId w:val="28"/>
  </w:num>
  <w:num w:numId="38">
    <w:abstractNumId w:val="99"/>
  </w:num>
  <w:num w:numId="39">
    <w:abstractNumId w:val="14"/>
  </w:num>
  <w:num w:numId="40">
    <w:abstractNumId w:val="47"/>
  </w:num>
  <w:num w:numId="41">
    <w:abstractNumId w:val="87"/>
  </w:num>
  <w:num w:numId="42">
    <w:abstractNumId w:val="58"/>
  </w:num>
  <w:num w:numId="43">
    <w:abstractNumId w:val="51"/>
  </w:num>
  <w:num w:numId="44">
    <w:abstractNumId w:val="33"/>
  </w:num>
  <w:num w:numId="45">
    <w:abstractNumId w:val="32"/>
  </w:num>
  <w:num w:numId="46">
    <w:abstractNumId w:val="31"/>
  </w:num>
  <w:num w:numId="47">
    <w:abstractNumId w:val="92"/>
  </w:num>
  <w:num w:numId="48">
    <w:abstractNumId w:val="34"/>
  </w:num>
  <w:num w:numId="49">
    <w:abstractNumId w:val="88"/>
  </w:num>
  <w:num w:numId="50">
    <w:abstractNumId w:val="27"/>
  </w:num>
  <w:num w:numId="51">
    <w:abstractNumId w:val="77"/>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96"/>
  </w:num>
  <w:num w:numId="56">
    <w:abstractNumId w:val="86"/>
  </w:num>
  <w:num w:numId="57">
    <w:abstractNumId w:val="3"/>
  </w:num>
  <w:num w:numId="58">
    <w:abstractNumId w:val="1"/>
  </w:num>
  <w:num w:numId="59">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46"/>
  </w:num>
  <w:num w:numId="68">
    <w:abstractNumId w:val="82"/>
  </w:num>
  <w:num w:numId="69">
    <w:abstractNumId w:val="66"/>
  </w:num>
  <w:num w:numId="70">
    <w:abstractNumId w:val="42"/>
  </w:num>
  <w:num w:numId="71">
    <w:abstractNumId w:val="78"/>
  </w:num>
  <w:num w:numId="72">
    <w:abstractNumId w:val="25"/>
  </w:num>
  <w:num w:numId="73">
    <w:abstractNumId w:val="36"/>
  </w:num>
  <w:num w:numId="74">
    <w:abstractNumId w:val="16"/>
  </w:num>
  <w:num w:numId="75">
    <w:abstractNumId w:val="61"/>
  </w:num>
  <w:num w:numId="76">
    <w:abstractNumId w:val="85"/>
  </w:num>
  <w:num w:numId="77">
    <w:abstractNumId w:val="79"/>
  </w:num>
  <w:num w:numId="78">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9">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80">
    <w:abstractNumId w:val="60"/>
    <w:lvlOverride w:ilvl="0">
      <w:startOverride w:val="1"/>
    </w:lvlOverride>
  </w:num>
  <w:num w:numId="81">
    <w:abstractNumId w:val="65"/>
    <w:lvlOverride w:ilvl="0">
      <w:startOverride w:val="1"/>
    </w:lvlOverride>
  </w:num>
  <w:num w:numId="82">
    <w:abstractNumId w:val="98"/>
    <w:lvlOverride w:ilvl="0">
      <w:startOverride w:val="1"/>
    </w:lvlOverride>
  </w:num>
  <w:num w:numId="83">
    <w:abstractNumId w:val="20"/>
    <w:lvlOverride w:ilvl="0">
      <w:startOverride w:val="1"/>
    </w:lvlOverride>
  </w:num>
  <w:num w:numId="84">
    <w:abstractNumId w:val="62"/>
    <w:lvlOverride w:ilvl="0">
      <w:startOverride w:val="1"/>
    </w:lvlOverride>
  </w:num>
  <w:num w:numId="85">
    <w:abstractNumId w:val="19"/>
    <w:lvlOverride w:ilvl="0">
      <w:startOverride w:val="1"/>
    </w:lvlOverride>
  </w:num>
  <w:num w:numId="86">
    <w:abstractNumId w:val="84"/>
    <w:lvlOverride w:ilvl="0">
      <w:startOverride w:val="1"/>
    </w:lvlOverride>
  </w:num>
  <w:num w:numId="87">
    <w:abstractNumId w:val="48"/>
  </w:num>
  <w:num w:numId="88">
    <w:abstractNumId w:val="48"/>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9">
    <w:abstractNumId w:val="93"/>
  </w:num>
  <w:num w:numId="90">
    <w:abstractNumId w:val="80"/>
  </w:num>
  <w:num w:numId="91">
    <w:abstractNumId w:val="38"/>
  </w:num>
  <w:num w:numId="92">
    <w:abstractNumId w:val="13"/>
  </w:num>
  <w:num w:numId="93">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6291A"/>
    <w:rsid w:val="0006336A"/>
    <w:rsid w:val="00063940"/>
    <w:rsid w:val="00064F3F"/>
    <w:rsid w:val="0006602B"/>
    <w:rsid w:val="000662AF"/>
    <w:rsid w:val="00066FD2"/>
    <w:rsid w:val="00070BC9"/>
    <w:rsid w:val="00073186"/>
    <w:rsid w:val="000731A6"/>
    <w:rsid w:val="00073974"/>
    <w:rsid w:val="0007463B"/>
    <w:rsid w:val="0007543A"/>
    <w:rsid w:val="00076CF1"/>
    <w:rsid w:val="00076EEC"/>
    <w:rsid w:val="0008217C"/>
    <w:rsid w:val="000836E0"/>
    <w:rsid w:val="0008598C"/>
    <w:rsid w:val="00085C7C"/>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2F1A"/>
    <w:rsid w:val="001332A2"/>
    <w:rsid w:val="001339B7"/>
    <w:rsid w:val="001341BA"/>
    <w:rsid w:val="001358DB"/>
    <w:rsid w:val="00136530"/>
    <w:rsid w:val="0013735D"/>
    <w:rsid w:val="0013758D"/>
    <w:rsid w:val="00141855"/>
    <w:rsid w:val="00142415"/>
    <w:rsid w:val="00143CE3"/>
    <w:rsid w:val="001456CD"/>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30433"/>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44A"/>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4A5C"/>
    <w:rsid w:val="00375013"/>
    <w:rsid w:val="00376865"/>
    <w:rsid w:val="00377116"/>
    <w:rsid w:val="00377595"/>
    <w:rsid w:val="003810C5"/>
    <w:rsid w:val="003826E8"/>
    <w:rsid w:val="00382A97"/>
    <w:rsid w:val="003837F9"/>
    <w:rsid w:val="003843FB"/>
    <w:rsid w:val="003844F4"/>
    <w:rsid w:val="00385517"/>
    <w:rsid w:val="00386263"/>
    <w:rsid w:val="003905F2"/>
    <w:rsid w:val="00390A69"/>
    <w:rsid w:val="00397DD4"/>
    <w:rsid w:val="003A1EF4"/>
    <w:rsid w:val="003A3029"/>
    <w:rsid w:val="003A6435"/>
    <w:rsid w:val="003B2330"/>
    <w:rsid w:val="003B3CB1"/>
    <w:rsid w:val="003B4768"/>
    <w:rsid w:val="003B5FE8"/>
    <w:rsid w:val="003C1C84"/>
    <w:rsid w:val="003C2E40"/>
    <w:rsid w:val="003C3F74"/>
    <w:rsid w:val="003C428F"/>
    <w:rsid w:val="003C56B9"/>
    <w:rsid w:val="003C7C97"/>
    <w:rsid w:val="003D05E8"/>
    <w:rsid w:val="003D1A86"/>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4A4"/>
    <w:rsid w:val="003F2BCD"/>
    <w:rsid w:val="003F4B15"/>
    <w:rsid w:val="003F4F48"/>
    <w:rsid w:val="003F598E"/>
    <w:rsid w:val="003F5B6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7F7B"/>
    <w:rsid w:val="00460BAB"/>
    <w:rsid w:val="00460D26"/>
    <w:rsid w:val="004645A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0529"/>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72F5"/>
    <w:rsid w:val="00550369"/>
    <w:rsid w:val="0055088E"/>
    <w:rsid w:val="00551C15"/>
    <w:rsid w:val="0055244B"/>
    <w:rsid w:val="005525AA"/>
    <w:rsid w:val="005575CD"/>
    <w:rsid w:val="00557661"/>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2BD4"/>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3D54"/>
    <w:rsid w:val="00715012"/>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4C30"/>
    <w:rsid w:val="007B6152"/>
    <w:rsid w:val="007B6231"/>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773"/>
    <w:rsid w:val="007F4D48"/>
    <w:rsid w:val="007F596B"/>
    <w:rsid w:val="007F59C6"/>
    <w:rsid w:val="007F5EE6"/>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8F6C12"/>
    <w:rsid w:val="00902047"/>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178"/>
    <w:rsid w:val="00955F69"/>
    <w:rsid w:val="00960FF9"/>
    <w:rsid w:val="00961DBF"/>
    <w:rsid w:val="0096218F"/>
    <w:rsid w:val="00967142"/>
    <w:rsid w:val="009703D5"/>
    <w:rsid w:val="00970CB2"/>
    <w:rsid w:val="00972C67"/>
    <w:rsid w:val="009749C5"/>
    <w:rsid w:val="0097591C"/>
    <w:rsid w:val="00981401"/>
    <w:rsid w:val="00981FAC"/>
    <w:rsid w:val="0098255E"/>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3019E"/>
    <w:rsid w:val="00A301D2"/>
    <w:rsid w:val="00A31E26"/>
    <w:rsid w:val="00A40840"/>
    <w:rsid w:val="00A4312B"/>
    <w:rsid w:val="00A450E2"/>
    <w:rsid w:val="00A4519E"/>
    <w:rsid w:val="00A457F9"/>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6867"/>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667E"/>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040"/>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C02261"/>
    <w:rsid w:val="00C0332C"/>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5B4"/>
    <w:rsid w:val="00C82204"/>
    <w:rsid w:val="00C82B85"/>
    <w:rsid w:val="00C8401B"/>
    <w:rsid w:val="00C90468"/>
    <w:rsid w:val="00C9223D"/>
    <w:rsid w:val="00C92A10"/>
    <w:rsid w:val="00C97D66"/>
    <w:rsid w:val="00C97EF9"/>
    <w:rsid w:val="00CA4DF4"/>
    <w:rsid w:val="00CA54DA"/>
    <w:rsid w:val="00CA556D"/>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221E"/>
    <w:rsid w:val="00D23B69"/>
    <w:rsid w:val="00D245AC"/>
    <w:rsid w:val="00D26464"/>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4B1F"/>
    <w:rsid w:val="00DA5B05"/>
    <w:rsid w:val="00DA68F8"/>
    <w:rsid w:val="00DB1CF3"/>
    <w:rsid w:val="00DB2E73"/>
    <w:rsid w:val="00DB3004"/>
    <w:rsid w:val="00DB3272"/>
    <w:rsid w:val="00DB4A76"/>
    <w:rsid w:val="00DB63A1"/>
    <w:rsid w:val="00DB6875"/>
    <w:rsid w:val="00DC015B"/>
    <w:rsid w:val="00DC0E3F"/>
    <w:rsid w:val="00DC114F"/>
    <w:rsid w:val="00DC1272"/>
    <w:rsid w:val="00DC1819"/>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2329"/>
    <w:rsid w:val="00DE263E"/>
    <w:rsid w:val="00DE309C"/>
    <w:rsid w:val="00DE37AA"/>
    <w:rsid w:val="00DE3FD4"/>
    <w:rsid w:val="00DE5287"/>
    <w:rsid w:val="00DE5C36"/>
    <w:rsid w:val="00DE7211"/>
    <w:rsid w:val="00DE7B3F"/>
    <w:rsid w:val="00DF3DC0"/>
    <w:rsid w:val="00DF4B4A"/>
    <w:rsid w:val="00DF7D72"/>
    <w:rsid w:val="00E00373"/>
    <w:rsid w:val="00E01FF2"/>
    <w:rsid w:val="00E0209F"/>
    <w:rsid w:val="00E0233A"/>
    <w:rsid w:val="00E023DB"/>
    <w:rsid w:val="00E03482"/>
    <w:rsid w:val="00E047DE"/>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25FE"/>
    <w:rsid w:val="00E92BD3"/>
    <w:rsid w:val="00E92E81"/>
    <w:rsid w:val="00EA0FAF"/>
    <w:rsid w:val="00EA24FE"/>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2116"/>
    <w:rsid w:val="00EE2B77"/>
    <w:rsid w:val="00EE3353"/>
    <w:rsid w:val="00EE4EDE"/>
    <w:rsid w:val="00EE645E"/>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4226D"/>
    <w:rsid w:val="00F43E0C"/>
    <w:rsid w:val="00F451AF"/>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8"/>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7B9B8-F7D8-49D0-8788-9B783012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11001</Words>
  <Characters>66007</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7</cp:revision>
  <cp:lastPrinted>2018-07-16T08:32:00Z</cp:lastPrinted>
  <dcterms:created xsi:type="dcterms:W3CDTF">2018-09-06T08:27:00Z</dcterms:created>
  <dcterms:modified xsi:type="dcterms:W3CDTF">2018-09-12T13:05:00Z</dcterms:modified>
</cp:coreProperties>
</file>