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F442EF" w:rsidRPr="005A18E2" w:rsidRDefault="00F442EF" w:rsidP="00EE07C6">
      <w:pPr>
        <w:spacing w:after="120" w:line="360" w:lineRule="auto"/>
        <w:jc w:val="center"/>
        <w:rPr>
          <w:rFonts w:ascii="Times New Roman" w:hAnsi="Times New Roman"/>
          <w:b/>
        </w:rPr>
      </w:pPr>
    </w:p>
    <w:p w:rsidR="00EE07C6" w:rsidRPr="005A18E2" w:rsidRDefault="007D5D28"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diatermii</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7D5D28"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- 15 / 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7D5D28">
        <w:rPr>
          <w:rFonts w:ascii="Times New Roman" w:hAnsi="Times New Roman"/>
        </w:rPr>
        <w:t>luty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7D5D28">
        <w:rPr>
          <w:rStyle w:val="Pogrubienie"/>
          <w:rFonts w:cs="Arial"/>
        </w:rPr>
        <w:t>ZP-15/2019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4E21B3" w:rsidRPr="004E21B3" w:rsidRDefault="00314FAF" w:rsidP="004E21B3">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 xml:space="preserve">Zamówienie </w:t>
      </w:r>
      <w:r w:rsidR="00DB668F">
        <w:rPr>
          <w:rFonts w:ascii="Times New Roman" w:hAnsi="Times New Roman"/>
        </w:rPr>
        <w:t>współ</w:t>
      </w:r>
      <w:r w:rsidRPr="00314FAF">
        <w:rPr>
          <w:rFonts w:ascii="Times New Roman" w:hAnsi="Times New Roman"/>
        </w:rPr>
        <w:t>finansowane jest</w:t>
      </w:r>
      <w:r w:rsidR="00681C37">
        <w:rPr>
          <w:rFonts w:ascii="Times New Roman" w:hAnsi="Times New Roman"/>
        </w:rPr>
        <w:t xml:space="preserve"> ze środków Ministerstwa Zdrowia </w:t>
      </w:r>
      <w:r w:rsidR="004E21B3" w:rsidRPr="004E21B3">
        <w:rPr>
          <w:rFonts w:ascii="Times New Roman" w:hAnsi="Times New Roman"/>
        </w:rPr>
        <w:t>w ramach programu polityki zdrowotnej pn. </w:t>
      </w:r>
      <w:r w:rsidR="004E21B3">
        <w:rPr>
          <w:rFonts w:ascii="Times New Roman" w:hAnsi="Times New Roman"/>
        </w:rPr>
        <w:t>„Pr</w:t>
      </w:r>
      <w:r w:rsidR="004E21B3" w:rsidRPr="004E21B3">
        <w:rPr>
          <w:rFonts w:ascii="Times New Roman" w:hAnsi="Times New Roman"/>
        </w:rPr>
        <w:t xml:space="preserve">ogram kompleksowej terapii wewnątrzmacicznej w profilaktyce następstw </w:t>
      </w:r>
      <w:r w:rsidR="004E21B3">
        <w:rPr>
          <w:rFonts w:ascii="Times New Roman" w:hAnsi="Times New Roman"/>
        </w:rPr>
        <w:t xml:space="preserve">                                 </w:t>
      </w:r>
      <w:r w:rsidR="004E21B3" w:rsidRPr="004E21B3">
        <w:rPr>
          <w:rFonts w:ascii="Times New Roman" w:hAnsi="Times New Roman"/>
        </w:rPr>
        <w:t>i powikłań wad rozwojowych i chorób dziecka nienarodzonego - jako element poprawy stanu zdrowia dzieci nienarodzonych i noworodków na lata 2018-2020</w:t>
      </w:r>
      <w:r w:rsidR="004E21B3">
        <w:rPr>
          <w:rFonts w:ascii="Times New Roman" w:hAnsi="Times New Roman"/>
        </w:rPr>
        <w:t>”.</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C7584">
        <w:rPr>
          <w:rFonts w:ascii="Times New Roman" w:eastAsiaTheme="majorEastAsia" w:hAnsi="Times New Roman"/>
          <w:bCs/>
        </w:rPr>
        <w:t xml:space="preserve">dostawa </w:t>
      </w:r>
      <w:r w:rsidR="007D5D28">
        <w:rPr>
          <w:rFonts w:ascii="Times New Roman" w:hAnsi="Times New Roman"/>
        </w:rPr>
        <w:t>diatermii z oprzyrządowaniem dla Centralnego Bloku Operacyjnego</w:t>
      </w:r>
      <w:r w:rsidR="00840071">
        <w:rPr>
          <w:rFonts w:ascii="Times New Roman" w:hAnsi="Times New Roman"/>
        </w:rPr>
        <w:t xml:space="preserve"> (sala Laryngologii)</w:t>
      </w:r>
      <w:r w:rsidR="007D5D28">
        <w:rPr>
          <w:rFonts w:ascii="Times New Roman" w:hAnsi="Times New Roman"/>
        </w:rPr>
        <w:t xml:space="preserve"> Szpitala Bielańskiego w Warszawie</w:t>
      </w:r>
      <w:r w:rsidR="00972C67">
        <w:rPr>
          <w:rFonts w:ascii="Times New Roman" w:eastAsiaTheme="majorEastAsia" w:hAnsi="Times New Roman"/>
          <w:bCs/>
        </w:rPr>
        <w:t>.</w:t>
      </w:r>
    </w:p>
    <w:p w:rsidR="0042495E" w:rsidRPr="006C7584" w:rsidRDefault="004E21B3" w:rsidP="006C7584">
      <w:pPr>
        <w:pStyle w:val="Akapitzlist"/>
        <w:numPr>
          <w:ilvl w:val="1"/>
          <w:numId w:val="9"/>
        </w:numPr>
        <w:spacing w:after="0" w:line="360" w:lineRule="auto"/>
        <w:ind w:left="709" w:hanging="709"/>
        <w:rPr>
          <w:rFonts w:ascii="Times New Roman" w:hAnsi="Times New Roman"/>
          <w:b/>
          <w:i/>
        </w:rPr>
      </w:pPr>
      <w:r w:rsidRPr="006C7584">
        <w:rPr>
          <w:rFonts w:ascii="Times New Roman" w:hAnsi="Times New Roman"/>
        </w:rPr>
        <w:t xml:space="preserve">Zamawiający </w:t>
      </w:r>
      <w:r w:rsidR="006C7584">
        <w:rPr>
          <w:rFonts w:ascii="Times New Roman" w:hAnsi="Times New Roman"/>
        </w:rPr>
        <w:t>nie dopuszcza składania</w:t>
      </w:r>
      <w:r w:rsidR="00972C67" w:rsidRPr="006C7584">
        <w:rPr>
          <w:rFonts w:ascii="Times New Roman" w:hAnsi="Times New Roman"/>
        </w:rPr>
        <w:t xml:space="preserve">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0E76D9">
        <w:t>wienia: 4 tygodnie od daty zawarcia umowy.</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lastRenderedPageBreak/>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00840071">
        <w:rPr>
          <w:rFonts w:ascii="Calibri" w:hAnsi="Calibri" w:cs="Calibri"/>
          <w:i/>
        </w:rPr>
        <w:t xml:space="preserve"> </w:t>
      </w:r>
      <w:r w:rsidRPr="00D55F75">
        <w:rPr>
          <w:rFonts w:ascii="Calibri" w:hAnsi="Calibri" w:cs="Calibri"/>
          <w:i/>
        </w:rPr>
        <w:t>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3C3F74">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w:t>
      </w:r>
      <w:proofErr w:type="spellStart"/>
      <w:r w:rsidRPr="00BB461F">
        <w:rPr>
          <w:rFonts w:ascii="Times New Roman" w:hAnsi="Times New Roman"/>
          <w:color w:val="000000"/>
        </w:rPr>
        <w:t>tp</w:t>
      </w:r>
      <w:proofErr w:type="spellEnd"/>
      <w:r w:rsidRPr="00BB461F">
        <w:rPr>
          <w:rFonts w:ascii="Times New Roman" w:hAnsi="Times New Roman"/>
          <w:color w:val="000000"/>
        </w:rPr>
        <w:t xml:space="preserve">., dotyczące oferowanego sprzętu, potwierdzające </w:t>
      </w:r>
      <w:r w:rsidR="003D2E5E">
        <w:rPr>
          <w:rFonts w:ascii="Times New Roman" w:hAnsi="Times New Roman"/>
          <w:color w:val="000000"/>
        </w:rPr>
        <w:t xml:space="preserve">parametry określone </w:t>
      </w:r>
      <w:r w:rsidR="003D2E5E" w:rsidRPr="00BB461F">
        <w:rPr>
          <w:rFonts w:ascii="Times New Roman" w:hAnsi="Times New Roman"/>
          <w:color w:val="000000"/>
        </w:rPr>
        <w:t xml:space="preserve">przez </w:t>
      </w:r>
      <w:r w:rsidR="003D2E5E">
        <w:rPr>
          <w:rFonts w:ascii="Times New Roman" w:hAnsi="Times New Roman"/>
          <w:color w:val="000000"/>
        </w:rPr>
        <w:t xml:space="preserve">Zamawiającego </w:t>
      </w:r>
      <w:r w:rsidRPr="00BB461F">
        <w:rPr>
          <w:rFonts w:ascii="Times New Roman" w:hAnsi="Times New Roman"/>
          <w:color w:val="000000"/>
        </w:rPr>
        <w:t>w Opisie prze</w:t>
      </w:r>
      <w:r w:rsidR="00F442EF">
        <w:rPr>
          <w:rFonts w:ascii="Times New Roman" w:hAnsi="Times New Roman"/>
          <w:color w:val="000000"/>
        </w:rPr>
        <w:t>dmiotu zamówienia w formularzu</w:t>
      </w:r>
      <w:r w:rsidRPr="00BB461F">
        <w:rPr>
          <w:rFonts w:ascii="Times New Roman" w:hAnsi="Times New Roman"/>
          <w:color w:val="000000"/>
        </w:rPr>
        <w:t xml:space="preserve"> specyfikacji technicznej.</w:t>
      </w:r>
    </w:p>
    <w:p w:rsidR="00FD268B" w:rsidRPr="00BB461F"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Jeżeli powyższe materiały zawierają jedynie dane techniczne wystarczające do potwierdzenia wymagań Zamawiającego, Zamawiający dopuszcza złożenie ich lub ich kopii w jęz</w:t>
      </w:r>
      <w:r w:rsidR="000E76D9">
        <w:rPr>
          <w:rFonts w:ascii="Times New Roman" w:hAnsi="Times New Roman"/>
          <w:color w:val="000000"/>
        </w:rPr>
        <w:t xml:space="preserve">yku angielskim </w:t>
      </w:r>
      <w:r w:rsidR="007D26CC">
        <w:rPr>
          <w:rFonts w:ascii="Times New Roman" w:hAnsi="Times New Roman"/>
          <w:color w:val="000000"/>
        </w:rPr>
        <w:t>bez tłumaczenia na język polski</w:t>
      </w:r>
      <w:r>
        <w:rPr>
          <w:rFonts w:ascii="Times New Roman" w:hAnsi="Times New Roman"/>
          <w:color w:val="000000"/>
        </w:rPr>
        <w:t xml:space="preserve"> </w:t>
      </w:r>
      <w:r w:rsidRPr="00A26A1C">
        <w:rPr>
          <w:rFonts w:ascii="Times New Roman" w:hAnsi="Times New Roman"/>
          <w:color w:val="000000"/>
        </w:rPr>
        <w:t xml:space="preserve">- z zaznaczeniem </w:t>
      </w:r>
      <w:r w:rsidR="00502EF8">
        <w:rPr>
          <w:rFonts w:ascii="Times New Roman" w:hAnsi="Times New Roman"/>
          <w:color w:val="000000"/>
        </w:rPr>
        <w:t>nazwy sprzętu i parametru</w:t>
      </w:r>
      <w:r>
        <w:rPr>
          <w:rFonts w:ascii="Times New Roman" w:hAnsi="Times New Roman"/>
          <w:color w:val="000000"/>
        </w:rPr>
        <w:t>, które</w:t>
      </w:r>
      <w:r w:rsidR="00502EF8">
        <w:rPr>
          <w:rFonts w:ascii="Times New Roman" w:hAnsi="Times New Roman"/>
          <w:color w:val="000000"/>
        </w:rPr>
        <w:t>go</w:t>
      </w:r>
      <w:r>
        <w:rPr>
          <w:rFonts w:ascii="Times New Roman" w:hAnsi="Times New Roman"/>
          <w:color w:val="00000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E31A70">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lastRenderedPageBreak/>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057356" w:rsidRPr="00340886" w:rsidRDefault="00905D35" w:rsidP="00340886">
      <w:pPr>
        <w:pStyle w:val="Akapitzlist"/>
        <w:spacing w:after="0" w:line="360" w:lineRule="auto"/>
        <w:ind w:left="993" w:hanging="284"/>
        <w:rPr>
          <w:rFonts w:ascii="Times New Roman" w:hAnsi="Times New Roman"/>
        </w:rPr>
      </w:pPr>
      <w:r>
        <w:rPr>
          <w:rFonts w:ascii="Times New Roman" w:hAnsi="Times New Roman"/>
        </w:rPr>
        <w:t xml:space="preserve">3) </w:t>
      </w:r>
      <w:r w:rsidR="003D2E5E" w:rsidRPr="003D2E5E">
        <w:rPr>
          <w:rFonts w:ascii="Times New Roman" w:hAnsi="Times New Roman"/>
          <w:lang w:eastAsia="pl-PL"/>
        </w:rPr>
        <w:t xml:space="preserve">formularz specyfikacji technicznej - </w:t>
      </w:r>
      <w:r w:rsidR="00340886">
        <w:rPr>
          <w:rFonts w:ascii="Times New Roman" w:hAnsi="Times New Roman"/>
          <w:lang w:eastAsia="pl-PL"/>
        </w:rPr>
        <w:t xml:space="preserve">w celu dokonania oceny ofert </w:t>
      </w:r>
      <w:r w:rsidR="00DC5B82">
        <w:rPr>
          <w:rFonts w:ascii="Times New Roman" w:hAnsi="Times New Roman"/>
          <w:lang w:eastAsia="pl-PL"/>
        </w:rPr>
        <w:t xml:space="preserve">przez Zamawiającego, </w:t>
      </w:r>
      <w:r w:rsidR="00DC5B82">
        <w:rPr>
          <w:rFonts w:ascii="Times New Roman" w:hAnsi="Times New Roman"/>
        </w:rPr>
        <w:t>w</w:t>
      </w:r>
      <w:r w:rsidR="003D2E5E" w:rsidRPr="003D2E5E">
        <w:rPr>
          <w:rFonts w:ascii="Times New Roman" w:hAnsi="Times New Roman"/>
        </w:rPr>
        <w:t>ykonawca wypełnia i załącza do oferty tabelę zamieszczoną w Opisie przedmiotu zamówienia (</w:t>
      </w:r>
      <w:r w:rsidR="003D2E5E" w:rsidRPr="00057356">
        <w:rPr>
          <w:rFonts w:ascii="Calibri" w:hAnsi="Calibri" w:cs="Calibri"/>
          <w:i/>
        </w:rPr>
        <w:t>Załącznik Nr 2 do SIWZ</w:t>
      </w:r>
      <w:r w:rsidR="003D2E5E" w:rsidRPr="003D2E5E">
        <w:rPr>
          <w:rFonts w:ascii="Times New Roman" w:hAnsi="Times New Roman"/>
        </w:rPr>
        <w:t>)</w:t>
      </w:r>
      <w:r w:rsidR="00712B71">
        <w:rPr>
          <w:rFonts w:ascii="Times New Roman" w:hAnsi="Times New Roman"/>
        </w:rPr>
        <w:t>;</w:t>
      </w: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nia (Dz. U.                         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DC5B82">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70135C">
        <w:rPr>
          <w:rFonts w:eastAsiaTheme="majorEastAsia"/>
          <w:b/>
        </w:rPr>
        <w:t xml:space="preserve"> diatermii dla Centralnego Bloku Operacyjnego </w:t>
      </w:r>
      <w:r w:rsidR="00350B6D" w:rsidRPr="007B6EFE">
        <w:rPr>
          <w:rFonts w:eastAsiaTheme="majorEastAsia"/>
          <w:b/>
        </w:rPr>
        <w:t xml:space="preserve">Szpitala Bielańskiego </w:t>
      </w:r>
      <w:r w:rsidR="0070135C">
        <w:rPr>
          <w:rFonts w:eastAsiaTheme="majorEastAsia"/>
          <w:b/>
        </w:rPr>
        <w:t xml:space="preserve">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70135C">
        <w:rPr>
          <w:b/>
        </w:rPr>
        <w:t>(ZP-15/2019</w:t>
      </w:r>
      <w:r w:rsidR="00350B6D" w:rsidRPr="007B6EFE">
        <w:rPr>
          <w:b/>
        </w:rPr>
        <w:t xml:space="preserve">). </w:t>
      </w:r>
      <w:r w:rsidRPr="007B6EFE">
        <w:rPr>
          <w:b/>
        </w:rPr>
        <w:t xml:space="preserve">Nie otwierać przed dniem </w:t>
      </w:r>
      <w:r w:rsidR="00057E81">
        <w:rPr>
          <w:b/>
        </w:rPr>
        <w:t>01.03</w:t>
      </w:r>
      <w:r w:rsidR="0070135C">
        <w:rPr>
          <w:b/>
        </w:rPr>
        <w:t>.3019</w:t>
      </w:r>
      <w:r w:rsidRPr="007B6EFE">
        <w:rPr>
          <w:b/>
        </w:rPr>
        <w:t xml:space="preserve"> r.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 xml:space="preserve">ykonawca winien, nie później niż w terminie składania ofert, w sposób nie budzący wątpliwości zastrzec, które </w:t>
      </w:r>
      <w:r w:rsidRPr="00F8757E">
        <w:rPr>
          <w:rFonts w:ascii="Times New Roman" w:hAnsi="Times New Roman"/>
        </w:rPr>
        <w:lastRenderedPageBreak/>
        <w:t>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340886">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E914C9"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057E81">
        <w:rPr>
          <w:rFonts w:ascii="Times New Roman" w:hAnsi="Times New Roman"/>
          <w:b/>
          <w:lang w:eastAsia="pl-PL"/>
        </w:rPr>
        <w:t>01.03</w:t>
      </w:r>
      <w:r w:rsidR="0070135C">
        <w:rPr>
          <w:rFonts w:ascii="Times New Roman" w:hAnsi="Times New Roman"/>
          <w:b/>
          <w:lang w:eastAsia="pl-PL"/>
        </w:rPr>
        <w:t>.2019</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057E81">
        <w:rPr>
          <w:rFonts w:ascii="Times New Roman" w:hAnsi="Times New Roman"/>
          <w:b/>
          <w:color w:val="000000"/>
          <w:lang w:eastAsia="pl-PL"/>
        </w:rPr>
        <w:t>01.03</w:t>
      </w:r>
      <w:r w:rsidR="0070135C">
        <w:rPr>
          <w:rFonts w:ascii="Times New Roman" w:hAnsi="Times New Roman"/>
          <w:b/>
          <w:color w:val="000000"/>
          <w:lang w:eastAsia="pl-PL"/>
        </w:rPr>
        <w:t>.2019</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BF6F2F" w:rsidRDefault="00086A43" w:rsidP="00086A43">
      <w:pPr>
        <w:pStyle w:val="Akapitzlist"/>
        <w:numPr>
          <w:ilvl w:val="1"/>
          <w:numId w:val="46"/>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zgodnie             z zasadą: ilość (kol. 3) x cena jedn. netto (kol. 4) = wartość netto (kol. 5) + VAT  (kol. 6) = wartość brutto (kol. 7)</w:t>
      </w:r>
      <w:r w:rsidR="00BF6F2F">
        <w:rPr>
          <w:rFonts w:ascii="Times New Roman" w:hAnsi="Times New Roman"/>
        </w:rPr>
        <w:t>.</w:t>
      </w:r>
    </w:p>
    <w:p w:rsidR="00BF6F2F" w:rsidRPr="00086A43" w:rsidRDefault="00BF6F2F" w:rsidP="00BF6F2F">
      <w:pPr>
        <w:pStyle w:val="Akapitzlist"/>
        <w:spacing w:after="0" w:line="360" w:lineRule="auto"/>
        <w:ind w:left="709"/>
        <w:rPr>
          <w:rFonts w:ascii="Times New Roman" w:hAnsi="Times New Roman"/>
          <w:b/>
          <w:i/>
        </w:rPr>
      </w:pPr>
      <w:r>
        <w:rPr>
          <w:rFonts w:ascii="Times New Roman" w:hAnsi="Times New Roman"/>
        </w:rPr>
        <w:t xml:space="preserve">Wykonawca wypełnia </w:t>
      </w:r>
      <w:r w:rsidR="00057356">
        <w:rPr>
          <w:rFonts w:ascii="Times New Roman" w:hAnsi="Times New Roman"/>
        </w:rPr>
        <w:t xml:space="preserve">i załącza do oferty </w:t>
      </w:r>
      <w:r>
        <w:rPr>
          <w:rFonts w:ascii="Times New Roman" w:hAnsi="Times New Roman"/>
        </w:rPr>
        <w:t>formularz cenowy jedynie dla oferowanego pakietu.</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mienia, szkoleń</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BF6F2F">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 xml:space="preserve">amawiającego, że wybór jego oferty </w:t>
      </w:r>
      <w:r w:rsidRPr="00586DFB">
        <w:rPr>
          <w:rFonts w:ascii="Times New Roman" w:hAnsi="Times New Roman"/>
          <w:lang w:eastAsia="pl-PL"/>
        </w:rPr>
        <w:lastRenderedPageBreak/>
        <w:t>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6B7C2E">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Pr="006B7C2E" w:rsidRDefault="006B7C2E"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6538AC"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2. parametry techniczne  -  2</w:t>
      </w:r>
      <w:r w:rsidR="006538AC">
        <w:rPr>
          <w:rFonts w:ascii="Times New Roman" w:hAnsi="Times New Roman"/>
          <w:b/>
        </w:rPr>
        <w:t>0</w:t>
      </w:r>
      <w:r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3. okres gwarancji  -  20 %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6538AC">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Default="00781EEF" w:rsidP="00B85B00">
      <w:pPr>
        <w:pStyle w:val="Zwykytekst"/>
        <w:spacing w:line="360" w:lineRule="auto"/>
        <w:rPr>
          <w:rFonts w:ascii="Times New Roman" w:hAnsi="Times New Roman" w:cs="Times New Roman"/>
          <w:i/>
          <w:sz w:val="10"/>
          <w:szCs w:val="10"/>
        </w:rPr>
      </w:pPr>
    </w:p>
    <w:p w:rsidR="00057356" w:rsidRPr="00C80228" w:rsidRDefault="00781EEF" w:rsidP="00C80228">
      <w:pPr>
        <w:pStyle w:val="Tekstpodstawowywcity"/>
        <w:spacing w:line="360" w:lineRule="auto"/>
        <w:ind w:left="851" w:hanging="568"/>
        <w:rPr>
          <w:rFonts w:ascii="Times New Roman" w:hAnsi="Times New Roman"/>
          <w:b/>
        </w:rPr>
      </w:pPr>
      <w:r w:rsidRPr="00781EEF">
        <w:rPr>
          <w:rFonts w:ascii="Times New Roman" w:hAnsi="Times New Roman"/>
          <w:b/>
        </w:rPr>
        <w:tab/>
        <w:t xml:space="preserve">2. w kryterium „parametry techniczne” ocena ofert zostanie dokonana przy zastosowaniu </w:t>
      </w:r>
      <w:r>
        <w:rPr>
          <w:rFonts w:ascii="Times New Roman" w:hAnsi="Times New Roman"/>
          <w:b/>
        </w:rPr>
        <w:t xml:space="preserve">  </w:t>
      </w:r>
      <w:r w:rsidRPr="00781EEF">
        <w:rPr>
          <w:rFonts w:ascii="Times New Roman" w:hAnsi="Times New Roman"/>
          <w:b/>
        </w:rPr>
        <w:t>wzoru:</w:t>
      </w:r>
      <w:r w:rsidR="00C80228">
        <w:rPr>
          <w:rFonts w:ascii="Times New Roman" w:hAnsi="Times New Roman"/>
          <w:i/>
        </w:rPr>
        <w:t xml:space="preserve">           </w:t>
      </w:r>
      <w:r w:rsidRPr="00781EEF">
        <w:rPr>
          <w:rFonts w:ascii="Times New Roman" w:hAnsi="Times New Roman"/>
          <w:i/>
        </w:rPr>
        <w:t xml:space="preserve">                  </w:t>
      </w:r>
    </w:p>
    <w:p w:rsidR="00781EEF" w:rsidRPr="00781EEF" w:rsidRDefault="00057356" w:rsidP="00057356">
      <w:pPr>
        <w:pStyle w:val="Zwykytekst"/>
        <w:tabs>
          <w:tab w:val="num" w:pos="720"/>
        </w:tabs>
        <w:jc w:val="center"/>
        <w:rPr>
          <w:rFonts w:ascii="Times New Roman" w:hAnsi="Times New Roman" w:cs="Times New Roman"/>
          <w:i/>
          <w:sz w:val="22"/>
          <w:u w:val="single"/>
        </w:rPr>
      </w:pPr>
      <w:r>
        <w:rPr>
          <w:rFonts w:ascii="Times New Roman" w:hAnsi="Times New Roman" w:cs="Times New Roman"/>
          <w:i/>
          <w:sz w:val="22"/>
        </w:rPr>
        <w:t xml:space="preserve">                </w:t>
      </w:r>
      <w:r w:rsidR="00781EEF" w:rsidRPr="00781EEF">
        <w:rPr>
          <w:rFonts w:ascii="Times New Roman" w:hAnsi="Times New Roman" w:cs="Times New Roman"/>
          <w:i/>
          <w:sz w:val="22"/>
          <w:u w:val="single"/>
        </w:rPr>
        <w:t>liczba punktów oferty badanej</w:t>
      </w:r>
    </w:p>
    <w:p w:rsidR="00781EEF" w:rsidRPr="00781EEF" w:rsidRDefault="00781EEF" w:rsidP="00781EEF">
      <w:pPr>
        <w:pStyle w:val="Zwykytekst"/>
        <w:tabs>
          <w:tab w:val="num" w:pos="720"/>
        </w:tabs>
        <w:ind w:left="720" w:hanging="720"/>
        <w:rPr>
          <w:rFonts w:ascii="Times New Roman" w:hAnsi="Times New Roman" w:cs="Times New Roman"/>
          <w:i/>
          <w:sz w:val="22"/>
          <w:u w:val="single"/>
        </w:rPr>
      </w:pPr>
      <w:r w:rsidRPr="00781EEF">
        <w:rPr>
          <w:rFonts w:ascii="Times New Roman" w:hAnsi="Times New Roman" w:cs="Times New Roman"/>
          <w:i/>
          <w:sz w:val="22"/>
        </w:rPr>
        <w:t xml:space="preserve">              liczba punktów oferty ocenianej =   maksymalna liczba punktów</w:t>
      </w:r>
      <w:r w:rsidR="00840071">
        <w:rPr>
          <w:rFonts w:ascii="Times New Roman" w:hAnsi="Times New Roman" w:cs="Times New Roman"/>
          <w:i/>
          <w:sz w:val="22"/>
        </w:rPr>
        <w:t xml:space="preserve"> (18</w:t>
      </w:r>
      <w:r w:rsidR="00F442EF">
        <w:rPr>
          <w:rFonts w:ascii="Times New Roman" w:hAnsi="Times New Roman" w:cs="Times New Roman"/>
          <w:i/>
          <w:sz w:val="22"/>
        </w:rPr>
        <w:t>)</w:t>
      </w:r>
      <w:r w:rsidR="009D28C7">
        <w:rPr>
          <w:rFonts w:ascii="Times New Roman" w:hAnsi="Times New Roman" w:cs="Times New Roman"/>
          <w:i/>
          <w:sz w:val="22"/>
        </w:rPr>
        <w:t xml:space="preserve"> </w:t>
      </w:r>
      <w:r w:rsidR="00785402" w:rsidRPr="00E92E81">
        <w:rPr>
          <w:rFonts w:ascii="Times New Roman" w:hAnsi="Times New Roman" w:cs="Times New Roman"/>
          <w:i/>
          <w:sz w:val="22"/>
        </w:rPr>
        <w:t xml:space="preserve">   </w:t>
      </w:r>
      <w:r>
        <w:rPr>
          <w:rFonts w:ascii="Times New Roman" w:hAnsi="Times New Roman" w:cs="Times New Roman"/>
          <w:i/>
          <w:sz w:val="22"/>
        </w:rPr>
        <w:t>x  100   x  2</w:t>
      </w:r>
      <w:r w:rsidR="006538AC">
        <w:rPr>
          <w:rFonts w:ascii="Times New Roman" w:hAnsi="Times New Roman" w:cs="Times New Roman"/>
          <w:i/>
          <w:sz w:val="22"/>
        </w:rPr>
        <w:t>0</w:t>
      </w:r>
      <w:r w:rsidRPr="00781EEF">
        <w:rPr>
          <w:rFonts w:ascii="Times New Roman" w:hAnsi="Times New Roman" w:cs="Times New Roman"/>
          <w:i/>
          <w:sz w:val="22"/>
        </w:rPr>
        <w:t xml:space="preserve"> % </w:t>
      </w:r>
    </w:p>
    <w:p w:rsidR="00781EEF" w:rsidRPr="00781EEF" w:rsidRDefault="00781EEF" w:rsidP="00781EEF">
      <w:pPr>
        <w:pStyle w:val="Tekstpodstawowywcity"/>
        <w:tabs>
          <w:tab w:val="num" w:pos="720"/>
        </w:tabs>
        <w:spacing w:line="360" w:lineRule="auto"/>
        <w:rPr>
          <w:rFonts w:ascii="Times New Roman" w:hAnsi="Times New Roman"/>
          <w:spacing w:val="4"/>
        </w:rPr>
      </w:pP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Wykaz ocenianych paramet</w:t>
      </w:r>
      <w:r w:rsidR="00303945">
        <w:rPr>
          <w:rFonts w:ascii="Times New Roman" w:hAnsi="Times New Roman"/>
          <w:color w:val="000000"/>
        </w:rPr>
        <w:t>rów oraz ich punktację zawier</w:t>
      </w:r>
      <w:r w:rsidR="00905D35">
        <w:rPr>
          <w:rFonts w:ascii="Times New Roman" w:hAnsi="Times New Roman"/>
          <w:color w:val="000000"/>
        </w:rPr>
        <w:t>ają</w:t>
      </w:r>
      <w:r w:rsidR="00303945">
        <w:rPr>
          <w:rFonts w:ascii="Times New Roman" w:hAnsi="Times New Roman"/>
          <w:color w:val="000000"/>
        </w:rPr>
        <w:t xml:space="preserve"> formularz</w:t>
      </w:r>
      <w:r w:rsidR="00905D35">
        <w:rPr>
          <w:rFonts w:ascii="Times New Roman" w:hAnsi="Times New Roman"/>
          <w:color w:val="000000"/>
        </w:rPr>
        <w:t>e</w:t>
      </w:r>
      <w:r w:rsidRPr="00781EEF">
        <w:rPr>
          <w:rFonts w:ascii="Times New Roman" w:hAnsi="Times New Roman"/>
          <w:color w:val="000000"/>
        </w:rPr>
        <w:t xml:space="preserve"> specyfikacji technicznej (tabel</w:t>
      </w:r>
      <w:r w:rsidR="00905D35">
        <w:rPr>
          <w:rFonts w:ascii="Times New Roman" w:hAnsi="Times New Roman"/>
          <w:color w:val="000000"/>
        </w:rPr>
        <w:t>e) podane</w:t>
      </w:r>
      <w:r w:rsidRPr="00781EEF">
        <w:rPr>
          <w:rFonts w:ascii="Times New Roman" w:hAnsi="Times New Roman"/>
          <w:color w:val="000000"/>
        </w:rPr>
        <w:t xml:space="preserve"> w Opisie przedm</w:t>
      </w:r>
      <w:r w:rsidR="00303945">
        <w:rPr>
          <w:rFonts w:ascii="Times New Roman" w:hAnsi="Times New Roman"/>
          <w:color w:val="000000"/>
        </w:rPr>
        <w:t>iotu zamówienia (</w:t>
      </w:r>
      <w:r w:rsidR="00303945" w:rsidRPr="00303945">
        <w:rPr>
          <w:rFonts w:ascii="Calibri" w:hAnsi="Calibri" w:cs="Calibri"/>
          <w:color w:val="000000"/>
        </w:rPr>
        <w:t>Załącznik Nr 2</w:t>
      </w:r>
      <w:r w:rsidR="00303945">
        <w:rPr>
          <w:rFonts w:ascii="Calibri" w:hAnsi="Calibri" w:cs="Calibri"/>
          <w:color w:val="000000"/>
        </w:rPr>
        <w:t xml:space="preserve"> do niniejszej SIWZ</w:t>
      </w:r>
      <w:r w:rsidR="00303945">
        <w:rPr>
          <w:rFonts w:ascii="Times New Roman" w:hAnsi="Times New Roman"/>
          <w:color w:val="000000"/>
        </w:rPr>
        <w:t>).</w:t>
      </w:r>
    </w:p>
    <w:p w:rsidR="00781EEF" w:rsidRPr="00781EEF" w:rsidRDefault="00781EEF" w:rsidP="00905D35">
      <w:pPr>
        <w:widowControl w:val="0"/>
        <w:spacing w:line="360" w:lineRule="auto"/>
        <w:ind w:left="720"/>
        <w:rPr>
          <w:rFonts w:ascii="Times New Roman" w:hAnsi="Times New Roman"/>
        </w:rPr>
      </w:pPr>
      <w:r w:rsidRPr="00781EEF">
        <w:rPr>
          <w:rFonts w:ascii="Times New Roman" w:hAnsi="Times New Roman"/>
          <w:color w:val="000000"/>
        </w:rPr>
        <w:t xml:space="preserve">Ocena punktowa dokonana zostanie na podstawie wypełnionego przez wykonawcę formularza specyfikacji technicznej. </w:t>
      </w:r>
      <w:r w:rsidRPr="00781EEF">
        <w:rPr>
          <w:rFonts w:ascii="Times New Roman" w:hAnsi="Times New Roman"/>
        </w:rPr>
        <w:t>Poszczególne punkty przyznawane b</w:t>
      </w:r>
      <w:r w:rsidR="00303945">
        <w:rPr>
          <w:rFonts w:ascii="Times New Roman" w:hAnsi="Times New Roman"/>
        </w:rPr>
        <w:t>ędą wg zasad podanych w tabeli</w:t>
      </w:r>
      <w:r w:rsidRPr="00781EEF">
        <w:rPr>
          <w:rFonts w:ascii="Times New Roman" w:hAnsi="Times New Roman"/>
        </w:rPr>
        <w:t xml:space="preserve"> </w:t>
      </w:r>
      <w:r w:rsidR="00905D35">
        <w:rPr>
          <w:rFonts w:ascii="Times New Roman" w:hAnsi="Times New Roman"/>
        </w:rPr>
        <w:t xml:space="preserve">                            </w:t>
      </w:r>
      <w:r w:rsidRPr="00781EEF">
        <w:rPr>
          <w:rFonts w:ascii="Times New Roman" w:hAnsi="Times New Roman"/>
        </w:rPr>
        <w:t xml:space="preserve">i zostaną zsumowane. Oferta, która zdobędzie maksymalną ilość </w:t>
      </w:r>
      <w:r w:rsidRPr="00E92E81">
        <w:rPr>
          <w:rFonts w:ascii="Times New Roman" w:hAnsi="Times New Roman"/>
        </w:rPr>
        <w:t xml:space="preserve">punktów </w:t>
      </w:r>
      <w:r w:rsidR="00905D35">
        <w:rPr>
          <w:rFonts w:ascii="Times New Roman" w:hAnsi="Times New Roman"/>
        </w:rPr>
        <w:t xml:space="preserve">tj. </w:t>
      </w:r>
      <w:r w:rsidR="00840071" w:rsidRPr="00840071">
        <w:rPr>
          <w:rFonts w:ascii="Times New Roman" w:hAnsi="Times New Roman"/>
        </w:rPr>
        <w:t>18</w:t>
      </w:r>
      <w:r w:rsidR="006B7C2E" w:rsidRPr="00840071">
        <w:rPr>
          <w:rFonts w:ascii="Times New Roman" w:hAnsi="Times New Roman"/>
        </w:rPr>
        <w:t xml:space="preserve"> pkt</w:t>
      </w:r>
      <w:r w:rsidR="007B6EFE" w:rsidRPr="00840071">
        <w:rPr>
          <w:rFonts w:ascii="Times New Roman" w:hAnsi="Times New Roman"/>
        </w:rPr>
        <w:t>,</w:t>
      </w:r>
      <w:r w:rsidRPr="00840071">
        <w:rPr>
          <w:rFonts w:ascii="Times New Roman" w:hAnsi="Times New Roman"/>
        </w:rPr>
        <w:t xml:space="preserve"> </w:t>
      </w:r>
      <w:r w:rsidRPr="007B6EFE">
        <w:rPr>
          <w:rFonts w:ascii="Times New Roman" w:hAnsi="Times New Roman"/>
        </w:rPr>
        <w:t xml:space="preserve">otrzyma </w:t>
      </w:r>
      <w:r w:rsidR="006B7C2E">
        <w:rPr>
          <w:rFonts w:ascii="Times New Roman" w:hAnsi="Times New Roman"/>
        </w:rPr>
        <w:t xml:space="preserve">                               </w:t>
      </w:r>
      <w:r w:rsidRPr="007B6EFE">
        <w:rPr>
          <w:rFonts w:ascii="Times New Roman" w:hAnsi="Times New Roman"/>
        </w:rPr>
        <w:t>w p</w:t>
      </w:r>
      <w:r w:rsidRPr="00781EEF">
        <w:rPr>
          <w:rFonts w:ascii="Times New Roman" w:hAnsi="Times New Roman"/>
        </w:rPr>
        <w:t xml:space="preserve">rzedmiotowym kryterium </w:t>
      </w:r>
      <w:r w:rsidR="00905D35">
        <w:rPr>
          <w:rFonts w:ascii="Times New Roman" w:hAnsi="Times New Roman"/>
        </w:rPr>
        <w:t>20</w:t>
      </w:r>
      <w:r w:rsidRPr="00781EEF">
        <w:rPr>
          <w:rFonts w:ascii="Times New Roman" w:hAnsi="Times New Roman"/>
        </w:rPr>
        <w:t xml:space="preserve"> pu</w:t>
      </w:r>
      <w:r w:rsidR="00840071">
        <w:rPr>
          <w:rFonts w:ascii="Times New Roman" w:hAnsi="Times New Roman"/>
        </w:rPr>
        <w:t>nktów. Pozostałe wg wzoru</w:t>
      </w:r>
      <w:r w:rsidRPr="00781EEF">
        <w:rPr>
          <w:rFonts w:ascii="Times New Roman" w:hAnsi="Times New Roman"/>
        </w:rPr>
        <w:t>.</w:t>
      </w:r>
    </w:p>
    <w:p w:rsidR="000A0971"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 xml:space="preserve">W przypadku niepodania przez wykonawcę w formularzu specyfikacji technicznej wartości parametru ocenianego </w:t>
      </w:r>
      <w:r w:rsidR="000A0971">
        <w:rPr>
          <w:rFonts w:ascii="Times New Roman" w:hAnsi="Times New Roman"/>
          <w:color w:val="000000"/>
        </w:rPr>
        <w:t>oferta otrzyma 0 pkt (dla tego parametru).</w:t>
      </w:r>
    </w:p>
    <w:p w:rsidR="00781EEF" w:rsidRPr="00781EEF" w:rsidRDefault="000A0971" w:rsidP="00781EEF">
      <w:pPr>
        <w:widowControl w:val="0"/>
        <w:spacing w:line="360" w:lineRule="auto"/>
        <w:ind w:left="720"/>
        <w:rPr>
          <w:rFonts w:ascii="Times New Roman" w:hAnsi="Times New Roman"/>
          <w:color w:val="000000"/>
        </w:rPr>
      </w:pPr>
      <w:r>
        <w:rPr>
          <w:rFonts w:ascii="Times New Roman" w:hAnsi="Times New Roman"/>
          <w:color w:val="000000"/>
        </w:rPr>
        <w:t xml:space="preserve">W przypadku </w:t>
      </w:r>
      <w:r w:rsidR="00781EEF" w:rsidRPr="00781EEF">
        <w:rPr>
          <w:rFonts w:ascii="Times New Roman" w:hAnsi="Times New Roman"/>
          <w:color w:val="000000"/>
        </w:rPr>
        <w:t>podania innej wartości niż wynika</w:t>
      </w:r>
      <w:r w:rsidR="00905D35">
        <w:rPr>
          <w:rFonts w:ascii="Times New Roman" w:hAnsi="Times New Roman"/>
          <w:color w:val="000000"/>
        </w:rPr>
        <w:t>ć to będzie z przedstawionych na wezwanie Zamawiającego</w:t>
      </w:r>
      <w:r w:rsidR="00781EEF" w:rsidRPr="00781EEF">
        <w:rPr>
          <w:rFonts w:ascii="Times New Roman" w:hAnsi="Times New Roman"/>
          <w:color w:val="000000"/>
        </w:rPr>
        <w:t xml:space="preserve"> dokumentów, Zamawiający uzna za właściwy parametr określony w dokumencie potwierdzający</w:t>
      </w:r>
      <w:r w:rsidR="00781EEF">
        <w:rPr>
          <w:rFonts w:ascii="Times New Roman" w:hAnsi="Times New Roman"/>
          <w:color w:val="000000"/>
        </w:rPr>
        <w:t xml:space="preserve">m </w:t>
      </w:r>
      <w:r>
        <w:rPr>
          <w:rFonts w:ascii="Times New Roman" w:hAnsi="Times New Roman"/>
          <w:color w:val="000000"/>
        </w:rPr>
        <w:t>(</w:t>
      </w:r>
      <w:r w:rsidR="00781EEF" w:rsidRPr="00781EEF">
        <w:rPr>
          <w:rFonts w:ascii="Times New Roman" w:hAnsi="Times New Roman"/>
          <w:color w:val="000000"/>
        </w:rPr>
        <w:t>a nie</w:t>
      </w:r>
      <w:r w:rsidR="009D28C7">
        <w:rPr>
          <w:rFonts w:ascii="Times New Roman" w:hAnsi="Times New Roman"/>
          <w:color w:val="000000"/>
        </w:rPr>
        <w:t xml:space="preserve"> podany</w:t>
      </w:r>
      <w:r w:rsidR="00781EEF" w:rsidRPr="00781EEF">
        <w:rPr>
          <w:rFonts w:ascii="Times New Roman" w:hAnsi="Times New Roman"/>
          <w:color w:val="000000"/>
        </w:rPr>
        <w:t xml:space="preserve"> w formularzu</w:t>
      </w:r>
      <w:r>
        <w:rPr>
          <w:rFonts w:ascii="Times New Roman" w:hAnsi="Times New Roman"/>
          <w:color w:val="000000"/>
        </w:rPr>
        <w:t xml:space="preserve"> specyfikacji technicznej) i policzy punkty zgodnie                            z wartością wynikającą z dokumentu.</w:t>
      </w:r>
    </w:p>
    <w:p w:rsidR="00781EEF" w:rsidRPr="00057356" w:rsidRDefault="00781EEF" w:rsidP="00B85B00">
      <w:pPr>
        <w:pStyle w:val="Zwykytekst"/>
        <w:spacing w:line="360" w:lineRule="auto"/>
        <w:rPr>
          <w:rFonts w:ascii="Times New Roman" w:hAnsi="Times New Roman" w:cs="Times New Roman"/>
          <w:i/>
          <w:sz w:val="2"/>
          <w:szCs w:val="2"/>
        </w:rPr>
      </w:pPr>
    </w:p>
    <w:p w:rsidR="00AA4940" w:rsidRPr="00781EEF" w:rsidRDefault="00781EEF" w:rsidP="00AA4940">
      <w:pPr>
        <w:pStyle w:val="Wcicietrecitekstu"/>
        <w:spacing w:line="360" w:lineRule="auto"/>
        <w:ind w:left="720"/>
      </w:pPr>
      <w:r w:rsidRPr="00781EEF">
        <w:rPr>
          <w:sz w:val="22"/>
        </w:rPr>
        <w:lastRenderedPageBreak/>
        <w:t>3</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781EEF">
        <w:rPr>
          <w:rFonts w:ascii="Times New Roman" w:eastAsiaTheme="minorHAnsi" w:hAnsi="Times New Roman"/>
          <w:color w:val="000000"/>
        </w:rPr>
        <w:t xml:space="preserve"> 11,88</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781EEF">
        <w:rPr>
          <w:rFonts w:ascii="Times New Roman" w:eastAsiaTheme="minorHAnsi" w:hAnsi="Times New Roman"/>
          <w:color w:val="000000"/>
        </w:rPr>
        <w:t xml:space="preserve"> 15,84</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781EEF">
        <w:rPr>
          <w:rFonts w:ascii="Times New Roman" w:eastAsiaTheme="minorHAnsi" w:hAnsi="Times New Roman"/>
          <w:color w:val="000000"/>
        </w:rPr>
        <w:t>2</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DC5B82" w:rsidRDefault="00DC5B82" w:rsidP="00DC5B82">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w:t>
      </w:r>
      <w:r>
        <w:rPr>
          <w:rFonts w:ascii="Times New Roman" w:eastAsiaTheme="minorHAnsi" w:hAnsi="Times New Roman"/>
          <w:color w:val="000000"/>
        </w:rPr>
        <w:t xml:space="preserve"> </w:t>
      </w:r>
      <w:r w:rsidRPr="00AA4940">
        <w:rPr>
          <w:rFonts w:ascii="Times New Roman" w:eastAsiaTheme="minorHAnsi" w:hAnsi="Times New Roman"/>
          <w:color w:val="000000"/>
        </w:rPr>
        <w:t>w odniesieniu do tego kryt</w:t>
      </w:r>
      <w:r>
        <w:rPr>
          <w:rFonts w:ascii="Times New Roman" w:eastAsiaTheme="minorHAnsi" w:hAnsi="Times New Roman"/>
          <w:color w:val="000000"/>
        </w:rPr>
        <w:t>erium</w:t>
      </w:r>
      <w:r w:rsidRPr="00AA4940">
        <w:rPr>
          <w:rFonts w:ascii="Times New Roman" w:eastAsiaTheme="minorHAnsi" w:hAnsi="Times New Roman"/>
          <w:color w:val="000000"/>
        </w:rPr>
        <w:t xml:space="preserve"> oferta </w:t>
      </w:r>
      <w:r>
        <w:rPr>
          <w:rFonts w:ascii="Times New Roman" w:eastAsiaTheme="minorHAnsi" w:hAnsi="Times New Roman"/>
          <w:color w:val="000000"/>
        </w:rPr>
        <w:t>tj. oferta z</w:t>
      </w:r>
      <w:r w:rsidRPr="00AA4940">
        <w:rPr>
          <w:rFonts w:ascii="Times New Roman" w:eastAsiaTheme="minorHAnsi" w:hAnsi="Times New Roman"/>
          <w:color w:val="000000"/>
        </w:rPr>
        <w:t xml:space="preserve"> z</w:t>
      </w:r>
      <w:r>
        <w:rPr>
          <w:rFonts w:ascii="Times New Roman" w:eastAsiaTheme="minorHAnsi" w:hAnsi="Times New Roman"/>
          <w:color w:val="000000"/>
        </w:rPr>
        <w:t>adeklarowanym okresem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60 miesięcy</w:t>
      </w:r>
      <w:r>
        <w:rPr>
          <w:rFonts w:ascii="Times New Roman" w:eastAsiaTheme="minorHAnsi" w:hAnsi="Times New Roman"/>
          <w:color w:val="000000"/>
        </w:rPr>
        <w:t>,</w:t>
      </w:r>
      <w:r w:rsidRPr="00AA4940">
        <w:rPr>
          <w:rFonts w:ascii="Times New Roman" w:eastAsiaTheme="minorHAnsi" w:hAnsi="Times New Roman"/>
          <w:color w:val="000000"/>
        </w:rPr>
        <w:t xml:space="preserve"> </w:t>
      </w:r>
      <w:r>
        <w:rPr>
          <w:rFonts w:ascii="Times New Roman" w:eastAsiaTheme="minorHAnsi" w:hAnsi="Times New Roman"/>
          <w:color w:val="000000"/>
        </w:rPr>
        <w:t>uzyska maksymalną ilość punktów tj. 20</w:t>
      </w:r>
      <w:r w:rsidRPr="00AA4940">
        <w:rPr>
          <w:rFonts w:ascii="Times New Roman" w:eastAsiaTheme="minorHAnsi" w:hAnsi="Times New Roman"/>
          <w:color w:val="000000"/>
        </w:rPr>
        <w:t xml:space="preserve">. </w:t>
      </w:r>
    </w:p>
    <w:p w:rsidR="007B01C5" w:rsidRDefault="007B01C5" w:rsidP="007B01C5">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w:t>
      </w:r>
      <w:r w:rsidR="00C97F8B">
        <w:rPr>
          <w:rFonts w:ascii="Times New Roman" w:hAnsi="Times New Roman" w:cs="Times New Roman"/>
          <w:color w:val="000000"/>
          <w:sz w:val="22"/>
          <w:szCs w:val="22"/>
        </w:rPr>
        <w:t>z wykonawcę w</w:t>
      </w:r>
      <w:r w:rsidR="00395176">
        <w:rPr>
          <w:rFonts w:ascii="Times New Roman" w:hAnsi="Times New Roman" w:cs="Times New Roman"/>
          <w:color w:val="000000"/>
          <w:sz w:val="22"/>
          <w:szCs w:val="22"/>
        </w:rPr>
        <w:t xml:space="preserve"> formularzu specyfikacji technicznej</w:t>
      </w:r>
      <w:r w:rsidR="00C97F8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okresu gwarancji </w:t>
      </w:r>
      <w:r w:rsidR="00057356">
        <w:rPr>
          <w:rFonts w:ascii="Times New Roman" w:hAnsi="Times New Roman" w:cs="Times New Roman"/>
          <w:color w:val="000000"/>
          <w:sz w:val="22"/>
          <w:szCs w:val="22"/>
        </w:rPr>
        <w:t xml:space="preserve">                  </w:t>
      </w:r>
      <w:r>
        <w:rPr>
          <w:rFonts w:ascii="Times New Roman" w:hAnsi="Times New Roman" w:cs="Times New Roman"/>
          <w:color w:val="000000"/>
          <w:sz w:val="22"/>
          <w:szCs w:val="22"/>
        </w:rPr>
        <w:t>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lub zaznaczeniu więcej niż jednej możliwości, Zamawiający uzna, że wykonawca składając 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D67D71">
        <w:rPr>
          <w:rFonts w:ascii="Times New Roman" w:hAnsi="Times New Roman"/>
        </w:rPr>
        <w:lastRenderedPageBreak/>
        <w:t>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w:t>
      </w:r>
      <w:r w:rsidR="001F72E5" w:rsidRPr="00967142">
        <w:rPr>
          <w:rFonts w:ascii="Times New Roman" w:hAnsi="Times New Roman"/>
        </w:rPr>
        <w:lastRenderedPageBreak/>
        <w:t>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840071" w:rsidRDefault="00840071" w:rsidP="00F442EF">
      <w:pPr>
        <w:spacing w:after="0" w:line="360" w:lineRule="auto"/>
        <w:ind w:left="708"/>
        <w:rPr>
          <w:rFonts w:ascii="Times New Roman" w:hAnsi="Times New Roman"/>
        </w:rPr>
      </w:pPr>
    </w:p>
    <w:p w:rsidR="00840071" w:rsidRDefault="00840071" w:rsidP="00F442EF">
      <w:pPr>
        <w:spacing w:after="0" w:line="360" w:lineRule="auto"/>
        <w:ind w:left="708"/>
        <w:rPr>
          <w:rFonts w:ascii="Times New Roman" w:hAnsi="Times New Roman"/>
        </w:rPr>
      </w:pPr>
    </w:p>
    <w:p w:rsidR="00840071" w:rsidRPr="00967142" w:rsidRDefault="00840071" w:rsidP="00F442EF">
      <w:pPr>
        <w:spacing w:after="0" w:line="360" w:lineRule="auto"/>
        <w:ind w:left="708"/>
        <w:rPr>
          <w:rFonts w:ascii="Times New Roman" w:hAnsi="Times New Roman"/>
        </w:rPr>
      </w:pP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170C5B" w:rsidRDefault="00170C5B" w:rsidP="00477511"/>
                          <w:p w:rsidR="00170C5B" w:rsidRDefault="00170C5B" w:rsidP="00477511"/>
                          <w:p w:rsidR="00170C5B" w:rsidRDefault="00170C5B" w:rsidP="00477511"/>
                          <w:p w:rsidR="00170C5B" w:rsidRDefault="00170C5B" w:rsidP="00477511">
                            <w:pPr>
                              <w:jc w:val="center"/>
                              <w:rPr>
                                <w:rFonts w:ascii="Arial Narrow" w:hAnsi="Arial Narrow"/>
                                <w:sz w:val="12"/>
                              </w:rPr>
                            </w:pPr>
                            <w:r>
                              <w:rPr>
                                <w:rFonts w:ascii="Arial Narrow" w:hAnsi="Arial Narrow"/>
                                <w:sz w:val="12"/>
                              </w:rPr>
                              <w:t>(pieczęć Wykonawcy/Wykonawcy Pełnomocnika)</w:t>
                            </w:r>
                          </w:p>
                          <w:p w:rsidR="00170C5B" w:rsidRDefault="00170C5B" w:rsidP="00477511">
                            <w:pPr>
                              <w:jc w:val="center"/>
                              <w:rPr>
                                <w:rFonts w:ascii="Arial Narrow" w:hAnsi="Arial Narrow"/>
                                <w:sz w:val="12"/>
                              </w:rPr>
                            </w:pPr>
                          </w:p>
                          <w:p w:rsidR="00170C5B" w:rsidRDefault="00170C5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170C5B" w:rsidRDefault="00170C5B" w:rsidP="00477511"/>
                    <w:p w:rsidR="00170C5B" w:rsidRDefault="00170C5B" w:rsidP="00477511"/>
                    <w:p w:rsidR="00170C5B" w:rsidRDefault="00170C5B" w:rsidP="00477511"/>
                    <w:p w:rsidR="00170C5B" w:rsidRDefault="00170C5B" w:rsidP="00477511">
                      <w:pPr>
                        <w:jc w:val="center"/>
                        <w:rPr>
                          <w:rFonts w:ascii="Arial Narrow" w:hAnsi="Arial Narrow"/>
                          <w:sz w:val="12"/>
                        </w:rPr>
                      </w:pPr>
                      <w:r>
                        <w:rPr>
                          <w:rFonts w:ascii="Arial Narrow" w:hAnsi="Arial Narrow"/>
                          <w:sz w:val="12"/>
                        </w:rPr>
                        <w:t>(pieczęć Wykonawcy/Wykonawcy Pełnomocnika)</w:t>
                      </w:r>
                    </w:p>
                    <w:p w:rsidR="00170C5B" w:rsidRDefault="00170C5B" w:rsidP="00477511">
                      <w:pPr>
                        <w:jc w:val="center"/>
                        <w:rPr>
                          <w:rFonts w:ascii="Arial Narrow" w:hAnsi="Arial Narrow"/>
                          <w:sz w:val="12"/>
                        </w:rPr>
                      </w:pPr>
                    </w:p>
                    <w:p w:rsidR="00170C5B" w:rsidRDefault="00170C5B"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70135C">
        <w:rPr>
          <w:rFonts w:ascii="Times New Roman" w:hAnsi="Times New Roman"/>
          <w:b/>
          <w:color w:val="000000"/>
          <w:sz w:val="28"/>
          <w:szCs w:val="28"/>
        </w:rPr>
        <w:t>-</w:t>
      </w:r>
      <w:r w:rsidR="006B7C2E">
        <w:rPr>
          <w:rFonts w:ascii="Times New Roman" w:hAnsi="Times New Roman"/>
          <w:b/>
          <w:color w:val="000000"/>
          <w:sz w:val="28"/>
          <w:szCs w:val="28"/>
        </w:rPr>
        <w:t xml:space="preserve"> </w:t>
      </w:r>
      <w:r w:rsidR="0070135C">
        <w:rPr>
          <w:rFonts w:ascii="Times New Roman" w:hAnsi="Times New Roman"/>
          <w:b/>
          <w:color w:val="000000"/>
          <w:sz w:val="28"/>
          <w:szCs w:val="28"/>
        </w:rPr>
        <w:t>15/2019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B61466">
        <w:rPr>
          <w:rFonts w:ascii="Times New Roman" w:hAnsi="Times New Roman"/>
          <w:b/>
          <w:color w:val="000000"/>
          <w:sz w:val="28"/>
          <w:szCs w:val="28"/>
        </w:rPr>
        <w:t>diatermii</w:t>
      </w:r>
      <w:r w:rsidR="009F1CF2">
        <w:rPr>
          <w:rFonts w:ascii="Times New Roman" w:hAnsi="Times New Roman"/>
          <w:b/>
          <w:color w:val="000000"/>
          <w:sz w:val="28"/>
          <w:szCs w:val="28"/>
        </w:rPr>
        <w:t xml:space="preserve"> dla Centralnego Bloku Operacyjnego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określonych w formularzu specyfikacji cenowej:</w:t>
      </w:r>
    </w:p>
    <w:p w:rsidR="006B7C2E" w:rsidRPr="006B7C2E" w:rsidRDefault="006B7C2E"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6B7C2E" w:rsidRPr="007D26CC" w:rsidRDefault="006B7C2E" w:rsidP="006B7C2E">
      <w:pPr>
        <w:widowControl w:val="0"/>
        <w:spacing w:line="360" w:lineRule="auto"/>
        <w:ind w:left="810" w:hanging="390"/>
        <w:rPr>
          <w:rFonts w:ascii="Times New Roman" w:hAnsi="Times New Roman"/>
          <w:b/>
        </w:rPr>
      </w:pPr>
      <w:r>
        <w:rPr>
          <w:rFonts w:ascii="Times New Roman" w:hAnsi="Times New Roman"/>
          <w:b/>
        </w:rPr>
        <w:t xml:space="preserve"> </w:t>
      </w:r>
      <w:r w:rsidRPr="007D26CC">
        <w:rPr>
          <w:rFonts w:ascii="Times New Roman" w:hAnsi="Times New Roman"/>
          <w:b/>
        </w:rPr>
        <w:t>za cenę : ……………………..….... zł brutto (słownie:  ………………...………….……………</w:t>
      </w:r>
    </w:p>
    <w:p w:rsidR="006B7C2E" w:rsidRPr="006B7C2E" w:rsidRDefault="006B7C2E" w:rsidP="006B7C2E">
      <w:pPr>
        <w:widowControl w:val="0"/>
        <w:spacing w:line="360" w:lineRule="auto"/>
        <w:ind w:left="810" w:hanging="390"/>
        <w:rPr>
          <w:rFonts w:ascii="Times New Roman" w:hAnsi="Times New Roman"/>
          <w:b/>
          <w:sz w:val="10"/>
          <w:szCs w:val="10"/>
        </w:rPr>
      </w:pPr>
    </w:p>
    <w:p w:rsidR="006B7C2E" w:rsidRPr="007D26CC" w:rsidRDefault="006B7C2E" w:rsidP="006B7C2E">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A50770" w:rsidRPr="007B6EFE"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rPr>
        <w:t xml:space="preserve">Oświadczamy, że w przypadku wyboru naszej oferty zobowiązujemy się do dostawy </w:t>
      </w:r>
      <w:r>
        <w:rPr>
          <w:rFonts w:ascii="Times New Roman" w:hAnsi="Times New Roman"/>
        </w:rPr>
        <w:t xml:space="preserve">sprzętu </w:t>
      </w:r>
      <w:r w:rsidRPr="00A50770">
        <w:rPr>
          <w:rFonts w:ascii="Times New Roman" w:hAnsi="Times New Roman"/>
        </w:rPr>
        <w:t>w terminie wy</w:t>
      </w:r>
      <w:r w:rsidR="000A0971">
        <w:rPr>
          <w:rFonts w:ascii="Times New Roman" w:hAnsi="Times New Roman"/>
        </w:rPr>
        <w:t>maganym przez Zamawiającego.</w:t>
      </w:r>
    </w:p>
    <w:p w:rsidR="00A50770" w:rsidRPr="00A50770" w:rsidRDefault="00602D63"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A50770">
        <w:rPr>
          <w:rFonts w:ascii="Times New Roman" w:hAnsi="Times New Roman"/>
        </w:rPr>
        <w:t>Oświadczamy, że udzielamy gwarancji n</w:t>
      </w:r>
      <w:r w:rsidR="00BB1125" w:rsidRPr="00A50770">
        <w:rPr>
          <w:rFonts w:ascii="Times New Roman" w:hAnsi="Times New Roman"/>
        </w:rPr>
        <w:t xml:space="preserve">a oferowany </w:t>
      </w:r>
      <w:r w:rsidR="006B6BAB" w:rsidRPr="00A50770">
        <w:rPr>
          <w:rFonts w:ascii="Times New Roman" w:hAnsi="Times New Roman"/>
        </w:rPr>
        <w:t xml:space="preserve">sprzęt </w:t>
      </w:r>
      <w:r w:rsidR="00BF6F2F" w:rsidRPr="00A50770">
        <w:rPr>
          <w:rFonts w:ascii="Times New Roman" w:hAnsi="Times New Roman"/>
        </w:rPr>
        <w:t xml:space="preserve">zgodnie z </w:t>
      </w:r>
      <w:r w:rsidR="00A50770" w:rsidRPr="00A50770">
        <w:rPr>
          <w:rFonts w:ascii="Times New Roman" w:hAnsi="Times New Roman"/>
        </w:rPr>
        <w:t xml:space="preserve">załączonym </w:t>
      </w:r>
      <w:r w:rsidR="00BF6F2F" w:rsidRPr="00A50770">
        <w:rPr>
          <w:rFonts w:ascii="Times New Roman" w:hAnsi="Times New Roman"/>
        </w:rPr>
        <w:t>formularze</w:t>
      </w:r>
      <w:r w:rsidR="00A50770" w:rsidRPr="00A50770">
        <w:rPr>
          <w:rFonts w:ascii="Times New Roman" w:hAnsi="Times New Roman"/>
        </w:rPr>
        <w:t>m</w:t>
      </w:r>
      <w:r w:rsidR="00BF6F2F">
        <w:rPr>
          <w:rFonts w:ascii="Times New Roman" w:hAnsi="Times New Roman"/>
        </w:rPr>
        <w:t xml:space="preserve"> specyfikacji technicznej.</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Oświadczamy, że należymy / nie należymy* do grupy małych i średnich przedsiębiorstw, zgodnie                             </w:t>
      </w:r>
      <w:r w:rsidRPr="00477511">
        <w:rPr>
          <w:rFonts w:ascii="Times New Roman" w:hAnsi="Times New Roman"/>
        </w:rPr>
        <w:lastRenderedPageBreak/>
        <w:t>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A50770" w:rsidRDefault="00477511" w:rsidP="00A50770">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086A43">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4928E8">
        <w:rPr>
          <w:rFonts w:ascii="Times New Roman" w:hAnsi="Times New Roman"/>
          <w:b/>
          <w:color w:val="000000"/>
        </w:rPr>
        <w:t>ZP-15/2019</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4928E8">
        <w:rPr>
          <w:rFonts w:ascii="Times New Roman" w:hAnsi="Times New Roman"/>
        </w:rPr>
        <w:t xml:space="preserve">diatermii z oprzyrządowaniem dla Centralnego Bloku Operacyjnego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FD4595" w:rsidRDefault="00FD4595" w:rsidP="00477511">
      <w:pPr>
        <w:widowControl w:val="0"/>
        <w:rPr>
          <w:rFonts w:cs="Arial"/>
          <w:b/>
        </w:rPr>
      </w:pP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086A43">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4928E8">
            <w:pPr>
              <w:widowControl w:val="0"/>
              <w:jc w:val="center"/>
              <w:rPr>
                <w:rFonts w:ascii="Times New Roman" w:hAnsi="Times New Roman"/>
              </w:rPr>
            </w:pPr>
            <w:r w:rsidRPr="00086A43">
              <w:rPr>
                <w:rFonts w:ascii="Times New Roman" w:hAnsi="Times New Roman"/>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r>
      <w:tr w:rsidR="00086A43" w:rsidRPr="00F43FB8"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4928E8">
            <w:pPr>
              <w:widowControl w:val="0"/>
              <w:jc w:val="center"/>
              <w:rPr>
                <w:rFonts w:ascii="Times New Roman" w:hAnsi="Times New Roman"/>
              </w:rPr>
            </w:pPr>
            <w:r w:rsidRPr="00086A43">
              <w:rPr>
                <w:rFonts w:ascii="Times New Roman" w:hAnsi="Times New Roman"/>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4928E8" w:rsidP="00086A43">
            <w:pPr>
              <w:autoSpaceDE w:val="0"/>
              <w:autoSpaceDN w:val="0"/>
              <w:adjustRightInd w:val="0"/>
              <w:jc w:val="left"/>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F43FB8"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4928E8" w:rsidP="004928E8">
            <w:pPr>
              <w:widowControl w:val="0"/>
              <w:jc w:val="center"/>
              <w:rPr>
                <w:rFonts w:ascii="Times New Roman" w:hAnsi="Times New Roman"/>
              </w:rPr>
            </w:pPr>
            <w:r>
              <w:rPr>
                <w:rFonts w:ascii="Times New Roman" w:hAnsi="Times New Roman"/>
              </w:rPr>
              <w:t>3</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4928E8" w:rsidP="00086A43">
            <w:pPr>
              <w:autoSpaceDE w:val="0"/>
              <w:autoSpaceDN w:val="0"/>
              <w:adjustRightInd w:val="0"/>
              <w:jc w:val="left"/>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4928E8" w:rsidP="00712B71">
            <w:pPr>
              <w:widowControl w:val="0"/>
              <w:jc w:val="center"/>
              <w:rPr>
                <w:rFonts w:ascii="Times New Roman" w:hAnsi="Times New Roman"/>
              </w:rPr>
            </w:pPr>
            <w:r>
              <w:rPr>
                <w:rFonts w:ascii="Times New Roman" w:hAnsi="Times New Roman"/>
              </w:rPr>
              <w:t>…</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ind w:right="-54"/>
              <w:jc w:val="left"/>
              <w:rPr>
                <w:rFonts w:ascii="Times New Roman" w:hAnsi="Times New Roman"/>
              </w:rPr>
            </w:pPr>
          </w:p>
        </w:tc>
        <w:tc>
          <w:tcPr>
            <w:tcW w:w="90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w:t>
      </w:r>
      <w:r w:rsidR="004928E8">
        <w:rPr>
          <w:rFonts w:ascii="Times New Roman" w:hAnsi="Times New Roman" w:cs="Times New Roman"/>
          <w:sz w:val="18"/>
          <w:szCs w:val="18"/>
        </w:rPr>
        <w:t>9</w:t>
      </w:r>
      <w:r w:rsidRPr="00666E2D">
        <w:rPr>
          <w:rFonts w:ascii="Times New Roman" w:hAnsi="Times New Roman" w:cs="Times New Roman"/>
          <w:sz w:val="18"/>
          <w:szCs w:val="18"/>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4928E8" w:rsidP="008304E0">
      <w:pPr>
        <w:spacing w:line="360" w:lineRule="auto"/>
        <w:rPr>
          <w:rFonts w:ascii="Courier New" w:hAnsi="Courier New" w:cs="Courier New"/>
          <w:b/>
        </w:rPr>
      </w:pPr>
      <w:r>
        <w:rPr>
          <w:rFonts w:ascii="Courier New" w:hAnsi="Courier New" w:cs="Courier New"/>
          <w:b/>
        </w:rPr>
        <w:t xml:space="preserve">Dostawę diatermii z oprzyrządowaniem dla Centralnego Bloku Operacyjnego </w:t>
      </w:r>
      <w:r w:rsidR="008304E0"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Pr>
          <w:rFonts w:ascii="Courier New" w:hAnsi="Courier New" w:cs="Courier New"/>
          <w:b/>
        </w:rPr>
        <w:t>(ZP-15/2019</w:t>
      </w:r>
      <w:r w:rsidR="008304E0" w:rsidRPr="00666E2D">
        <w:rPr>
          <w:rFonts w:ascii="Courier New" w:hAnsi="Courier New" w:cs="Courier New"/>
          <w:b/>
        </w:rPr>
        <w:t xml:space="preserve">) oświadczamy, że na dzień składania </w:t>
      </w:r>
      <w:r w:rsidR="008304E0">
        <w:rPr>
          <w:rFonts w:ascii="Courier New" w:hAnsi="Courier New" w:cs="Courier New"/>
          <w:b/>
        </w:rPr>
        <w:t xml:space="preserve">ofert nie podlegamy wykluczeniu </w:t>
      </w:r>
      <w:r w:rsidR="008304E0" w:rsidRPr="00666E2D">
        <w:rPr>
          <w:rFonts w:ascii="Courier New" w:hAnsi="Courier New" w:cs="Courier New"/>
          <w:b/>
        </w:rPr>
        <w:t>z postępowania na po</w:t>
      </w:r>
      <w:r w:rsidR="008304E0">
        <w:rPr>
          <w:rFonts w:ascii="Courier New" w:hAnsi="Courier New" w:cs="Courier New"/>
          <w:b/>
        </w:rPr>
        <w:t>dsta</w:t>
      </w:r>
      <w:r w:rsidR="00785402">
        <w:rPr>
          <w:rFonts w:ascii="Courier New" w:hAnsi="Courier New" w:cs="Courier New"/>
          <w:b/>
        </w:rPr>
        <w:t xml:space="preserve">wie art. 24 ust. 1 oraz </w:t>
      </w:r>
      <w:r w:rsidR="008304E0">
        <w:rPr>
          <w:rFonts w:ascii="Courier New" w:hAnsi="Courier New" w:cs="Courier New"/>
          <w:b/>
        </w:rPr>
        <w:t>ust. 5 pkt 1 i</w:t>
      </w:r>
      <w:r w:rsidR="008304E0"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4928E8" w:rsidP="008304E0">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4928E8" w:rsidP="00601C31">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601C31" w:rsidRDefault="00601C31" w:rsidP="00601C31">
      <w:pPr>
        <w:pStyle w:val="Zwykytekst"/>
        <w:spacing w:line="360" w:lineRule="auto"/>
        <w:rPr>
          <w:rFonts w:ascii="Times New Roman" w:hAnsi="Times New Roman" w:cs="Times New Roman"/>
          <w:sz w:val="18"/>
          <w:szCs w:val="18"/>
        </w:rPr>
      </w:pPr>
    </w:p>
    <w:p w:rsidR="006B7C2E" w:rsidRDefault="006B7C2E"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B7C2E" w:rsidRDefault="006B7C2E" w:rsidP="00205B93">
      <w:pPr>
        <w:pStyle w:val="Akapitzlist"/>
        <w:spacing w:after="0" w:line="360" w:lineRule="auto"/>
        <w:ind w:left="284" w:right="6"/>
        <w:contextualSpacing/>
        <w:rPr>
          <w:rFonts w:ascii="Times New Roman" w:hAnsi="Times New Roman"/>
          <w:b/>
        </w:rPr>
      </w:pPr>
    </w:p>
    <w:p w:rsidR="00246D90" w:rsidRPr="00CA75D9" w:rsidRDefault="006B6BAB" w:rsidP="00246D90">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CA75D9">
        <w:rPr>
          <w:rFonts w:ascii="Times New Roman" w:hAnsi="Times New Roman"/>
          <w:sz w:val="22"/>
          <w:szCs w:val="22"/>
        </w:rPr>
        <w:t>diatermii z oprzyrządowaniem dla Centralnego Bloku Operacyjnego</w:t>
      </w:r>
      <w:r w:rsidR="007B6EFE">
        <w:rPr>
          <w:rFonts w:ascii="Times New Roman" w:hAnsi="Times New Roman" w:cs="Times New Roman"/>
          <w:sz w:val="22"/>
          <w:szCs w:val="22"/>
        </w:rPr>
        <w:t>.</w:t>
      </w:r>
      <w:r w:rsidR="006B7C2E">
        <w:rPr>
          <w:rFonts w:ascii="Times New Roman" w:hAnsi="Times New Roman" w:cs="Times New Roman"/>
          <w:sz w:val="22"/>
          <w:szCs w:val="22"/>
        </w:rPr>
        <w:t xml:space="preserve">  </w:t>
      </w:r>
      <w:r w:rsidR="006B7C2E" w:rsidRPr="006B7C2E">
        <w:rPr>
          <w:rFonts w:ascii="Times New Roman" w:hAnsi="Times New Roman" w:cs="Times New Roman"/>
          <w:sz w:val="22"/>
          <w:szCs w:val="22"/>
        </w:rPr>
        <w:t xml:space="preserve">CPV </w:t>
      </w:r>
      <w:r w:rsidR="00246D90" w:rsidRPr="00CA75D9">
        <w:rPr>
          <w:rFonts w:ascii="Times New Roman" w:hAnsi="Times New Roman"/>
          <w:sz w:val="22"/>
          <w:szCs w:val="22"/>
        </w:rPr>
        <w:t xml:space="preserve">33.16.10.00-6 </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6B7C2E">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w:t>
      </w:r>
      <w:r w:rsidR="00CA75D9">
        <w:rPr>
          <w:sz w:val="22"/>
          <w:szCs w:val="22"/>
          <w:lang w:val="pl-PL"/>
        </w:rPr>
        <w:t xml:space="preserve">nie wcześniej niż </w:t>
      </w:r>
      <w:r w:rsidR="00436A4D">
        <w:rPr>
          <w:sz w:val="22"/>
          <w:szCs w:val="22"/>
          <w:lang w:val="pl-PL"/>
        </w:rPr>
        <w:t>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min. 24 miesiące</w:t>
      </w:r>
      <w:r w:rsidR="007B2DD0">
        <w:rPr>
          <w:sz w:val="22"/>
          <w:szCs w:val="22"/>
          <w:lang w:val="pl-PL"/>
        </w:rPr>
        <w:t>.</w:t>
      </w:r>
      <w:r w:rsidRPr="00B937A5">
        <w:rPr>
          <w:sz w:val="22"/>
          <w:szCs w:val="22"/>
          <w:lang w:val="pl-PL"/>
        </w:rPr>
        <w:t xml:space="preserve"> </w:t>
      </w:r>
    </w:p>
    <w:p w:rsidR="006B6BAB"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BF6F2F" w:rsidRPr="00892175" w:rsidRDefault="00BF6F2F" w:rsidP="00BF6F2F">
      <w:pPr>
        <w:pStyle w:val="Tekstprzypisudolnego"/>
        <w:spacing w:line="360" w:lineRule="auto"/>
        <w:ind w:left="511"/>
        <w:jc w:val="left"/>
        <w:rPr>
          <w:sz w:val="22"/>
          <w:szCs w:val="22"/>
          <w:lang w:val="pl-PL"/>
        </w:rPr>
      </w:pP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EE683D" w:rsidRPr="006B7C2E" w:rsidRDefault="00EE683D" w:rsidP="006B7C2E">
      <w:pPr>
        <w:widowControl w:val="0"/>
        <w:rPr>
          <w:rFonts w:cs="Arial"/>
          <w:b/>
          <w:sz w:val="10"/>
          <w:szCs w:val="10"/>
        </w:rPr>
      </w:pPr>
    </w:p>
    <w:tbl>
      <w:tblPr>
        <w:tblW w:w="5391" w:type="pct"/>
        <w:tblInd w:w="-184" w:type="dxa"/>
        <w:tblCellMar>
          <w:left w:w="100" w:type="dxa"/>
          <w:right w:w="100" w:type="dxa"/>
        </w:tblCellMar>
        <w:tblLook w:val="04A0" w:firstRow="1" w:lastRow="0" w:firstColumn="1" w:lastColumn="0" w:noHBand="0" w:noVBand="1"/>
      </w:tblPr>
      <w:tblGrid>
        <w:gridCol w:w="691"/>
        <w:gridCol w:w="6149"/>
        <w:gridCol w:w="1702"/>
        <w:gridCol w:w="1837"/>
      </w:tblGrid>
      <w:tr w:rsidR="00EE683D" w:rsidRPr="00EE683D" w:rsidTr="009B00BB">
        <w:trPr>
          <w:cantSplit/>
          <w:trHeight w:val="560"/>
        </w:trPr>
        <w:tc>
          <w:tcPr>
            <w:tcW w:w="333" w:type="pct"/>
            <w:tcBorders>
              <w:top w:val="single" w:sz="6" w:space="0" w:color="auto"/>
              <w:left w:val="single" w:sz="6" w:space="0" w:color="auto"/>
              <w:bottom w:val="single" w:sz="6" w:space="0" w:color="auto"/>
              <w:right w:val="nil"/>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L.p.</w:t>
            </w:r>
          </w:p>
          <w:p w:rsidR="00EE683D" w:rsidRPr="00EE683D" w:rsidRDefault="00EE683D" w:rsidP="00DC5B82">
            <w:pPr>
              <w:jc w:val="center"/>
              <w:rPr>
                <w:rFonts w:cs="Arial"/>
                <w:b/>
              </w:rPr>
            </w:pPr>
          </w:p>
        </w:tc>
        <w:tc>
          <w:tcPr>
            <w:tcW w:w="2962" w:type="pct"/>
            <w:tcBorders>
              <w:top w:val="single" w:sz="6" w:space="0" w:color="auto"/>
              <w:left w:val="single" w:sz="6" w:space="0" w:color="auto"/>
              <w:bottom w:val="single" w:sz="6"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Opis parametru / </w:t>
            </w:r>
          </w:p>
          <w:p w:rsidR="00EE683D" w:rsidRPr="00EE683D" w:rsidRDefault="00EE683D" w:rsidP="00DC5B82">
            <w:pPr>
              <w:jc w:val="center"/>
              <w:rPr>
                <w:rFonts w:cs="Arial"/>
                <w:b/>
              </w:rPr>
            </w:pPr>
            <w:r w:rsidRPr="00EE683D">
              <w:rPr>
                <w:rFonts w:cs="Arial"/>
                <w:b/>
              </w:rPr>
              <w:t>funkcji</w:t>
            </w:r>
          </w:p>
        </w:tc>
        <w:tc>
          <w:tcPr>
            <w:tcW w:w="820" w:type="pct"/>
            <w:tcBorders>
              <w:top w:val="single" w:sz="4" w:space="0" w:color="auto"/>
              <w:left w:val="single" w:sz="4" w:space="0" w:color="auto"/>
              <w:bottom w:val="single" w:sz="4"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Parametr </w:t>
            </w:r>
          </w:p>
          <w:p w:rsidR="00EE683D" w:rsidRPr="00EE683D" w:rsidRDefault="00EE683D" w:rsidP="00DC5B82">
            <w:pPr>
              <w:jc w:val="center"/>
              <w:rPr>
                <w:rFonts w:cs="Arial"/>
                <w:b/>
              </w:rPr>
            </w:pPr>
            <w:r w:rsidRPr="00EE683D">
              <w:rPr>
                <w:rFonts w:cs="Arial"/>
                <w:b/>
              </w:rPr>
              <w:t>wymagany /</w:t>
            </w:r>
          </w:p>
          <w:p w:rsidR="00EE683D" w:rsidRPr="00EE683D" w:rsidRDefault="00EE683D" w:rsidP="00DC5B82">
            <w:pPr>
              <w:jc w:val="center"/>
              <w:rPr>
                <w:rFonts w:cs="Arial"/>
                <w:b/>
              </w:rPr>
            </w:pPr>
            <w:r w:rsidRPr="00EE683D">
              <w:rPr>
                <w:rFonts w:cs="Arial"/>
                <w:b/>
              </w:rPr>
              <w:t>oceniany</w:t>
            </w:r>
          </w:p>
        </w:tc>
        <w:tc>
          <w:tcPr>
            <w:tcW w:w="885" w:type="pct"/>
            <w:tcBorders>
              <w:top w:val="single" w:sz="4" w:space="0" w:color="auto"/>
              <w:left w:val="single" w:sz="4" w:space="0" w:color="auto"/>
              <w:bottom w:val="single" w:sz="4"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Parametr </w:t>
            </w:r>
          </w:p>
          <w:p w:rsidR="00EE683D" w:rsidRPr="00EE683D" w:rsidRDefault="00EE683D" w:rsidP="00DC5B82">
            <w:pPr>
              <w:jc w:val="center"/>
              <w:rPr>
                <w:rFonts w:cs="Arial"/>
                <w:b/>
              </w:rPr>
            </w:pPr>
            <w:r w:rsidRPr="00EE683D">
              <w:rPr>
                <w:rFonts w:cs="Arial"/>
                <w:b/>
              </w:rPr>
              <w:t>oferowany</w:t>
            </w:r>
          </w:p>
        </w:tc>
      </w:tr>
      <w:tr w:rsidR="0098310A"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8310A" w:rsidRPr="003865F0" w:rsidRDefault="0098310A" w:rsidP="0098310A">
            <w:pPr>
              <w:pStyle w:val="Zawartotabeli"/>
              <w:tabs>
                <w:tab w:val="clear" w:pos="708"/>
              </w:tabs>
              <w:overflowPunct/>
              <w:spacing w:line="240" w:lineRule="auto"/>
              <w:jc w:val="center"/>
              <w:rPr>
                <w:rFonts w:ascii="Times New Roman" w:hAnsi="Times New Roman"/>
                <w:b/>
                <w:sz w:val="22"/>
                <w:szCs w:val="22"/>
              </w:rPr>
            </w:pPr>
            <w:r w:rsidRPr="003865F0">
              <w:rPr>
                <w:rFonts w:ascii="Times New Roman" w:hAnsi="Times New Roman"/>
                <w:b/>
                <w:sz w:val="22"/>
                <w:szCs w:val="22"/>
              </w:rPr>
              <w:t>I</w:t>
            </w:r>
          </w:p>
        </w:tc>
        <w:tc>
          <w:tcPr>
            <w:tcW w:w="2962" w:type="pct"/>
            <w:tcBorders>
              <w:top w:val="single" w:sz="6" w:space="0" w:color="auto"/>
              <w:left w:val="single" w:sz="6" w:space="0" w:color="auto"/>
              <w:bottom w:val="single" w:sz="6" w:space="0" w:color="auto"/>
              <w:right w:val="single" w:sz="4" w:space="0" w:color="auto"/>
            </w:tcBorders>
            <w:vAlign w:val="center"/>
          </w:tcPr>
          <w:p w:rsidR="0098310A" w:rsidRDefault="0098310A" w:rsidP="0098310A">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820"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jc w:val="center"/>
              <w:rPr>
                <w:rFonts w:ascii="Times New Roman"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rPr>
            </w:pPr>
          </w:p>
        </w:tc>
      </w:tr>
      <w:tr w:rsidR="00EE683D"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p>
        </w:tc>
        <w:tc>
          <w:tcPr>
            <w:tcW w:w="2962" w:type="pct"/>
            <w:tcBorders>
              <w:top w:val="single" w:sz="6" w:space="0" w:color="auto"/>
              <w:left w:val="single" w:sz="6" w:space="0" w:color="auto"/>
              <w:bottom w:val="single" w:sz="6" w:space="0" w:color="auto"/>
              <w:right w:val="single" w:sz="4" w:space="0" w:color="auto"/>
            </w:tcBorders>
            <w:vAlign w:val="center"/>
          </w:tcPr>
          <w:p w:rsidR="00EE683D" w:rsidRPr="00EE683D" w:rsidRDefault="00CA75D9" w:rsidP="00DC5B82">
            <w:pPr>
              <w:tabs>
                <w:tab w:val="left" w:pos="4720"/>
              </w:tabs>
              <w:rPr>
                <w:rFonts w:ascii="Times New Roman" w:hAnsi="Times New Roman"/>
              </w:rPr>
            </w:pPr>
            <w:r>
              <w:rPr>
                <w:rFonts w:ascii="Times New Roman" w:hAnsi="Times New Roman"/>
              </w:rPr>
              <w:t>Diatermia</w:t>
            </w:r>
          </w:p>
        </w:tc>
        <w:tc>
          <w:tcPr>
            <w:tcW w:w="820"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jc w:val="center"/>
              <w:rPr>
                <w:rFonts w:ascii="Times New Roman" w:hAnsi="Times New Roman"/>
              </w:rPr>
            </w:pPr>
            <w:r w:rsidRPr="00EE683D">
              <w:rPr>
                <w:rFonts w:ascii="Times New Roman" w:hAnsi="Times New Roman"/>
              </w:rPr>
              <w:t>model/producent</w:t>
            </w:r>
          </w:p>
          <w:p w:rsidR="00EE683D" w:rsidRPr="00EE683D" w:rsidRDefault="00EE683D" w:rsidP="00DC5B82">
            <w:pPr>
              <w:jc w:val="center"/>
              <w:rPr>
                <w:rFonts w:ascii="Times New Roman" w:hAnsi="Times New Roman"/>
              </w:rPr>
            </w:pPr>
            <w:r w:rsidRPr="00EE683D">
              <w:rPr>
                <w:rFonts w:ascii="Times New Roman" w:hAnsi="Times New Roman"/>
              </w:rPr>
              <w:t>podać</w:t>
            </w:r>
          </w:p>
        </w:tc>
        <w:tc>
          <w:tcPr>
            <w:tcW w:w="885"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98310A"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8310A" w:rsidRPr="00EE683D" w:rsidRDefault="0098310A" w:rsidP="00DC5B82">
            <w:pPr>
              <w:spacing w:line="360" w:lineRule="auto"/>
              <w:jc w:val="center"/>
              <w:rPr>
                <w:rFonts w:ascii="Times New Roman" w:hAnsi="Times New Roman"/>
              </w:rPr>
            </w:pPr>
          </w:p>
        </w:tc>
        <w:tc>
          <w:tcPr>
            <w:tcW w:w="2962" w:type="pct"/>
            <w:tcBorders>
              <w:top w:val="single" w:sz="6" w:space="0" w:color="auto"/>
              <w:left w:val="single" w:sz="6" w:space="0" w:color="auto"/>
              <w:bottom w:val="single" w:sz="6" w:space="0" w:color="auto"/>
              <w:right w:val="single" w:sz="4" w:space="0" w:color="auto"/>
            </w:tcBorders>
            <w:vAlign w:val="center"/>
          </w:tcPr>
          <w:p w:rsidR="0098310A" w:rsidRPr="00EE683D" w:rsidRDefault="0098310A" w:rsidP="00DC5B82">
            <w:pPr>
              <w:tabs>
                <w:tab w:val="left" w:pos="4720"/>
              </w:tabs>
              <w:rPr>
                <w:rFonts w:ascii="Times New Roman" w:hAnsi="Times New Roman"/>
              </w:rPr>
            </w:pPr>
            <w:r>
              <w:rPr>
                <w:rFonts w:ascii="Times New Roman" w:hAnsi="Times New Roman"/>
              </w:rPr>
              <w:t>Rok produkcji</w:t>
            </w:r>
          </w:p>
        </w:tc>
        <w:tc>
          <w:tcPr>
            <w:tcW w:w="820"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jc w:val="center"/>
              <w:rPr>
                <w:rFonts w:ascii="Times New Roman" w:hAnsi="Times New Roman"/>
              </w:rPr>
            </w:pPr>
            <w:r>
              <w:rPr>
                <w:rFonts w:ascii="Times New Roman" w:hAnsi="Times New Roman"/>
              </w:rPr>
              <w:t>podać</w:t>
            </w:r>
          </w:p>
        </w:tc>
        <w:tc>
          <w:tcPr>
            <w:tcW w:w="885"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spacing w:line="360" w:lineRule="auto"/>
              <w:rPr>
                <w:rFonts w:ascii="Times New Roman" w:hAnsi="Times New Roman"/>
              </w:rPr>
            </w:pPr>
          </w:p>
        </w:tc>
      </w:tr>
      <w:tr w:rsidR="0098310A"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8310A" w:rsidRPr="0098310A" w:rsidRDefault="0098310A" w:rsidP="00DC5B82">
            <w:pPr>
              <w:spacing w:line="360" w:lineRule="auto"/>
              <w:jc w:val="center"/>
              <w:rPr>
                <w:rFonts w:ascii="Times New Roman" w:hAnsi="Times New Roman"/>
                <w:b/>
              </w:rPr>
            </w:pPr>
            <w:r w:rsidRPr="0098310A">
              <w:rPr>
                <w:rFonts w:ascii="Times New Roman" w:hAnsi="Times New Roman"/>
                <w:b/>
              </w:rPr>
              <w:t>II</w:t>
            </w:r>
          </w:p>
        </w:tc>
        <w:tc>
          <w:tcPr>
            <w:tcW w:w="2962" w:type="pct"/>
            <w:tcBorders>
              <w:top w:val="single" w:sz="6" w:space="0" w:color="auto"/>
              <w:left w:val="single" w:sz="6" w:space="0" w:color="auto"/>
              <w:bottom w:val="single" w:sz="6" w:space="0" w:color="auto"/>
              <w:right w:val="single" w:sz="4" w:space="0" w:color="auto"/>
            </w:tcBorders>
            <w:vAlign w:val="center"/>
          </w:tcPr>
          <w:p w:rsidR="0098310A" w:rsidRPr="0098310A" w:rsidRDefault="0098310A" w:rsidP="00DC5B82">
            <w:pPr>
              <w:tabs>
                <w:tab w:val="left" w:pos="4720"/>
              </w:tabs>
              <w:rPr>
                <w:rFonts w:ascii="Times New Roman" w:hAnsi="Times New Roman"/>
                <w:b/>
              </w:rPr>
            </w:pPr>
            <w:r w:rsidRPr="0098310A">
              <w:rPr>
                <w:rFonts w:ascii="Times New Roman" w:hAnsi="Times New Roman"/>
                <w:b/>
              </w:rPr>
              <w:t>Opis</w:t>
            </w:r>
          </w:p>
        </w:tc>
        <w:tc>
          <w:tcPr>
            <w:tcW w:w="820"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jc w:val="center"/>
              <w:rPr>
                <w:rFonts w:ascii="Times New Roman"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spacing w:line="360" w:lineRule="auto"/>
              <w:rPr>
                <w:rFonts w:ascii="Times New Roman" w:hAnsi="Times New Roman"/>
              </w:rPr>
            </w:pPr>
          </w:p>
        </w:tc>
      </w:tr>
      <w:tr w:rsidR="00EE683D"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w:t>
            </w:r>
          </w:p>
        </w:tc>
        <w:tc>
          <w:tcPr>
            <w:tcW w:w="2962" w:type="pct"/>
            <w:tcBorders>
              <w:top w:val="single" w:sz="6" w:space="0" w:color="auto"/>
              <w:left w:val="single" w:sz="6" w:space="0" w:color="auto"/>
              <w:bottom w:val="single" w:sz="6" w:space="0" w:color="auto"/>
              <w:right w:val="single" w:sz="4" w:space="0" w:color="auto"/>
            </w:tcBorders>
            <w:vAlign w:val="center"/>
          </w:tcPr>
          <w:p w:rsidR="00EE683D" w:rsidRPr="00CA75D9" w:rsidRDefault="00CA75D9" w:rsidP="00CA75D9">
            <w:pPr>
              <w:tabs>
                <w:tab w:val="left" w:pos="4720"/>
              </w:tabs>
              <w:spacing w:afterLines="60" w:after="144"/>
              <w:jc w:val="left"/>
              <w:rPr>
                <w:rFonts w:ascii="Times New Roman" w:hAnsi="Times New Roman"/>
              </w:rPr>
            </w:pPr>
            <w:r w:rsidRPr="00CA75D9">
              <w:rPr>
                <w:rFonts w:ascii="Times New Roman" w:hAnsi="Times New Roman"/>
              </w:rPr>
              <w:t>Urządzenie umożliwiające pracę monopolarną i bipolarną</w:t>
            </w:r>
          </w:p>
        </w:tc>
        <w:tc>
          <w:tcPr>
            <w:tcW w:w="820"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w:t>
            </w:r>
          </w:p>
        </w:tc>
        <w:tc>
          <w:tcPr>
            <w:tcW w:w="2962" w:type="pct"/>
            <w:tcBorders>
              <w:top w:val="single" w:sz="6" w:space="0" w:color="auto"/>
              <w:left w:val="single" w:sz="6" w:space="0" w:color="auto"/>
              <w:bottom w:val="single" w:sz="6" w:space="0" w:color="auto"/>
              <w:right w:val="single" w:sz="4" w:space="0" w:color="auto"/>
            </w:tcBorders>
            <w:vAlign w:val="center"/>
          </w:tcPr>
          <w:p w:rsidR="00EE683D" w:rsidRPr="00CA75D9" w:rsidRDefault="00CA75D9" w:rsidP="00CA75D9">
            <w:pPr>
              <w:tabs>
                <w:tab w:val="left" w:pos="4720"/>
              </w:tabs>
              <w:spacing w:afterLines="60" w:after="144"/>
              <w:jc w:val="left"/>
              <w:rPr>
                <w:rFonts w:ascii="Times New Roman" w:hAnsi="Times New Roman"/>
              </w:rPr>
            </w:pPr>
            <w:r w:rsidRPr="00CA75D9">
              <w:rPr>
                <w:rFonts w:ascii="Times New Roman" w:hAnsi="Times New Roman"/>
              </w:rPr>
              <w:t>Urządzenie z  możliwością pracy w osłonie  argonu oraz systemem zamykania naczyń do 7</w:t>
            </w:r>
            <w:r w:rsidR="008C7E87">
              <w:rPr>
                <w:rFonts w:ascii="Times New Roman" w:hAnsi="Times New Roman"/>
              </w:rPr>
              <w:t xml:space="preserve"> </w:t>
            </w:r>
            <w:r w:rsidRPr="00CA75D9">
              <w:rPr>
                <w:rFonts w:ascii="Times New Roman" w:hAnsi="Times New Roman"/>
              </w:rPr>
              <w:t>mm</w:t>
            </w:r>
          </w:p>
        </w:tc>
        <w:tc>
          <w:tcPr>
            <w:tcW w:w="820" w:type="pct"/>
            <w:tcBorders>
              <w:top w:val="single" w:sz="4" w:space="0" w:color="auto"/>
              <w:left w:val="single" w:sz="4" w:space="0" w:color="auto"/>
              <w:bottom w:val="single" w:sz="4" w:space="0" w:color="auto"/>
              <w:right w:val="single" w:sz="4" w:space="0" w:color="auto"/>
            </w:tcBorders>
          </w:tcPr>
          <w:p w:rsidR="00EE683D" w:rsidRPr="00EE683D" w:rsidRDefault="00840071" w:rsidP="00DC5B82">
            <w:pPr>
              <w:jc w:val="center"/>
              <w:rPr>
                <w:rFonts w:ascii="Times New Roman" w:hAnsi="Times New Roman"/>
              </w:rPr>
            </w:pPr>
            <w:r w:rsidRPr="00EE683D">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3</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Zasilanie elektryczne urządzenia: 230</w:t>
            </w:r>
            <w:r>
              <w:rPr>
                <w:rFonts w:ascii="Times New Roman" w:hAnsi="Times New Roman"/>
              </w:rPr>
              <w:t xml:space="preserve"> </w:t>
            </w:r>
            <w:r w:rsidRPr="00CA75D9">
              <w:rPr>
                <w:rFonts w:ascii="Times New Roman" w:hAnsi="Times New Roman"/>
              </w:rPr>
              <w:t>V 50</w:t>
            </w:r>
            <w:r>
              <w:rPr>
                <w:rFonts w:ascii="Times New Roman" w:hAnsi="Times New Roman"/>
              </w:rPr>
              <w:t xml:space="preserve"> </w:t>
            </w:r>
            <w:proofErr w:type="spellStart"/>
            <w:r w:rsidRPr="00CA75D9">
              <w:rPr>
                <w:rFonts w:ascii="Times New Roman" w:hAnsi="Times New Roman"/>
              </w:rPr>
              <w:t>Hz</w:t>
            </w:r>
            <w:proofErr w:type="spellEnd"/>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D57CF9">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3C65E6">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4</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Podstawowa częstotliwość pracy generatora 333</w:t>
            </w:r>
            <w:r>
              <w:rPr>
                <w:rFonts w:ascii="Times New Roman" w:hAnsi="Times New Roman"/>
              </w:rPr>
              <w:t xml:space="preserve"> </w:t>
            </w:r>
            <w:r w:rsidRPr="00CA75D9">
              <w:rPr>
                <w:rFonts w:ascii="Times New Roman" w:hAnsi="Times New Roman"/>
              </w:rPr>
              <w:t>kHz+/-10%</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D57CF9">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3C65E6">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5</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 xml:space="preserve">Aparat z zabezpieczeniem przed impulsem defibrylacji </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D57CF9">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6</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Zab</w:t>
            </w:r>
            <w:r>
              <w:rPr>
                <w:rFonts w:ascii="Times New Roman" w:hAnsi="Times New Roman"/>
              </w:rPr>
              <w:t xml:space="preserve">ezpieczenie przeciwporażeniowe </w:t>
            </w:r>
            <w:r w:rsidRPr="00CA75D9">
              <w:rPr>
                <w:rFonts w:ascii="Times New Roman" w:hAnsi="Times New Roman"/>
              </w:rPr>
              <w:t>Klasa I CF</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D57CF9">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7</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Zabezpieczenie przed przeciążeniem aparatu z aktywnym pomiarem temperatury kluczowych elementów</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D57CF9">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8</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 xml:space="preserve">Aparat w pełni zintegrowany (jedno urządzenie), bez dodatkowych przystawek. Obsługa wszystkich dostępnych trybów pracy </w:t>
            </w:r>
            <w:r>
              <w:rPr>
                <w:rFonts w:ascii="Times New Roman" w:hAnsi="Times New Roman"/>
              </w:rPr>
              <w:t xml:space="preserve">                        </w:t>
            </w:r>
            <w:r w:rsidRPr="00CA75D9">
              <w:rPr>
                <w:rFonts w:ascii="Times New Roman" w:hAnsi="Times New Roman"/>
              </w:rPr>
              <w:t>z jednego panelu sterowania</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D57CF9">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CA75D9"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CA75D9" w:rsidRPr="00EE683D" w:rsidRDefault="00CA75D9" w:rsidP="00CA75D9">
            <w:pPr>
              <w:spacing w:line="360" w:lineRule="auto"/>
              <w:jc w:val="center"/>
              <w:rPr>
                <w:rFonts w:ascii="Times New Roman" w:hAnsi="Times New Roman"/>
              </w:rPr>
            </w:pPr>
            <w:r w:rsidRPr="00EE683D">
              <w:rPr>
                <w:rFonts w:ascii="Times New Roman" w:hAnsi="Times New Roman"/>
              </w:rPr>
              <w:lastRenderedPageBreak/>
              <w:t>9</w:t>
            </w:r>
          </w:p>
        </w:tc>
        <w:tc>
          <w:tcPr>
            <w:tcW w:w="2962" w:type="pct"/>
            <w:tcBorders>
              <w:top w:val="single" w:sz="6" w:space="0" w:color="auto"/>
              <w:left w:val="single" w:sz="6" w:space="0" w:color="auto"/>
              <w:bottom w:val="single" w:sz="6" w:space="0" w:color="auto"/>
              <w:right w:val="single" w:sz="4" w:space="0" w:color="auto"/>
            </w:tcBorders>
            <w:vAlign w:val="center"/>
          </w:tcPr>
          <w:p w:rsidR="00CA75D9" w:rsidRPr="00CA75D9" w:rsidRDefault="00CA75D9" w:rsidP="00CA75D9">
            <w:pPr>
              <w:snapToGrid w:val="0"/>
              <w:jc w:val="left"/>
              <w:rPr>
                <w:rFonts w:ascii="Times New Roman" w:hAnsi="Times New Roman"/>
              </w:rPr>
            </w:pPr>
            <w:r w:rsidRPr="00CA75D9">
              <w:rPr>
                <w:rFonts w:ascii="Times New Roman" w:hAnsi="Times New Roman"/>
              </w:rPr>
              <w:t>Automatyczny test urządzenia po uruchomieniu.</w:t>
            </w:r>
          </w:p>
        </w:tc>
        <w:tc>
          <w:tcPr>
            <w:tcW w:w="820" w:type="pct"/>
            <w:tcBorders>
              <w:top w:val="single" w:sz="4" w:space="0" w:color="auto"/>
              <w:left w:val="single" w:sz="4" w:space="0" w:color="auto"/>
              <w:bottom w:val="single" w:sz="4" w:space="0" w:color="auto"/>
              <w:right w:val="single" w:sz="4" w:space="0" w:color="auto"/>
            </w:tcBorders>
          </w:tcPr>
          <w:p w:rsidR="00CA75D9" w:rsidRPr="00EE683D" w:rsidRDefault="00840071" w:rsidP="00CA75D9">
            <w:pPr>
              <w:jc w:val="center"/>
              <w:rPr>
                <w:rFonts w:ascii="Times New Roman" w:hAnsi="Times New Roman"/>
              </w:rPr>
            </w:pPr>
            <w:r w:rsidRPr="00EE683D">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CA75D9" w:rsidRPr="00EE683D" w:rsidRDefault="00CA75D9" w:rsidP="00CA75D9">
            <w:pPr>
              <w:spacing w:line="360" w:lineRule="auto"/>
              <w:rPr>
                <w:rFonts w:ascii="Times New Roman" w:hAnsi="Times New Roman"/>
              </w:rPr>
            </w:pPr>
          </w:p>
        </w:tc>
      </w:tr>
      <w:tr w:rsidR="00317079" w:rsidRPr="00EE683D" w:rsidTr="005352BD">
        <w:trPr>
          <w:cantSplit/>
          <w:trHeight w:val="284"/>
        </w:trPr>
        <w:tc>
          <w:tcPr>
            <w:tcW w:w="333" w:type="pct"/>
            <w:tcBorders>
              <w:top w:val="single" w:sz="6" w:space="0" w:color="auto"/>
              <w:left w:val="single" w:sz="6" w:space="0" w:color="auto"/>
              <w:bottom w:val="single" w:sz="6" w:space="0" w:color="auto"/>
              <w:right w:val="nil"/>
            </w:tcBorders>
          </w:tcPr>
          <w:p w:rsidR="00317079" w:rsidRPr="00EE683D" w:rsidRDefault="00317079" w:rsidP="00317079">
            <w:pPr>
              <w:spacing w:line="360" w:lineRule="auto"/>
              <w:jc w:val="center"/>
              <w:rPr>
                <w:rFonts w:ascii="Times New Roman" w:hAnsi="Times New Roman"/>
              </w:rPr>
            </w:pPr>
            <w:r>
              <w:rPr>
                <w:rFonts w:ascii="Times New Roman" w:hAnsi="Times New Roman"/>
              </w:rPr>
              <w:t>10</w:t>
            </w:r>
          </w:p>
        </w:tc>
        <w:tc>
          <w:tcPr>
            <w:tcW w:w="2962" w:type="pct"/>
            <w:tcBorders>
              <w:top w:val="single" w:sz="6" w:space="0" w:color="auto"/>
              <w:left w:val="single" w:sz="6" w:space="0" w:color="auto"/>
              <w:bottom w:val="single" w:sz="6" w:space="0" w:color="auto"/>
              <w:right w:val="single" w:sz="4" w:space="0" w:color="auto"/>
            </w:tcBorders>
          </w:tcPr>
          <w:p w:rsidR="00317079" w:rsidRPr="00317079" w:rsidRDefault="00317079" w:rsidP="00317079">
            <w:pPr>
              <w:shd w:val="clear" w:color="auto" w:fill="FFFFFF"/>
              <w:rPr>
                <w:rFonts w:ascii="Times New Roman" w:hAnsi="Times New Roman"/>
              </w:rPr>
            </w:pPr>
            <w:r w:rsidRPr="00317079">
              <w:rPr>
                <w:rFonts w:ascii="Times New Roman" w:hAnsi="Times New Roman"/>
              </w:rPr>
              <w:t>Komunikacja z urządzeniem za pomocą min. 7”, kolo</w:t>
            </w:r>
            <w:r w:rsidR="00840071">
              <w:rPr>
                <w:rFonts w:ascii="Times New Roman" w:hAnsi="Times New Roman"/>
              </w:rPr>
              <w:t>rowego ekranu dotykowego</w:t>
            </w:r>
          </w:p>
        </w:tc>
        <w:tc>
          <w:tcPr>
            <w:tcW w:w="820" w:type="pct"/>
            <w:tcBorders>
              <w:top w:val="single" w:sz="4" w:space="0" w:color="auto"/>
              <w:left w:val="single" w:sz="4" w:space="0" w:color="auto"/>
              <w:bottom w:val="single" w:sz="4" w:space="0" w:color="auto"/>
              <w:right w:val="single" w:sz="4" w:space="0" w:color="auto"/>
            </w:tcBorders>
            <w:vAlign w:val="center"/>
          </w:tcPr>
          <w:p w:rsidR="00317079" w:rsidRPr="00317079" w:rsidRDefault="00317079" w:rsidP="00317079">
            <w:pPr>
              <w:jc w:val="center"/>
              <w:rPr>
                <w:rFonts w:ascii="Times New Roman" w:hAnsi="Times New Roman"/>
              </w:rPr>
            </w:pPr>
            <w:r w:rsidRPr="00317079">
              <w:rPr>
                <w:rFonts w:ascii="Times New Roman" w:hAnsi="Times New Roman"/>
              </w:rPr>
              <w:t>TAK</w:t>
            </w:r>
            <w:r>
              <w:rPr>
                <w:rFonts w:ascii="Times New Roman" w:hAnsi="Times New Roman"/>
              </w:rPr>
              <w:t>, podać</w:t>
            </w:r>
          </w:p>
          <w:p w:rsidR="00317079" w:rsidRPr="00317079" w:rsidRDefault="00317079" w:rsidP="00317079">
            <w:pPr>
              <w:jc w:val="center"/>
              <w:rPr>
                <w:rFonts w:ascii="Times New Roman" w:hAnsi="Times New Roman"/>
              </w:rPr>
            </w:pPr>
            <w:r w:rsidRPr="00317079">
              <w:rPr>
                <w:rFonts w:ascii="Times New Roman" w:hAnsi="Times New Roman"/>
              </w:rPr>
              <w:t>&lt; 8”  -  0 pkt</w:t>
            </w:r>
          </w:p>
          <w:p w:rsidR="00317079" w:rsidRPr="00317079" w:rsidRDefault="00317079" w:rsidP="00317079">
            <w:pPr>
              <w:jc w:val="center"/>
              <w:rPr>
                <w:rFonts w:ascii="Times New Roman" w:hAnsi="Times New Roman"/>
              </w:rPr>
            </w:pPr>
            <w:r w:rsidRPr="00317079">
              <w:rPr>
                <w:rFonts w:ascii="Times New Roman" w:hAnsi="Times New Roman"/>
              </w:rPr>
              <w:t>≥ 8” -  5 pkt</w:t>
            </w:r>
          </w:p>
        </w:tc>
        <w:tc>
          <w:tcPr>
            <w:tcW w:w="885" w:type="pct"/>
            <w:tcBorders>
              <w:top w:val="single" w:sz="4" w:space="0" w:color="auto"/>
              <w:left w:val="single" w:sz="4" w:space="0" w:color="auto"/>
              <w:bottom w:val="single" w:sz="4" w:space="0" w:color="auto"/>
              <w:right w:val="single" w:sz="4" w:space="0" w:color="auto"/>
            </w:tcBorders>
            <w:vAlign w:val="center"/>
          </w:tcPr>
          <w:p w:rsidR="00317079" w:rsidRPr="00EE683D" w:rsidRDefault="00317079" w:rsidP="00317079">
            <w:pPr>
              <w:spacing w:line="360" w:lineRule="auto"/>
              <w:rPr>
                <w:rFonts w:ascii="Times New Roman" w:hAnsi="Times New Roman"/>
              </w:rPr>
            </w:pPr>
          </w:p>
        </w:tc>
      </w:tr>
      <w:tr w:rsidR="00CA75D9"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CA75D9" w:rsidRPr="00EE683D" w:rsidRDefault="00CA75D9" w:rsidP="00CA75D9">
            <w:pPr>
              <w:spacing w:line="360" w:lineRule="auto"/>
              <w:jc w:val="center"/>
              <w:rPr>
                <w:rFonts w:ascii="Times New Roman" w:hAnsi="Times New Roman"/>
              </w:rPr>
            </w:pPr>
            <w:r w:rsidRPr="00EE683D">
              <w:rPr>
                <w:rFonts w:ascii="Times New Roman" w:hAnsi="Times New Roman"/>
              </w:rPr>
              <w:t>11</w:t>
            </w:r>
          </w:p>
        </w:tc>
        <w:tc>
          <w:tcPr>
            <w:tcW w:w="2962" w:type="pct"/>
            <w:tcBorders>
              <w:top w:val="single" w:sz="6" w:space="0" w:color="auto"/>
              <w:left w:val="single" w:sz="6" w:space="0" w:color="auto"/>
              <w:bottom w:val="single" w:sz="6" w:space="0" w:color="auto"/>
              <w:right w:val="single" w:sz="4" w:space="0" w:color="auto"/>
            </w:tcBorders>
            <w:vAlign w:val="center"/>
          </w:tcPr>
          <w:p w:rsidR="00CA75D9" w:rsidRPr="00CA75D9" w:rsidRDefault="00CA75D9" w:rsidP="00CA75D9">
            <w:pPr>
              <w:snapToGrid w:val="0"/>
              <w:jc w:val="left"/>
              <w:rPr>
                <w:rFonts w:ascii="Times New Roman" w:hAnsi="Times New Roman"/>
              </w:rPr>
            </w:pPr>
            <w:r w:rsidRPr="00CA75D9">
              <w:rPr>
                <w:rFonts w:ascii="Times New Roman" w:hAnsi="Times New Roman"/>
              </w:rPr>
              <w:t xml:space="preserve">Czytelny ciekłokrystaliczny wyświetlacz parametrów pracy, </w:t>
            </w:r>
            <w:r w:rsidR="008C7E87">
              <w:rPr>
                <w:rFonts w:ascii="Times New Roman" w:hAnsi="Times New Roman"/>
              </w:rPr>
              <w:t xml:space="preserve">               </w:t>
            </w:r>
            <w:r w:rsidRPr="00CA75D9">
              <w:rPr>
                <w:rFonts w:ascii="Times New Roman" w:hAnsi="Times New Roman"/>
              </w:rPr>
              <w:t>nie mniejszy niż 9”</w:t>
            </w:r>
          </w:p>
        </w:tc>
        <w:tc>
          <w:tcPr>
            <w:tcW w:w="820" w:type="pct"/>
            <w:tcBorders>
              <w:top w:val="single" w:sz="4" w:space="0" w:color="auto"/>
              <w:left w:val="single" w:sz="4" w:space="0" w:color="auto"/>
              <w:bottom w:val="single" w:sz="4" w:space="0" w:color="auto"/>
              <w:right w:val="single" w:sz="4" w:space="0" w:color="auto"/>
            </w:tcBorders>
            <w:vAlign w:val="center"/>
          </w:tcPr>
          <w:p w:rsidR="00317079" w:rsidRPr="00317079" w:rsidRDefault="00317079" w:rsidP="00317079">
            <w:pPr>
              <w:jc w:val="center"/>
              <w:rPr>
                <w:rFonts w:ascii="Times New Roman" w:eastAsiaTheme="minorHAnsi" w:hAnsi="Times New Roman"/>
              </w:rPr>
            </w:pPr>
            <w:r>
              <w:rPr>
                <w:rFonts w:ascii="Times New Roman" w:hAnsi="Times New Roman"/>
              </w:rPr>
              <w:t>9” - 0 pkt</w:t>
            </w:r>
          </w:p>
          <w:p w:rsidR="00317079" w:rsidRPr="00317079" w:rsidRDefault="00317079" w:rsidP="00317079">
            <w:pPr>
              <w:jc w:val="center"/>
              <w:rPr>
                <w:rFonts w:ascii="Times New Roman" w:hAnsi="Times New Roman"/>
              </w:rPr>
            </w:pPr>
            <w:r>
              <w:rPr>
                <w:rFonts w:ascii="Times New Roman" w:hAnsi="Times New Roman"/>
              </w:rPr>
              <w:t>10” - 2 pkt</w:t>
            </w:r>
          </w:p>
          <w:p w:rsidR="00CA75D9" w:rsidRPr="00317079" w:rsidRDefault="00317079" w:rsidP="00317079">
            <w:pPr>
              <w:jc w:val="center"/>
              <w:rPr>
                <w:color w:val="1F497D"/>
              </w:rPr>
            </w:pPr>
            <w:r w:rsidRPr="00317079">
              <w:rPr>
                <w:rFonts w:ascii="Times New Roman" w:hAnsi="Times New Roman"/>
              </w:rPr>
              <w:t>&gt;</w:t>
            </w:r>
            <w:r>
              <w:rPr>
                <w:rFonts w:ascii="Times New Roman" w:hAnsi="Times New Roman"/>
              </w:rPr>
              <w:t xml:space="preserve"> 10” - 3 pkt</w:t>
            </w:r>
          </w:p>
        </w:tc>
        <w:tc>
          <w:tcPr>
            <w:tcW w:w="885" w:type="pct"/>
            <w:tcBorders>
              <w:top w:val="single" w:sz="4" w:space="0" w:color="auto"/>
              <w:left w:val="single" w:sz="4" w:space="0" w:color="auto"/>
              <w:bottom w:val="single" w:sz="4" w:space="0" w:color="auto"/>
              <w:right w:val="single" w:sz="4" w:space="0" w:color="auto"/>
            </w:tcBorders>
            <w:vAlign w:val="center"/>
          </w:tcPr>
          <w:p w:rsidR="00CA75D9" w:rsidRPr="00EE683D" w:rsidRDefault="00CA75D9" w:rsidP="00CA75D9">
            <w:pPr>
              <w:spacing w:line="360" w:lineRule="auto"/>
              <w:rPr>
                <w:rFonts w:ascii="Times New Roman" w:hAnsi="Times New Roman"/>
              </w:rPr>
            </w:pPr>
          </w:p>
        </w:tc>
      </w:tr>
      <w:tr w:rsidR="00840071" w:rsidRPr="00EE683D" w:rsidTr="00C30606">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12</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Regulacja kąta nachylenia ekranu umożliwiająca optymalną widoczność panelu sterowania niezależnie od warunków (oświetlenia, wysokości ustawienia urządzenia itp.)</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071A6C">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13</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Możliwość regulacji jasności ekranu</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071A6C">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14</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Możliwość wyboru wersji graficznej wyświetlacza (jasna do sali operacyjnej, ciemna do pracowni endoskopowej)</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071A6C">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CA75D9"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CA75D9" w:rsidRPr="00EE683D" w:rsidRDefault="00CA75D9" w:rsidP="00CA75D9">
            <w:pPr>
              <w:spacing w:line="360" w:lineRule="auto"/>
              <w:jc w:val="center"/>
              <w:rPr>
                <w:rFonts w:ascii="Times New Roman" w:hAnsi="Times New Roman"/>
              </w:rPr>
            </w:pPr>
            <w:r w:rsidRPr="00EE683D">
              <w:rPr>
                <w:rFonts w:ascii="Times New Roman" w:hAnsi="Times New Roman"/>
              </w:rPr>
              <w:t>15</w:t>
            </w:r>
          </w:p>
        </w:tc>
        <w:tc>
          <w:tcPr>
            <w:tcW w:w="2962" w:type="pct"/>
            <w:tcBorders>
              <w:top w:val="single" w:sz="6" w:space="0" w:color="auto"/>
              <w:left w:val="single" w:sz="6" w:space="0" w:color="auto"/>
              <w:bottom w:val="single" w:sz="6" w:space="0" w:color="auto"/>
              <w:right w:val="single" w:sz="4" w:space="0" w:color="auto"/>
            </w:tcBorders>
            <w:vAlign w:val="center"/>
          </w:tcPr>
          <w:p w:rsidR="00CA75D9" w:rsidRPr="00CA75D9" w:rsidRDefault="00CA75D9" w:rsidP="00CA75D9">
            <w:pPr>
              <w:snapToGrid w:val="0"/>
              <w:jc w:val="left"/>
              <w:rPr>
                <w:rFonts w:ascii="Times New Roman" w:hAnsi="Times New Roman"/>
              </w:rPr>
            </w:pPr>
            <w:r w:rsidRPr="00CA75D9">
              <w:rPr>
                <w:rFonts w:ascii="Times New Roman" w:hAnsi="Times New Roman"/>
              </w:rPr>
              <w:t>Komunikacja w języku polskim</w:t>
            </w:r>
          </w:p>
        </w:tc>
        <w:tc>
          <w:tcPr>
            <w:tcW w:w="820" w:type="pct"/>
            <w:tcBorders>
              <w:top w:val="single" w:sz="4" w:space="0" w:color="auto"/>
              <w:left w:val="single" w:sz="4" w:space="0" w:color="auto"/>
              <w:bottom w:val="single" w:sz="4" w:space="0" w:color="auto"/>
              <w:right w:val="single" w:sz="4" w:space="0" w:color="auto"/>
            </w:tcBorders>
          </w:tcPr>
          <w:p w:rsidR="00317079" w:rsidRPr="00317079" w:rsidRDefault="00317079" w:rsidP="00317079">
            <w:pPr>
              <w:jc w:val="center"/>
              <w:rPr>
                <w:rFonts w:ascii="Times New Roman" w:hAnsi="Times New Roman"/>
              </w:rPr>
            </w:pPr>
            <w:r w:rsidRPr="00317079">
              <w:rPr>
                <w:rFonts w:ascii="Times New Roman" w:hAnsi="Times New Roman"/>
              </w:rPr>
              <w:t>TAK - 5 pkt</w:t>
            </w:r>
          </w:p>
          <w:p w:rsidR="00CA75D9" w:rsidRPr="00317079" w:rsidRDefault="00317079" w:rsidP="00317079">
            <w:pPr>
              <w:jc w:val="center"/>
            </w:pPr>
            <w:r w:rsidRPr="00317079">
              <w:rPr>
                <w:rFonts w:ascii="Times New Roman" w:hAnsi="Times New Roman"/>
              </w:rPr>
              <w:t>NIE -  0 pkt</w:t>
            </w:r>
          </w:p>
        </w:tc>
        <w:tc>
          <w:tcPr>
            <w:tcW w:w="885" w:type="pct"/>
            <w:tcBorders>
              <w:top w:val="single" w:sz="4" w:space="0" w:color="auto"/>
              <w:left w:val="single" w:sz="4" w:space="0" w:color="auto"/>
              <w:bottom w:val="single" w:sz="4" w:space="0" w:color="auto"/>
              <w:right w:val="single" w:sz="4" w:space="0" w:color="auto"/>
            </w:tcBorders>
            <w:vAlign w:val="center"/>
          </w:tcPr>
          <w:p w:rsidR="00CA75D9" w:rsidRPr="00EE683D" w:rsidRDefault="00CA75D9" w:rsidP="00CA75D9">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16</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 xml:space="preserve">System kontroli aplikacji elektrody neutralnej dwudzielnej.  </w:t>
            </w:r>
            <w:r>
              <w:rPr>
                <w:rFonts w:ascii="Times New Roman" w:hAnsi="Times New Roman"/>
              </w:rPr>
              <w:t xml:space="preserve">               </w:t>
            </w:r>
            <w:r w:rsidRPr="00CA75D9">
              <w:rPr>
                <w:rFonts w:ascii="Times New Roman" w:hAnsi="Times New Roman"/>
              </w:rPr>
              <w:t>Stała kontrola aplikacji elektrody podczas trwania całego zabiegu.  Wyświetlacz poprawnego podłączenia elektrody neutralnej. Możliwość wyboru elektrody neutralnej dzielonej dla dorosłych</w:t>
            </w:r>
            <w:r>
              <w:rPr>
                <w:rFonts w:ascii="Times New Roman" w:hAnsi="Times New Roman"/>
              </w:rPr>
              <w:t xml:space="preserve">                </w:t>
            </w:r>
            <w:r w:rsidRPr="00CA75D9">
              <w:rPr>
                <w:rFonts w:ascii="Times New Roman" w:hAnsi="Times New Roman"/>
              </w:rPr>
              <w:t xml:space="preserve"> i dzieci lub dla noworodków</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17</w:t>
            </w:r>
          </w:p>
        </w:tc>
        <w:tc>
          <w:tcPr>
            <w:tcW w:w="2962" w:type="pct"/>
            <w:tcBorders>
              <w:top w:val="single" w:sz="6" w:space="0" w:color="auto"/>
              <w:left w:val="single" w:sz="6" w:space="0" w:color="auto"/>
              <w:bottom w:val="single" w:sz="6" w:space="0" w:color="auto"/>
              <w:right w:val="single" w:sz="4" w:space="0" w:color="auto"/>
            </w:tcBorders>
          </w:tcPr>
          <w:p w:rsidR="00840071" w:rsidRPr="00CA75D9" w:rsidRDefault="00840071" w:rsidP="00840071">
            <w:pPr>
              <w:snapToGrid w:val="0"/>
              <w:jc w:val="left"/>
              <w:rPr>
                <w:rFonts w:ascii="Times New Roman" w:hAnsi="Times New Roman"/>
              </w:rPr>
            </w:pPr>
            <w:r w:rsidRPr="00CA75D9">
              <w:rPr>
                <w:rFonts w:ascii="Times New Roman" w:hAnsi="Times New Roman"/>
              </w:rPr>
              <w:t xml:space="preserve">Zła aplikacja elektrody neutralnej dwudzielnej  sygnalizowania alarmem, komunikatem na ekranie oraz komunikatem głosowym </w:t>
            </w:r>
            <w:r>
              <w:rPr>
                <w:rFonts w:ascii="Times New Roman" w:hAnsi="Times New Roman"/>
              </w:rPr>
              <w:t xml:space="preserve"> </w:t>
            </w:r>
            <w:r w:rsidRPr="00CA75D9">
              <w:rPr>
                <w:rFonts w:ascii="Times New Roman" w:hAnsi="Times New Roman"/>
              </w:rPr>
              <w:t>w języku polskim</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18</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autoSpaceDE w:val="0"/>
              <w:snapToGrid w:val="0"/>
              <w:jc w:val="left"/>
              <w:rPr>
                <w:rFonts w:ascii="Times New Roman" w:hAnsi="Times New Roman"/>
              </w:rPr>
            </w:pPr>
            <w:r w:rsidRPr="00CA75D9">
              <w:rPr>
                <w:rFonts w:ascii="Times New Roman" w:hAnsi="Times New Roman"/>
              </w:rPr>
              <w:t>System rozpoznawania podłączonych narzędzi. Automatyczne przywoływanie trybów pracy i nastaw dla podłączonego narzędzia</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19</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autoSpaceDE w:val="0"/>
              <w:snapToGrid w:val="0"/>
              <w:jc w:val="left"/>
              <w:rPr>
                <w:rFonts w:ascii="Times New Roman" w:hAnsi="Times New Roman"/>
              </w:rPr>
            </w:pPr>
            <w:r w:rsidRPr="00CA75D9">
              <w:rPr>
                <w:rFonts w:ascii="Times New Roman" w:hAnsi="Times New Roman"/>
              </w:rPr>
              <w:t xml:space="preserve">Urządzenie wyposażone w  4 wyjścia uniwersalne umożliwiające podłączenie akcesoriów mono lub bipolarnych z systemem rozpoznawania narzędzi </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20</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autoSpaceDE w:val="0"/>
              <w:snapToGrid w:val="0"/>
              <w:jc w:val="left"/>
              <w:rPr>
                <w:rFonts w:ascii="Times New Roman" w:hAnsi="Times New Roman"/>
              </w:rPr>
            </w:pPr>
            <w:r w:rsidRPr="00CA75D9">
              <w:rPr>
                <w:rFonts w:ascii="Times New Roman" w:hAnsi="Times New Roman"/>
              </w:rPr>
              <w:t xml:space="preserve">Możliwość regulacji głośności sygnałów aktywacji </w:t>
            </w:r>
            <w:r>
              <w:rPr>
                <w:rFonts w:ascii="Times New Roman" w:hAnsi="Times New Roman"/>
              </w:rPr>
              <w:t>-</w:t>
            </w:r>
            <w:r w:rsidRPr="00CA75D9">
              <w:rPr>
                <w:rFonts w:ascii="Times New Roman" w:hAnsi="Times New Roman"/>
              </w:rPr>
              <w:t xml:space="preserve"> min. 8 poziomów (bez możliwości całkowitego wyciszenia)</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21</w:t>
            </w:r>
          </w:p>
        </w:tc>
        <w:tc>
          <w:tcPr>
            <w:tcW w:w="2962" w:type="pct"/>
            <w:tcBorders>
              <w:top w:val="single" w:sz="6" w:space="0" w:color="auto"/>
              <w:left w:val="single" w:sz="6" w:space="0" w:color="auto"/>
              <w:bottom w:val="single" w:sz="6" w:space="0" w:color="auto"/>
              <w:right w:val="single" w:sz="4" w:space="0" w:color="auto"/>
            </w:tcBorders>
          </w:tcPr>
          <w:p w:rsidR="00840071" w:rsidRPr="00CA75D9" w:rsidRDefault="00840071" w:rsidP="00840071">
            <w:pPr>
              <w:snapToGrid w:val="0"/>
              <w:jc w:val="left"/>
              <w:rPr>
                <w:rFonts w:ascii="Times New Roman" w:hAnsi="Times New Roman"/>
                <w:color w:val="FF0000"/>
              </w:rPr>
            </w:pPr>
            <w:r w:rsidRPr="00CA75D9">
              <w:rPr>
                <w:rFonts w:ascii="Times New Roman" w:hAnsi="Times New Roman"/>
              </w:rPr>
              <w:t>Możliwość zapamiętania min. 100 programów i zapisania ich pod dowolną nazwą</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22</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rPr>
            </w:pPr>
            <w:r w:rsidRPr="00CA75D9">
              <w:rPr>
                <w:rFonts w:ascii="Times New Roman" w:hAnsi="Times New Roman"/>
              </w:rPr>
              <w:t>Sygnalizacja akustyczna i wizualna aktywowanego trybu pracy</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23</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color w:val="FF0000"/>
              </w:rPr>
            </w:pPr>
            <w:r w:rsidRPr="00CA75D9">
              <w:rPr>
                <w:rFonts w:ascii="Times New Roman" w:hAnsi="Times New Roman"/>
              </w:rPr>
              <w:t xml:space="preserve">Aktywacja funkcji monopolarnych włącznikiem nożnym lub </w:t>
            </w:r>
            <w:r>
              <w:rPr>
                <w:rFonts w:ascii="Times New Roman" w:hAnsi="Times New Roman"/>
              </w:rPr>
              <w:t xml:space="preserve">                        </w:t>
            </w:r>
            <w:r w:rsidRPr="00CA75D9">
              <w:rPr>
                <w:rFonts w:ascii="Times New Roman" w:hAnsi="Times New Roman"/>
              </w:rPr>
              <w:t>z uchwytu elektrody czynnej</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02EDC">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24</w:t>
            </w:r>
          </w:p>
        </w:tc>
        <w:tc>
          <w:tcPr>
            <w:tcW w:w="2962" w:type="pct"/>
            <w:tcBorders>
              <w:top w:val="single" w:sz="6" w:space="0" w:color="auto"/>
              <w:left w:val="single" w:sz="6" w:space="0" w:color="auto"/>
              <w:bottom w:val="single" w:sz="6" w:space="0" w:color="auto"/>
              <w:right w:val="single" w:sz="4" w:space="0" w:color="auto"/>
            </w:tcBorders>
          </w:tcPr>
          <w:p w:rsidR="00840071" w:rsidRPr="00CA75D9" w:rsidRDefault="00840071" w:rsidP="00840071">
            <w:pPr>
              <w:snapToGrid w:val="0"/>
              <w:jc w:val="left"/>
              <w:rPr>
                <w:rFonts w:ascii="Times New Roman" w:hAnsi="Times New Roman"/>
                <w:color w:val="FF0000"/>
              </w:rPr>
            </w:pPr>
            <w:r w:rsidRPr="00CA75D9">
              <w:rPr>
                <w:rFonts w:ascii="Times New Roman" w:hAnsi="Times New Roman"/>
              </w:rPr>
              <w:t xml:space="preserve">Funkcja ograniczenia czasu aktywacji trybów mono i bipolarnych </w:t>
            </w:r>
            <w:r>
              <w:rPr>
                <w:rFonts w:ascii="Times New Roman" w:hAnsi="Times New Roman"/>
              </w:rPr>
              <w:t xml:space="preserve">              </w:t>
            </w:r>
            <w:r w:rsidRPr="00CA75D9">
              <w:rPr>
                <w:rFonts w:ascii="Times New Roman" w:hAnsi="Times New Roman"/>
              </w:rPr>
              <w:t>z możliwością regulacji czasu</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25</w:t>
            </w:r>
          </w:p>
        </w:tc>
        <w:tc>
          <w:tcPr>
            <w:tcW w:w="2962" w:type="pct"/>
            <w:tcBorders>
              <w:top w:val="single" w:sz="6" w:space="0" w:color="auto"/>
              <w:left w:val="single" w:sz="6" w:space="0" w:color="auto"/>
              <w:bottom w:val="single" w:sz="6" w:space="0" w:color="auto"/>
              <w:right w:val="single" w:sz="4" w:space="0" w:color="auto"/>
            </w:tcBorders>
          </w:tcPr>
          <w:p w:rsidR="00840071" w:rsidRPr="00CA75D9" w:rsidRDefault="00840071" w:rsidP="00840071">
            <w:pPr>
              <w:snapToGrid w:val="0"/>
              <w:jc w:val="left"/>
              <w:rPr>
                <w:rFonts w:ascii="Times New Roman" w:hAnsi="Times New Roman"/>
                <w:color w:val="FF0000"/>
              </w:rPr>
            </w:pPr>
            <w:r w:rsidRPr="00CA75D9">
              <w:rPr>
                <w:rFonts w:ascii="Times New Roman" w:hAnsi="Times New Roman"/>
              </w:rPr>
              <w:t xml:space="preserve">Wizualna i akustyczna sygnalizacja nieprawidłowego działania urządzenia. Informacja o niesprawności w formie komunikatu </w:t>
            </w:r>
            <w:r>
              <w:rPr>
                <w:rFonts w:ascii="Times New Roman" w:hAnsi="Times New Roman"/>
              </w:rPr>
              <w:t xml:space="preserve">                     </w:t>
            </w:r>
            <w:r w:rsidRPr="00CA75D9">
              <w:rPr>
                <w:rFonts w:ascii="Times New Roman" w:hAnsi="Times New Roman"/>
              </w:rPr>
              <w:t>z opisem, wyświetlanym na ekranie urządzenia. Historia błędów archiwizowana dla potrzeb serwisu</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9F02B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lastRenderedPageBreak/>
              <w:t>26</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color w:val="FF0000"/>
              </w:rPr>
            </w:pPr>
            <w:r w:rsidRPr="00CA75D9">
              <w:rPr>
                <w:rFonts w:ascii="Times New Roman" w:hAnsi="Times New Roman"/>
              </w:rPr>
              <w:t xml:space="preserve">Zdalna zmiana programów za pomocą trzeciego przycisku </w:t>
            </w:r>
            <w:r>
              <w:rPr>
                <w:rFonts w:ascii="Times New Roman" w:hAnsi="Times New Roman"/>
              </w:rPr>
              <w:t xml:space="preserve"> </w:t>
            </w:r>
            <w:r w:rsidRPr="00CA75D9">
              <w:rPr>
                <w:rFonts w:ascii="Times New Roman" w:hAnsi="Times New Roman"/>
              </w:rPr>
              <w:t>włącznika nożnego</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D6244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sidRPr="00EE683D">
              <w:rPr>
                <w:rFonts w:ascii="Times New Roman" w:hAnsi="Times New Roman"/>
              </w:rPr>
              <w:t>27</w:t>
            </w:r>
          </w:p>
        </w:tc>
        <w:tc>
          <w:tcPr>
            <w:tcW w:w="2962" w:type="pct"/>
            <w:tcBorders>
              <w:top w:val="single" w:sz="6" w:space="0" w:color="auto"/>
              <w:left w:val="single" w:sz="6" w:space="0" w:color="auto"/>
              <w:bottom w:val="single" w:sz="6" w:space="0" w:color="auto"/>
              <w:right w:val="single" w:sz="4" w:space="0" w:color="auto"/>
            </w:tcBorders>
            <w:vAlign w:val="center"/>
          </w:tcPr>
          <w:p w:rsidR="00840071" w:rsidRPr="00CA75D9" w:rsidRDefault="00840071" w:rsidP="00840071">
            <w:pPr>
              <w:snapToGrid w:val="0"/>
              <w:jc w:val="left"/>
              <w:rPr>
                <w:rFonts w:ascii="Times New Roman" w:hAnsi="Times New Roman"/>
                <w:color w:val="FF0000"/>
              </w:rPr>
            </w:pPr>
            <w:r w:rsidRPr="00CA75D9">
              <w:rPr>
                <w:rFonts w:ascii="Times New Roman" w:hAnsi="Times New Roman"/>
              </w:rPr>
              <w:t>Możliwość zmiany parametrów pracy za pomocą trzeciego przycisku włącznika nożnego</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D6244A">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CA75D9"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CA75D9" w:rsidRPr="00EE683D" w:rsidRDefault="00CA75D9" w:rsidP="00CA75D9">
            <w:pPr>
              <w:spacing w:line="360" w:lineRule="auto"/>
              <w:jc w:val="center"/>
              <w:rPr>
                <w:rFonts w:ascii="Times New Roman" w:hAnsi="Times New Roman"/>
              </w:rPr>
            </w:pPr>
            <w:r w:rsidRPr="00EE683D">
              <w:rPr>
                <w:rFonts w:ascii="Times New Roman" w:hAnsi="Times New Roman"/>
              </w:rPr>
              <w:t>28</w:t>
            </w:r>
          </w:p>
        </w:tc>
        <w:tc>
          <w:tcPr>
            <w:tcW w:w="2962" w:type="pct"/>
            <w:tcBorders>
              <w:top w:val="single" w:sz="6" w:space="0" w:color="auto"/>
              <w:left w:val="single" w:sz="6" w:space="0" w:color="auto"/>
              <w:bottom w:val="single" w:sz="6" w:space="0" w:color="auto"/>
              <w:right w:val="single" w:sz="4" w:space="0" w:color="auto"/>
            </w:tcBorders>
          </w:tcPr>
          <w:p w:rsidR="00CA75D9" w:rsidRPr="00CA75D9" w:rsidRDefault="00CA75D9" w:rsidP="00CA75D9">
            <w:pPr>
              <w:snapToGrid w:val="0"/>
              <w:jc w:val="left"/>
              <w:rPr>
                <w:rFonts w:ascii="Times New Roman" w:hAnsi="Times New Roman"/>
              </w:rPr>
            </w:pPr>
            <w:r w:rsidRPr="00CA75D9">
              <w:rPr>
                <w:rFonts w:ascii="Times New Roman" w:hAnsi="Times New Roman"/>
              </w:rPr>
              <w:t>Urządzenie umożliwiające pracę z bezprzewodowym (radiowym) włącznikiem nożnym</w:t>
            </w:r>
          </w:p>
        </w:tc>
        <w:tc>
          <w:tcPr>
            <w:tcW w:w="820" w:type="pct"/>
            <w:tcBorders>
              <w:top w:val="single" w:sz="4" w:space="0" w:color="auto"/>
              <w:left w:val="single" w:sz="4" w:space="0" w:color="auto"/>
              <w:bottom w:val="single" w:sz="4" w:space="0" w:color="auto"/>
              <w:right w:val="single" w:sz="4" w:space="0" w:color="auto"/>
            </w:tcBorders>
          </w:tcPr>
          <w:p w:rsidR="00170C5B" w:rsidRPr="00170C5B" w:rsidRDefault="00170C5B" w:rsidP="00170C5B">
            <w:pPr>
              <w:autoSpaceDE w:val="0"/>
              <w:snapToGrid w:val="0"/>
              <w:jc w:val="center"/>
              <w:rPr>
                <w:rFonts w:ascii="Times New Roman" w:hAnsi="Times New Roman"/>
              </w:rPr>
            </w:pPr>
            <w:r w:rsidRPr="00170C5B">
              <w:rPr>
                <w:rFonts w:ascii="Times New Roman" w:hAnsi="Times New Roman"/>
              </w:rPr>
              <w:t xml:space="preserve">Włącznik nożny: bezprzewodowy </w:t>
            </w:r>
            <w:r>
              <w:rPr>
                <w:rFonts w:ascii="Times New Roman" w:hAnsi="Times New Roman"/>
              </w:rPr>
              <w:t xml:space="preserve">- </w:t>
            </w:r>
            <w:r w:rsidRPr="00170C5B">
              <w:rPr>
                <w:rFonts w:ascii="Times New Roman" w:hAnsi="Times New Roman"/>
              </w:rPr>
              <w:t xml:space="preserve">5 </w:t>
            </w:r>
            <w:r>
              <w:rPr>
                <w:rFonts w:ascii="Times New Roman" w:hAnsi="Times New Roman"/>
              </w:rPr>
              <w:t>pkt</w:t>
            </w:r>
          </w:p>
          <w:p w:rsidR="00CA75D9" w:rsidRPr="00170C5B" w:rsidRDefault="00170C5B" w:rsidP="00170C5B">
            <w:pPr>
              <w:jc w:val="center"/>
              <w:rPr>
                <w:rFonts w:ascii="Times New Roman" w:hAnsi="Times New Roman"/>
              </w:rPr>
            </w:pPr>
            <w:r>
              <w:rPr>
                <w:rFonts w:ascii="Times New Roman" w:hAnsi="Times New Roman"/>
              </w:rPr>
              <w:t>Przewodowy -              0 pkt</w:t>
            </w:r>
          </w:p>
        </w:tc>
        <w:tc>
          <w:tcPr>
            <w:tcW w:w="885" w:type="pct"/>
            <w:tcBorders>
              <w:top w:val="single" w:sz="4" w:space="0" w:color="auto"/>
              <w:left w:val="single" w:sz="4" w:space="0" w:color="auto"/>
              <w:bottom w:val="single" w:sz="4" w:space="0" w:color="auto"/>
              <w:right w:val="single" w:sz="4" w:space="0" w:color="auto"/>
            </w:tcBorders>
            <w:vAlign w:val="center"/>
          </w:tcPr>
          <w:p w:rsidR="00CA75D9" w:rsidRPr="00EE683D" w:rsidRDefault="00CA75D9" w:rsidP="00CA75D9">
            <w:pPr>
              <w:spacing w:line="360" w:lineRule="auto"/>
              <w:rPr>
                <w:rFonts w:ascii="Times New Roman" w:hAnsi="Times New Roman"/>
              </w:rPr>
            </w:pPr>
          </w:p>
        </w:tc>
      </w:tr>
      <w:tr w:rsidR="002776EC" w:rsidRPr="002776EC" w:rsidTr="009B00BB">
        <w:trPr>
          <w:cantSplit/>
          <w:trHeight w:val="284"/>
        </w:trPr>
        <w:tc>
          <w:tcPr>
            <w:tcW w:w="333" w:type="pct"/>
            <w:tcBorders>
              <w:top w:val="single" w:sz="6" w:space="0" w:color="auto"/>
              <w:left w:val="single" w:sz="6" w:space="0" w:color="auto"/>
              <w:bottom w:val="single" w:sz="6" w:space="0" w:color="auto"/>
              <w:right w:val="nil"/>
            </w:tcBorders>
          </w:tcPr>
          <w:p w:rsidR="002776EC" w:rsidRPr="002776EC" w:rsidRDefault="002776EC" w:rsidP="00DC5B82">
            <w:pPr>
              <w:spacing w:line="360" w:lineRule="auto"/>
              <w:jc w:val="center"/>
              <w:rPr>
                <w:rFonts w:ascii="Times New Roman" w:hAnsi="Times New Roman"/>
                <w:b/>
              </w:rPr>
            </w:pPr>
            <w:r w:rsidRPr="002776EC">
              <w:rPr>
                <w:rFonts w:ascii="Times New Roman" w:hAnsi="Times New Roman"/>
                <w:b/>
              </w:rPr>
              <w:t>III</w:t>
            </w:r>
          </w:p>
        </w:tc>
        <w:tc>
          <w:tcPr>
            <w:tcW w:w="2962" w:type="pct"/>
            <w:tcBorders>
              <w:top w:val="single" w:sz="6" w:space="0" w:color="auto"/>
              <w:left w:val="single" w:sz="6" w:space="0" w:color="auto"/>
              <w:bottom w:val="single" w:sz="6" w:space="0" w:color="auto"/>
              <w:right w:val="single" w:sz="4" w:space="0" w:color="auto"/>
            </w:tcBorders>
            <w:vAlign w:val="center"/>
          </w:tcPr>
          <w:p w:rsidR="002776EC" w:rsidRPr="002776EC" w:rsidRDefault="002776EC" w:rsidP="00CA75D9">
            <w:pPr>
              <w:tabs>
                <w:tab w:val="left" w:pos="4720"/>
              </w:tabs>
              <w:ind w:left="-15" w:firstLine="15"/>
              <w:jc w:val="left"/>
              <w:rPr>
                <w:rFonts w:ascii="Times New Roman" w:eastAsia="Arial Unicode MS" w:hAnsi="Times New Roman"/>
                <w:b/>
              </w:rPr>
            </w:pPr>
            <w:r w:rsidRPr="002776EC">
              <w:rPr>
                <w:rFonts w:ascii="Times New Roman" w:eastAsia="Arial Unicode MS" w:hAnsi="Times New Roman"/>
                <w:b/>
              </w:rPr>
              <w:t>Parametry techniczne</w:t>
            </w:r>
          </w:p>
        </w:tc>
        <w:tc>
          <w:tcPr>
            <w:tcW w:w="820" w:type="pct"/>
            <w:tcBorders>
              <w:top w:val="single" w:sz="4" w:space="0" w:color="auto"/>
              <w:left w:val="single" w:sz="4" w:space="0" w:color="auto"/>
              <w:bottom w:val="single" w:sz="4" w:space="0" w:color="auto"/>
              <w:right w:val="single" w:sz="4" w:space="0" w:color="auto"/>
            </w:tcBorders>
            <w:vAlign w:val="center"/>
          </w:tcPr>
          <w:p w:rsidR="002776EC" w:rsidRPr="002776EC" w:rsidRDefault="002776EC" w:rsidP="00DC5B82">
            <w:pPr>
              <w:tabs>
                <w:tab w:val="left" w:pos="4720"/>
              </w:tabs>
              <w:ind w:left="-1575" w:firstLine="1575"/>
              <w:jc w:val="center"/>
              <w:rPr>
                <w:rFonts w:ascii="Times New Roman" w:hAnsi="Times New Roman"/>
                <w:b/>
              </w:rPr>
            </w:pPr>
          </w:p>
        </w:tc>
        <w:tc>
          <w:tcPr>
            <w:tcW w:w="885" w:type="pct"/>
            <w:tcBorders>
              <w:top w:val="single" w:sz="4" w:space="0" w:color="auto"/>
              <w:left w:val="single" w:sz="4" w:space="0" w:color="auto"/>
              <w:bottom w:val="single" w:sz="4" w:space="0" w:color="auto"/>
              <w:right w:val="single" w:sz="4" w:space="0" w:color="auto"/>
            </w:tcBorders>
            <w:vAlign w:val="center"/>
          </w:tcPr>
          <w:p w:rsidR="002776EC" w:rsidRPr="002776EC" w:rsidRDefault="002776EC" w:rsidP="00DC5B82">
            <w:pPr>
              <w:spacing w:line="360" w:lineRule="auto"/>
              <w:rPr>
                <w:rFonts w:ascii="Times New Roman" w:hAnsi="Times New Roman"/>
                <w:b/>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1</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rPr>
            </w:pPr>
            <w:r w:rsidRPr="009B00BB">
              <w:rPr>
                <w:rFonts w:ascii="Times New Roman" w:hAnsi="Times New Roman"/>
              </w:rPr>
              <w:t>Cięcie monopolarne z mocą  350</w:t>
            </w:r>
            <w:r w:rsidR="008C7E87">
              <w:rPr>
                <w:rFonts w:ascii="Times New Roman" w:hAnsi="Times New Roman"/>
              </w:rPr>
              <w:t xml:space="preserve"> </w:t>
            </w:r>
            <w:r w:rsidRPr="009B00BB">
              <w:rPr>
                <w:rFonts w:ascii="Times New Roman" w:hAnsi="Times New Roman"/>
              </w:rPr>
              <w:t>W</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EE683D">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2</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rPr>
            </w:pPr>
            <w:r w:rsidRPr="009B00BB">
              <w:rPr>
                <w:rFonts w:ascii="Times New Roman" w:hAnsi="Times New Roman"/>
              </w:rPr>
              <w:t xml:space="preserve">Minimum 8 rodzajów cięcia monopolarnego w tym cięcia specjalistyczne do zabiegów </w:t>
            </w:r>
            <w:proofErr w:type="spellStart"/>
            <w:r w:rsidRPr="009B00BB">
              <w:rPr>
                <w:rFonts w:ascii="Times New Roman" w:hAnsi="Times New Roman"/>
              </w:rPr>
              <w:t>polipektomii</w:t>
            </w:r>
            <w:proofErr w:type="spellEnd"/>
            <w:r w:rsidRPr="009B00BB">
              <w:rPr>
                <w:rFonts w:ascii="Times New Roman" w:hAnsi="Times New Roman"/>
              </w:rPr>
              <w:t xml:space="preserve">, </w:t>
            </w:r>
            <w:proofErr w:type="spellStart"/>
            <w:r w:rsidRPr="009B00BB">
              <w:rPr>
                <w:rFonts w:ascii="Times New Roman" w:hAnsi="Times New Roman"/>
              </w:rPr>
              <w:t>papillotomii</w:t>
            </w:r>
            <w:proofErr w:type="spellEnd"/>
            <w:r w:rsidRPr="009B00BB">
              <w:rPr>
                <w:rFonts w:ascii="Times New Roman" w:hAnsi="Times New Roman"/>
              </w:rPr>
              <w:t xml:space="preserve">, </w:t>
            </w:r>
            <w:r>
              <w:rPr>
                <w:rFonts w:ascii="Times New Roman" w:hAnsi="Times New Roman"/>
              </w:rPr>
              <w:t xml:space="preserve">                            </w:t>
            </w:r>
            <w:r w:rsidRPr="009B00BB">
              <w:rPr>
                <w:rFonts w:ascii="Times New Roman" w:hAnsi="Times New Roman"/>
              </w:rPr>
              <w:t xml:space="preserve">cięcie w osłonie argonu,  cięcie specjalistyczne urologiczne </w:t>
            </w:r>
            <w:r w:rsidR="008C7E87">
              <w:rPr>
                <w:rFonts w:ascii="Times New Roman" w:hAnsi="Times New Roman"/>
              </w:rPr>
              <w:t xml:space="preserve">              </w:t>
            </w:r>
            <w:r w:rsidRPr="009B00BB">
              <w:rPr>
                <w:rFonts w:ascii="Times New Roman" w:hAnsi="Times New Roman"/>
              </w:rPr>
              <w:t xml:space="preserve">oraz artroskopowe umożliwiające pracę w środowisku płynu </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EE683D">
              <w:rPr>
                <w:rFonts w:ascii="Times New Roman" w:hAnsi="Times New Roman"/>
              </w:rPr>
              <w:t>TAK</w:t>
            </w:r>
            <w:r>
              <w:rPr>
                <w:rFonts w:ascii="Times New Roman" w:hAnsi="Times New Roman"/>
              </w:rPr>
              <w:t>, podać</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840071" w:rsidRPr="00EE683D" w:rsidTr="00D9730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3</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Minimum 8 efektów w każdym z dostępnych trybów cięcia</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F60843">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D9730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4</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Koagulacja monopolarna kontaktowa z  mocą  200</w:t>
            </w:r>
            <w:r>
              <w:rPr>
                <w:rFonts w:ascii="Times New Roman" w:hAnsi="Times New Roman"/>
              </w:rPr>
              <w:t xml:space="preserve"> </w:t>
            </w:r>
            <w:r w:rsidRPr="009B00BB">
              <w:rPr>
                <w:rFonts w:ascii="Times New Roman" w:hAnsi="Times New Roman"/>
              </w:rPr>
              <w:t>W</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F60843">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D9730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5</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 xml:space="preserve">Minimum 4 rodzaje koagulacji monopolarnej standardowej w tym koagulacja miękka, forsowna, bezkontaktowa (spray), </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F60843">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D9730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6</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 xml:space="preserve">Minimum 8 efektów koagulacji  dostępnych dla każdego </w:t>
            </w:r>
            <w:r>
              <w:rPr>
                <w:rFonts w:ascii="Times New Roman" w:hAnsi="Times New Roman"/>
              </w:rPr>
              <w:t xml:space="preserve">                               </w:t>
            </w:r>
            <w:r w:rsidRPr="009B00BB">
              <w:rPr>
                <w:rFonts w:ascii="Times New Roman" w:hAnsi="Times New Roman"/>
              </w:rPr>
              <w:t>z wymaganych trybów koagulacji monopolarnej kontaktowej</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F60843">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7</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rPr>
            </w:pPr>
            <w:r w:rsidRPr="009B00BB">
              <w:rPr>
                <w:rFonts w:ascii="Times New Roman" w:hAnsi="Times New Roman"/>
              </w:rPr>
              <w:t>Koagulacja monopolarna argonowa z mocą 80</w:t>
            </w:r>
            <w:r w:rsidR="008C7E87">
              <w:rPr>
                <w:rFonts w:ascii="Times New Roman" w:hAnsi="Times New Roman"/>
              </w:rPr>
              <w:t xml:space="preserve"> </w:t>
            </w:r>
            <w:r w:rsidRPr="009B00BB">
              <w:rPr>
                <w:rFonts w:ascii="Times New Roman" w:hAnsi="Times New Roman"/>
              </w:rPr>
              <w:t>W</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EE683D">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8</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rPr>
            </w:pPr>
            <w:r w:rsidRPr="009B00BB">
              <w:rPr>
                <w:rFonts w:ascii="Times New Roman" w:hAnsi="Times New Roman"/>
              </w:rPr>
              <w:t xml:space="preserve">Minimum 3 rodzaje koagulacji argonowej w tym przeznaczona </w:t>
            </w:r>
            <w:r>
              <w:rPr>
                <w:rFonts w:ascii="Times New Roman" w:hAnsi="Times New Roman"/>
              </w:rPr>
              <w:t xml:space="preserve">                       </w:t>
            </w:r>
            <w:r w:rsidRPr="009B00BB">
              <w:rPr>
                <w:rFonts w:ascii="Times New Roman" w:hAnsi="Times New Roman"/>
              </w:rPr>
              <w:t>do zabiegów endoskopowych</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EE683D">
              <w:rPr>
                <w:rFonts w:ascii="Times New Roman" w:hAnsi="Times New Roman"/>
              </w:rPr>
              <w:t>TAK</w:t>
            </w:r>
            <w:r>
              <w:rPr>
                <w:rFonts w:ascii="Times New Roman" w:hAnsi="Times New Roman"/>
              </w:rPr>
              <w:t>, podać</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840071" w:rsidRPr="00EE683D" w:rsidTr="00411D57">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9</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Automatyczne rozpoznawanie podłączonych narzędzi argonowych wraz z automatycznym przywołaniem trybów pracy i nastaw właściwych dla podłączonego instrumentu</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56533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411D57">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10</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Informacja na wyświetlaczu o wartości nastawionego przepływu argonu dla koagulacji i odrębnie dla cięcia</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56533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411D57">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11</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Regulacja przepływu argonu w zakresie od 0,1 do 10</w:t>
            </w:r>
            <w:r>
              <w:rPr>
                <w:rFonts w:ascii="Times New Roman" w:hAnsi="Times New Roman"/>
              </w:rPr>
              <w:t xml:space="preserve"> </w:t>
            </w:r>
            <w:r w:rsidRPr="009B00BB">
              <w:rPr>
                <w:rFonts w:ascii="Times New Roman" w:hAnsi="Times New Roman"/>
              </w:rPr>
              <w:t>l</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56533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411D57">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12</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Funkcja napełnienia instrumentów argonem przed rozpoczęciem</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56533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411D57">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13</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Koagulacja bipolarna z mocą 120</w:t>
            </w:r>
            <w:r>
              <w:rPr>
                <w:rFonts w:ascii="Times New Roman" w:hAnsi="Times New Roman"/>
              </w:rPr>
              <w:t xml:space="preserve"> </w:t>
            </w:r>
            <w:r w:rsidRPr="009B00BB">
              <w:rPr>
                <w:rFonts w:ascii="Times New Roman" w:hAnsi="Times New Roman"/>
              </w:rPr>
              <w:t>W</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56533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14</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rPr>
            </w:pPr>
            <w:r w:rsidRPr="009B00BB">
              <w:rPr>
                <w:rFonts w:ascii="Times New Roman" w:hAnsi="Times New Roman"/>
              </w:rPr>
              <w:t xml:space="preserve">Minimum 4 rodzaje koagulacji bipolarnej, w tym tryby specjalistyczne przeznaczone do zabiegów urologicznych </w:t>
            </w:r>
            <w:r>
              <w:rPr>
                <w:rFonts w:ascii="Times New Roman" w:hAnsi="Times New Roman"/>
              </w:rPr>
              <w:t xml:space="preserve">                              </w:t>
            </w:r>
            <w:r w:rsidRPr="009B00BB">
              <w:rPr>
                <w:rFonts w:ascii="Times New Roman" w:hAnsi="Times New Roman"/>
              </w:rPr>
              <w:t>i artroskopowych</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EE683D">
              <w:rPr>
                <w:rFonts w:ascii="Times New Roman" w:hAnsi="Times New Roman"/>
              </w:rPr>
              <w:t>TAK</w:t>
            </w:r>
            <w:r>
              <w:rPr>
                <w:rFonts w:ascii="Times New Roman" w:hAnsi="Times New Roman"/>
              </w:rPr>
              <w:t>, podać</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15</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rPr>
            </w:pPr>
            <w:r w:rsidRPr="009B00BB">
              <w:rPr>
                <w:rFonts w:ascii="Times New Roman" w:hAnsi="Times New Roman"/>
              </w:rPr>
              <w:t xml:space="preserve">Minimum 8 efektów dostępnych dla trybu koagulacji bipolarnej </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EE683D">
              <w:rPr>
                <w:rFonts w:ascii="Times New Roman" w:hAnsi="Times New Roman"/>
              </w:rPr>
              <w:t>TAK</w:t>
            </w:r>
            <w:r>
              <w:rPr>
                <w:rFonts w:ascii="Times New Roman" w:hAnsi="Times New Roman"/>
              </w:rPr>
              <w:t>, podać</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16</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color w:val="FF0000"/>
              </w:rPr>
            </w:pPr>
            <w:r w:rsidRPr="009B00BB">
              <w:rPr>
                <w:rFonts w:ascii="Times New Roman" w:hAnsi="Times New Roman"/>
              </w:rPr>
              <w:t>Opcja automatycznego startu i zakończenia koagulacji bipolarnej dostępna w min. jednym z trybów</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56533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840071" w:rsidRPr="00EE683D" w:rsidTr="00D56F21">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lastRenderedPageBreak/>
              <w:t>17</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Minimum 3 rodzaje cięcia bipolarnego w tym tryby cięcia specjalistycznego do urologii i artroskopii umożliwiające pracę</w:t>
            </w:r>
            <w:r>
              <w:rPr>
                <w:rFonts w:ascii="Times New Roman" w:hAnsi="Times New Roman"/>
              </w:rPr>
              <w:t xml:space="preserve">                 </w:t>
            </w:r>
            <w:r w:rsidRPr="009B00BB">
              <w:rPr>
                <w:rFonts w:ascii="Times New Roman" w:hAnsi="Times New Roman"/>
              </w:rPr>
              <w:t xml:space="preserve"> w środowisku płynu</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6D4A5C">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D56F21">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18</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Minimum 8 efektów dostępnych w każdym z trybów cięcia bipolarnego</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6D4A5C">
              <w:rPr>
                <w:rFonts w:ascii="Times New Roman" w:hAnsi="Times New Roman"/>
              </w:rPr>
              <w:t>TAK, podać</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19</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rPr>
            </w:pPr>
            <w:r w:rsidRPr="009B00BB">
              <w:rPr>
                <w:rFonts w:ascii="Times New Roman" w:hAnsi="Times New Roman"/>
              </w:rPr>
              <w:t xml:space="preserve">Tryb bipolarnego zamykania dużych naczyń krwionośnych </w:t>
            </w:r>
            <w:r w:rsidR="008C7E87">
              <w:rPr>
                <w:rFonts w:ascii="Times New Roman" w:hAnsi="Times New Roman"/>
              </w:rPr>
              <w:t xml:space="preserve">                           </w:t>
            </w:r>
            <w:r w:rsidRPr="009B00BB">
              <w:rPr>
                <w:rFonts w:ascii="Times New Roman" w:hAnsi="Times New Roman"/>
              </w:rPr>
              <w:t>z mocą 300</w:t>
            </w:r>
            <w:r w:rsidR="008C7E87">
              <w:rPr>
                <w:rFonts w:ascii="Times New Roman" w:hAnsi="Times New Roman"/>
              </w:rPr>
              <w:t xml:space="preserve"> </w:t>
            </w:r>
            <w:r w:rsidRPr="009B00BB">
              <w:rPr>
                <w:rFonts w:ascii="Times New Roman" w:hAnsi="Times New Roman"/>
              </w:rPr>
              <w:t>W</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56533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9B00BB"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EE683D" w:rsidRDefault="009B00BB" w:rsidP="009B00BB">
            <w:pPr>
              <w:spacing w:line="360" w:lineRule="auto"/>
              <w:jc w:val="center"/>
              <w:rPr>
                <w:rFonts w:ascii="Times New Roman" w:hAnsi="Times New Roman"/>
              </w:rPr>
            </w:pPr>
            <w:r>
              <w:rPr>
                <w:rFonts w:ascii="Times New Roman" w:hAnsi="Times New Roman"/>
              </w:rPr>
              <w:t>20</w:t>
            </w:r>
          </w:p>
        </w:tc>
        <w:tc>
          <w:tcPr>
            <w:tcW w:w="2962" w:type="pct"/>
            <w:tcBorders>
              <w:top w:val="single" w:sz="6" w:space="0" w:color="auto"/>
              <w:left w:val="single" w:sz="6" w:space="0" w:color="auto"/>
              <w:bottom w:val="single" w:sz="6" w:space="0" w:color="auto"/>
              <w:right w:val="single" w:sz="4" w:space="0" w:color="auto"/>
            </w:tcBorders>
          </w:tcPr>
          <w:p w:rsidR="009B00BB" w:rsidRPr="009B00BB" w:rsidRDefault="009B00BB" w:rsidP="009B00BB">
            <w:pPr>
              <w:snapToGrid w:val="0"/>
              <w:jc w:val="left"/>
              <w:rPr>
                <w:rFonts w:ascii="Times New Roman" w:hAnsi="Times New Roman"/>
              </w:rPr>
            </w:pPr>
            <w:r w:rsidRPr="009B00BB">
              <w:rPr>
                <w:rFonts w:ascii="Times New Roman" w:hAnsi="Times New Roman"/>
              </w:rPr>
              <w:t>Minimum 8 poziomów intensywności pracy w trybie zamykania naczyń krwionośnych</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EE683D" w:rsidRDefault="00840071" w:rsidP="009B00BB">
            <w:pPr>
              <w:tabs>
                <w:tab w:val="left" w:pos="4720"/>
              </w:tabs>
              <w:ind w:left="-1575" w:firstLine="1575"/>
              <w:jc w:val="center"/>
              <w:rPr>
                <w:rFonts w:ascii="Times New Roman" w:hAnsi="Times New Roman"/>
              </w:rPr>
            </w:pPr>
            <w:r w:rsidRPr="00EE683D">
              <w:rPr>
                <w:rFonts w:ascii="Times New Roman" w:hAnsi="Times New Roman"/>
              </w:rPr>
              <w:t>TAK</w:t>
            </w:r>
            <w:r>
              <w:rPr>
                <w:rFonts w:ascii="Times New Roman" w:hAnsi="Times New Roman"/>
              </w:rPr>
              <w:t>, podać</w:t>
            </w: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EE683D" w:rsidRDefault="009B00BB" w:rsidP="009B00BB">
            <w:pPr>
              <w:spacing w:line="360" w:lineRule="auto"/>
              <w:rPr>
                <w:rFonts w:ascii="Times New Roman" w:hAnsi="Times New Roman"/>
              </w:rPr>
            </w:pPr>
          </w:p>
        </w:tc>
      </w:tr>
      <w:tr w:rsidR="00840071" w:rsidRPr="00EE683D" w:rsidTr="00AF56BD">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21</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 xml:space="preserve">Automatyczne zakończenie cyklu po zamknięciu naczynia </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556243">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AF56BD">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22</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 xml:space="preserve">Potwierdzenie poprawnego zamknięcia naczynia komunikatem </w:t>
            </w:r>
            <w:r>
              <w:rPr>
                <w:rFonts w:ascii="Times New Roman" w:hAnsi="Times New Roman"/>
              </w:rPr>
              <w:t xml:space="preserve">              </w:t>
            </w:r>
            <w:r w:rsidRPr="009B00BB">
              <w:rPr>
                <w:rFonts w:ascii="Times New Roman" w:hAnsi="Times New Roman"/>
              </w:rPr>
              <w:t>na ekranie oraz sygnałem dźwiękowym</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556243">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9B00BB" w:rsidRPr="009B00BB" w:rsidTr="009B00BB">
        <w:trPr>
          <w:cantSplit/>
          <w:trHeight w:val="284"/>
        </w:trPr>
        <w:tc>
          <w:tcPr>
            <w:tcW w:w="333" w:type="pct"/>
            <w:tcBorders>
              <w:top w:val="single" w:sz="6" w:space="0" w:color="auto"/>
              <w:left w:val="single" w:sz="6" w:space="0" w:color="auto"/>
              <w:bottom w:val="single" w:sz="6" w:space="0" w:color="auto"/>
              <w:right w:val="nil"/>
            </w:tcBorders>
          </w:tcPr>
          <w:p w:rsidR="009B00BB" w:rsidRPr="009B00BB" w:rsidRDefault="009B00BB" w:rsidP="00DC5B82">
            <w:pPr>
              <w:spacing w:line="360" w:lineRule="auto"/>
              <w:jc w:val="center"/>
              <w:rPr>
                <w:rFonts w:ascii="Times New Roman" w:hAnsi="Times New Roman"/>
                <w:b/>
              </w:rPr>
            </w:pPr>
            <w:r w:rsidRPr="009B00BB">
              <w:rPr>
                <w:rFonts w:ascii="Times New Roman" w:hAnsi="Times New Roman"/>
                <w:b/>
              </w:rPr>
              <w:t>IV</w:t>
            </w:r>
          </w:p>
        </w:tc>
        <w:tc>
          <w:tcPr>
            <w:tcW w:w="2962" w:type="pct"/>
            <w:tcBorders>
              <w:top w:val="single" w:sz="6" w:space="0" w:color="auto"/>
              <w:left w:val="single" w:sz="6" w:space="0" w:color="auto"/>
              <w:bottom w:val="single" w:sz="6" w:space="0" w:color="auto"/>
              <w:right w:val="single" w:sz="4" w:space="0" w:color="auto"/>
            </w:tcBorders>
            <w:vAlign w:val="center"/>
          </w:tcPr>
          <w:p w:rsidR="009B00BB" w:rsidRPr="009B00BB" w:rsidRDefault="009B00BB" w:rsidP="00CA75D9">
            <w:pPr>
              <w:tabs>
                <w:tab w:val="left" w:pos="4720"/>
              </w:tabs>
              <w:ind w:left="-15" w:firstLine="15"/>
              <w:jc w:val="left"/>
              <w:rPr>
                <w:rFonts w:ascii="Times New Roman" w:eastAsia="Arial Unicode MS" w:hAnsi="Times New Roman"/>
                <w:b/>
              </w:rPr>
            </w:pPr>
            <w:r w:rsidRPr="009B00BB">
              <w:rPr>
                <w:rFonts w:ascii="Times New Roman" w:eastAsia="Arial Unicode MS" w:hAnsi="Times New Roman"/>
                <w:b/>
              </w:rPr>
              <w:t>Wyposażenie</w:t>
            </w:r>
            <w:r>
              <w:rPr>
                <w:rFonts w:ascii="Times New Roman" w:eastAsia="Arial Unicode MS" w:hAnsi="Times New Roman"/>
                <w:b/>
              </w:rPr>
              <w:t xml:space="preserve"> (oprzyrządowanie)</w:t>
            </w:r>
          </w:p>
        </w:tc>
        <w:tc>
          <w:tcPr>
            <w:tcW w:w="820" w:type="pct"/>
            <w:tcBorders>
              <w:top w:val="single" w:sz="4" w:space="0" w:color="auto"/>
              <w:left w:val="single" w:sz="4" w:space="0" w:color="auto"/>
              <w:bottom w:val="single" w:sz="4" w:space="0" w:color="auto"/>
              <w:right w:val="single" w:sz="4" w:space="0" w:color="auto"/>
            </w:tcBorders>
            <w:vAlign w:val="center"/>
          </w:tcPr>
          <w:p w:rsidR="009B00BB" w:rsidRPr="009B00BB" w:rsidRDefault="009B00BB" w:rsidP="00DC5B82">
            <w:pPr>
              <w:tabs>
                <w:tab w:val="left" w:pos="4720"/>
              </w:tabs>
              <w:ind w:left="-1575" w:firstLine="1575"/>
              <w:jc w:val="center"/>
              <w:rPr>
                <w:rFonts w:ascii="Times New Roman" w:hAnsi="Times New Roman"/>
                <w:b/>
              </w:rPr>
            </w:pPr>
          </w:p>
        </w:tc>
        <w:tc>
          <w:tcPr>
            <w:tcW w:w="885" w:type="pct"/>
            <w:tcBorders>
              <w:top w:val="single" w:sz="4" w:space="0" w:color="auto"/>
              <w:left w:val="single" w:sz="4" w:space="0" w:color="auto"/>
              <w:bottom w:val="single" w:sz="4" w:space="0" w:color="auto"/>
              <w:right w:val="single" w:sz="4" w:space="0" w:color="auto"/>
            </w:tcBorders>
            <w:vAlign w:val="center"/>
          </w:tcPr>
          <w:p w:rsidR="009B00BB" w:rsidRPr="009B00BB" w:rsidRDefault="009B00BB" w:rsidP="00DC5B82">
            <w:pPr>
              <w:spacing w:line="360" w:lineRule="auto"/>
              <w:rPr>
                <w:rFonts w:ascii="Times New Roman" w:hAnsi="Times New Roman"/>
                <w:b/>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Pr>
                <w:rFonts w:ascii="Times New Roman" w:hAnsi="Times New Roman"/>
                <w:color w:val="000000"/>
              </w:rPr>
              <w:t>Włącznik nożny</w:t>
            </w:r>
            <w:r w:rsidRPr="009B00BB">
              <w:rPr>
                <w:rFonts w:ascii="Times New Roman" w:hAnsi="Times New Roman"/>
                <w:color w:val="000000"/>
              </w:rPr>
              <w:t>, 2-przyciskowy, z dodatkowym przełącznikiem umożliw</w:t>
            </w:r>
            <w:r>
              <w:rPr>
                <w:rFonts w:ascii="Times New Roman" w:hAnsi="Times New Roman"/>
                <w:color w:val="000000"/>
              </w:rPr>
              <w:t>iający zdalną zmianę programów -</w:t>
            </w:r>
            <w:r w:rsidRPr="009B00BB">
              <w:rPr>
                <w:rFonts w:ascii="Times New Roman" w:hAnsi="Times New Roman"/>
                <w:color w:val="000000"/>
              </w:rPr>
              <w:t xml:space="preserve"> 1 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2</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 xml:space="preserve">Elektrody neutralne jednorazowego użytku, dwudzielne, hydrożelowe z systemem rozprowadzającym prąd równomiernie na całej  powierzchni elektrody, nie wymagające aplikacji </w:t>
            </w:r>
            <w:r>
              <w:rPr>
                <w:rFonts w:ascii="Times New Roman" w:hAnsi="Times New Roman"/>
                <w:color w:val="000000"/>
              </w:rPr>
              <w:t xml:space="preserve">                         </w:t>
            </w:r>
            <w:r w:rsidRPr="009B00BB">
              <w:rPr>
                <w:rFonts w:ascii="Times New Roman" w:hAnsi="Times New Roman"/>
                <w:color w:val="000000"/>
              </w:rPr>
              <w:t>w określonym kierunku w stosunku do pola operacyjnego, powierzchnia przewodząca 110</w:t>
            </w:r>
            <w:r>
              <w:rPr>
                <w:rFonts w:ascii="Times New Roman" w:hAnsi="Times New Roman"/>
                <w:color w:val="000000"/>
              </w:rPr>
              <w:t xml:space="preserve"> cm</w:t>
            </w:r>
            <w:r>
              <w:rPr>
                <w:rFonts w:ascii="Times New Roman" w:hAnsi="Times New Roman"/>
                <w:color w:val="000000"/>
                <w:vertAlign w:val="superscript"/>
              </w:rPr>
              <w:t>2</w:t>
            </w:r>
            <w:r w:rsidRPr="009B00BB">
              <w:rPr>
                <w:rFonts w:ascii="Times New Roman" w:hAnsi="Times New Roman"/>
                <w:color w:val="000000"/>
              </w:rPr>
              <w:t>, bez ograniczenia mocy maks</w:t>
            </w:r>
            <w:r>
              <w:rPr>
                <w:rFonts w:ascii="Times New Roman" w:hAnsi="Times New Roman"/>
                <w:color w:val="000000"/>
              </w:rPr>
              <w:t>ymalnej, pakowane po 5 szt.  -</w:t>
            </w:r>
            <w:r w:rsidRPr="009B00BB">
              <w:rPr>
                <w:rFonts w:ascii="Times New Roman" w:hAnsi="Times New Roman"/>
                <w:color w:val="000000"/>
              </w:rPr>
              <w:t xml:space="preserve"> 5</w:t>
            </w:r>
            <w:r>
              <w:rPr>
                <w:rFonts w:ascii="Times New Roman" w:hAnsi="Times New Roman"/>
                <w:color w:val="000000"/>
              </w:rPr>
              <w:t xml:space="preserve"> </w:t>
            </w:r>
            <w:r w:rsidRPr="009B00BB">
              <w:rPr>
                <w:rFonts w:ascii="Times New Roman" w:hAnsi="Times New Roman"/>
                <w:color w:val="000000"/>
              </w:rPr>
              <w:t>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3</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Kabel elektrod jednorazowych dł. 3</w:t>
            </w:r>
            <w:r>
              <w:rPr>
                <w:rFonts w:ascii="Times New Roman" w:hAnsi="Times New Roman"/>
                <w:color w:val="000000"/>
              </w:rPr>
              <w:t xml:space="preserve"> </w:t>
            </w:r>
            <w:r w:rsidRPr="009B00BB">
              <w:rPr>
                <w:rFonts w:ascii="Times New Roman" w:hAnsi="Times New Roman"/>
                <w:color w:val="000000"/>
              </w:rPr>
              <w:t xml:space="preserve">m </w:t>
            </w:r>
            <w:r>
              <w:rPr>
                <w:rFonts w:ascii="Times New Roman" w:hAnsi="Times New Roman"/>
                <w:color w:val="000000"/>
              </w:rPr>
              <w:t>-</w:t>
            </w:r>
            <w:r w:rsidRPr="009B00BB">
              <w:rPr>
                <w:rFonts w:ascii="Times New Roman" w:hAnsi="Times New Roman"/>
                <w:color w:val="000000"/>
              </w:rPr>
              <w:t xml:space="preserve"> 2 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4</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Uchwyt elektrody monopolarnej 4mm, z przyciskami do aktywacji cięcia i koagulacji, z nierozłącznym kablem o dł. min. 3</w:t>
            </w:r>
            <w:r>
              <w:rPr>
                <w:rFonts w:ascii="Times New Roman" w:hAnsi="Times New Roman"/>
                <w:color w:val="000000"/>
              </w:rPr>
              <w:t xml:space="preserve"> </w:t>
            </w:r>
            <w:r w:rsidRPr="009B00BB">
              <w:rPr>
                <w:rFonts w:ascii="Times New Roman" w:hAnsi="Times New Roman"/>
                <w:color w:val="000000"/>
              </w:rPr>
              <w:t xml:space="preserve">m, przystosowany do systemu rozpoznawania narzędzi. </w:t>
            </w:r>
            <w:r>
              <w:rPr>
                <w:rFonts w:ascii="Times New Roman" w:hAnsi="Times New Roman"/>
                <w:color w:val="000000"/>
              </w:rPr>
              <w:t xml:space="preserve">                  </w:t>
            </w:r>
            <w:r w:rsidRPr="009B00BB">
              <w:rPr>
                <w:rFonts w:ascii="Times New Roman" w:hAnsi="Times New Roman"/>
                <w:color w:val="000000"/>
              </w:rPr>
              <w:t>Przeznaczony do min. 300 cykli sterylizacji  - 3 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5</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color w:val="000000"/>
              </w:rPr>
            </w:pPr>
            <w:r w:rsidRPr="009B00BB">
              <w:rPr>
                <w:rFonts w:ascii="Times New Roman" w:hAnsi="Times New Roman"/>
                <w:color w:val="000000"/>
              </w:rPr>
              <w:t>Elektroda monopolarna wielorazowa do cięcia i koagulacji. Kompatybilne z uchwytem 4</w:t>
            </w:r>
            <w:r>
              <w:rPr>
                <w:rFonts w:ascii="Times New Roman" w:hAnsi="Times New Roman"/>
                <w:color w:val="000000"/>
              </w:rPr>
              <w:t xml:space="preserve"> </w:t>
            </w:r>
            <w:r w:rsidRPr="009B00BB">
              <w:rPr>
                <w:rFonts w:ascii="Times New Roman" w:hAnsi="Times New Roman"/>
                <w:color w:val="000000"/>
              </w:rPr>
              <w:t>mm:</w:t>
            </w:r>
          </w:p>
          <w:p w:rsidR="00840071" w:rsidRPr="009B00BB" w:rsidRDefault="00840071" w:rsidP="00840071">
            <w:pPr>
              <w:snapToGrid w:val="0"/>
              <w:jc w:val="left"/>
              <w:rPr>
                <w:rFonts w:ascii="Times New Roman" w:hAnsi="Times New Roman"/>
                <w:color w:val="000000"/>
              </w:rPr>
            </w:pPr>
            <w:r>
              <w:rPr>
                <w:rFonts w:ascii="Times New Roman" w:hAnsi="Times New Roman"/>
                <w:color w:val="000000"/>
              </w:rPr>
              <w:t>- nóż prosty, 25 mm dł. 100 mm -</w:t>
            </w:r>
            <w:r w:rsidRPr="009B00BB">
              <w:rPr>
                <w:rFonts w:ascii="Times New Roman" w:hAnsi="Times New Roman"/>
                <w:color w:val="000000"/>
              </w:rPr>
              <w:t xml:space="preserve"> 3 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6</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 xml:space="preserve">Nożyczki bipolarne zagięte dł. 18cm </w:t>
            </w:r>
            <w:r>
              <w:rPr>
                <w:rFonts w:ascii="Times New Roman" w:hAnsi="Times New Roman"/>
                <w:color w:val="000000"/>
              </w:rPr>
              <w:t>-</w:t>
            </w:r>
            <w:r w:rsidRPr="009B00BB">
              <w:rPr>
                <w:rFonts w:ascii="Times New Roman" w:hAnsi="Times New Roman"/>
                <w:color w:val="000000"/>
              </w:rPr>
              <w:t xml:space="preserve"> 1</w:t>
            </w:r>
            <w:r>
              <w:rPr>
                <w:rFonts w:ascii="Times New Roman" w:hAnsi="Times New Roman"/>
                <w:color w:val="000000"/>
              </w:rPr>
              <w:t xml:space="preserve"> </w:t>
            </w:r>
            <w:r w:rsidRPr="009B00BB">
              <w:rPr>
                <w:rFonts w:ascii="Times New Roman" w:hAnsi="Times New Roman"/>
                <w:color w:val="000000"/>
              </w:rPr>
              <w:t>szt</w:t>
            </w:r>
            <w:r>
              <w:rPr>
                <w:rFonts w:ascii="Times New Roman" w:hAnsi="Times New Roman"/>
                <w:color w:val="000000"/>
              </w:rPr>
              <w: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7</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 xml:space="preserve">Bipolarny kabel do nożyczek, przystosowany do </w:t>
            </w:r>
            <w:r>
              <w:rPr>
                <w:rFonts w:ascii="Times New Roman" w:hAnsi="Times New Roman"/>
                <w:color w:val="000000"/>
              </w:rPr>
              <w:t>systemu rozpoznawania narzędzi -</w:t>
            </w:r>
            <w:r w:rsidRPr="009B00BB">
              <w:rPr>
                <w:rFonts w:ascii="Times New Roman" w:hAnsi="Times New Roman"/>
                <w:color w:val="000000"/>
              </w:rPr>
              <w:t xml:space="preserve"> 1szt.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8</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 xml:space="preserve">Elektroda bipolarna kontaktowa zagięta, końcówka zagięta </w:t>
            </w:r>
            <w:r>
              <w:rPr>
                <w:rFonts w:ascii="Times New Roman" w:hAnsi="Times New Roman"/>
                <w:color w:val="000000"/>
              </w:rPr>
              <w:t xml:space="preserve">                    </w:t>
            </w:r>
            <w:r w:rsidRPr="009B00BB">
              <w:rPr>
                <w:rFonts w:ascii="Times New Roman" w:hAnsi="Times New Roman"/>
                <w:color w:val="000000"/>
              </w:rPr>
              <w:t>45 stopni, dł.100</w:t>
            </w:r>
            <w:r>
              <w:rPr>
                <w:rFonts w:ascii="Times New Roman" w:hAnsi="Times New Roman"/>
                <w:color w:val="000000"/>
              </w:rPr>
              <w:t xml:space="preserve"> </w:t>
            </w:r>
            <w:r w:rsidRPr="009B00BB">
              <w:rPr>
                <w:rFonts w:ascii="Times New Roman" w:hAnsi="Times New Roman"/>
                <w:color w:val="000000"/>
              </w:rPr>
              <w:t xml:space="preserve">mm </w:t>
            </w:r>
            <w:r>
              <w:rPr>
                <w:rFonts w:ascii="Times New Roman" w:hAnsi="Times New Roman"/>
                <w:color w:val="000000"/>
              </w:rPr>
              <w:t>-</w:t>
            </w:r>
            <w:r w:rsidRPr="009B00BB">
              <w:rPr>
                <w:rFonts w:ascii="Times New Roman" w:hAnsi="Times New Roman"/>
                <w:color w:val="000000"/>
              </w:rPr>
              <w:t xml:space="preserve"> 1szt.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9</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Elektroda bipolarna kontaktowa, zagi</w:t>
            </w:r>
            <w:r>
              <w:rPr>
                <w:rFonts w:ascii="Times New Roman" w:hAnsi="Times New Roman"/>
                <w:color w:val="000000"/>
              </w:rPr>
              <w:t>ęta, końcówka prosta,                  dł.130 mm -</w:t>
            </w:r>
            <w:r w:rsidRPr="009B00BB">
              <w:rPr>
                <w:rFonts w:ascii="Times New Roman" w:hAnsi="Times New Roman"/>
                <w:color w:val="000000"/>
              </w:rPr>
              <w:t xml:space="preserve"> 1szt.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10</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Szczypce do koagulacji bipolarnej, proste,  długość ok. 195mm, końcówka tępa 2mm – 2 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194634">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11</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 xml:space="preserve">Szczypce do koagulacji bipolarnej, bagnetowe długość ok. </w:t>
            </w:r>
            <w:r>
              <w:rPr>
                <w:rFonts w:ascii="Times New Roman" w:hAnsi="Times New Roman"/>
                <w:color w:val="000000"/>
              </w:rPr>
              <w:t xml:space="preserve">                    </w:t>
            </w:r>
            <w:r w:rsidRPr="009B00BB">
              <w:rPr>
                <w:rFonts w:ascii="Times New Roman" w:hAnsi="Times New Roman"/>
                <w:color w:val="000000"/>
              </w:rPr>
              <w:t>195</w:t>
            </w:r>
            <w:r>
              <w:rPr>
                <w:rFonts w:ascii="Times New Roman" w:hAnsi="Times New Roman"/>
                <w:color w:val="000000"/>
              </w:rPr>
              <w:t xml:space="preserve"> mm, końcówka tępa 2mm -</w:t>
            </w:r>
            <w:r w:rsidRPr="009B00BB">
              <w:rPr>
                <w:rFonts w:ascii="Times New Roman" w:hAnsi="Times New Roman"/>
                <w:color w:val="000000"/>
              </w:rPr>
              <w:t xml:space="preserve"> 2 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4A28CB">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27435F">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lastRenderedPageBreak/>
              <w:t>12</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Kabel do instrumentów bipolarnych, wielorazowy, długość 3</w:t>
            </w:r>
            <w:r>
              <w:rPr>
                <w:rFonts w:ascii="Times New Roman" w:hAnsi="Times New Roman"/>
                <w:color w:val="000000"/>
              </w:rPr>
              <w:t xml:space="preserve"> </w:t>
            </w:r>
            <w:r w:rsidRPr="009B00BB">
              <w:rPr>
                <w:rFonts w:ascii="Times New Roman" w:hAnsi="Times New Roman"/>
                <w:color w:val="000000"/>
              </w:rPr>
              <w:t xml:space="preserve">m, kompatybilny z systemem rozpoznawania narzędzi </w:t>
            </w:r>
            <w:r>
              <w:rPr>
                <w:rFonts w:ascii="Times New Roman" w:hAnsi="Times New Roman"/>
                <w:color w:val="000000"/>
              </w:rPr>
              <w:t>-</w:t>
            </w:r>
            <w:r w:rsidRPr="009B00BB">
              <w:rPr>
                <w:rFonts w:ascii="Times New Roman" w:hAnsi="Times New Roman"/>
                <w:color w:val="000000"/>
              </w:rPr>
              <w:t xml:space="preserve"> 6</w:t>
            </w:r>
            <w:r>
              <w:rPr>
                <w:rFonts w:ascii="Times New Roman" w:hAnsi="Times New Roman"/>
                <w:color w:val="000000"/>
              </w:rPr>
              <w:t xml:space="preserve"> </w:t>
            </w:r>
            <w:r w:rsidRPr="009B00BB">
              <w:rPr>
                <w:rFonts w:ascii="Times New Roman" w:hAnsi="Times New Roman"/>
                <w:color w:val="000000"/>
              </w:rPr>
              <w:t>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80676F">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27435F">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13</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Klemy do zamykania dużych naczyń krwionośnych, końcówka zagięta, długość 16</w:t>
            </w:r>
            <w:r>
              <w:rPr>
                <w:rFonts w:ascii="Times New Roman" w:hAnsi="Times New Roman"/>
              </w:rPr>
              <w:t xml:space="preserve"> </w:t>
            </w:r>
            <w:r w:rsidRPr="009B00BB">
              <w:rPr>
                <w:rFonts w:ascii="Times New Roman" w:hAnsi="Times New Roman"/>
              </w:rPr>
              <w:t>cm (+/- 1 cm), przeznaczone</w:t>
            </w:r>
            <w:r>
              <w:rPr>
                <w:rFonts w:ascii="Times New Roman" w:hAnsi="Times New Roman"/>
              </w:rPr>
              <w:t xml:space="preserve"> do wielokrotnej sterylizacji  -</w:t>
            </w:r>
            <w:r w:rsidRPr="009B00BB">
              <w:rPr>
                <w:rFonts w:ascii="Times New Roman" w:hAnsi="Times New Roman"/>
              </w:rPr>
              <w:t xml:space="preserve"> 1 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80676F">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27435F">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14</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rPr>
              <w:t>Kabel do klem bipolarnych, wielorazowy, długość 3</w:t>
            </w:r>
            <w:r>
              <w:rPr>
                <w:rFonts w:ascii="Times New Roman" w:hAnsi="Times New Roman"/>
              </w:rPr>
              <w:t xml:space="preserve"> </w:t>
            </w:r>
            <w:r w:rsidRPr="009B00BB">
              <w:rPr>
                <w:rFonts w:ascii="Times New Roman" w:hAnsi="Times New Roman"/>
              </w:rPr>
              <w:t>m (+/- 0,5</w:t>
            </w:r>
            <w:r>
              <w:rPr>
                <w:rFonts w:ascii="Times New Roman" w:hAnsi="Times New Roman"/>
              </w:rPr>
              <w:t xml:space="preserve"> m), </w:t>
            </w:r>
            <w:r w:rsidRPr="009B00BB">
              <w:rPr>
                <w:rFonts w:ascii="Times New Roman" w:hAnsi="Times New Roman"/>
                <w:color w:val="000000"/>
              </w:rPr>
              <w:t xml:space="preserve">kompatybilny z systemem rozpoznawania narzędzi </w:t>
            </w:r>
            <w:r>
              <w:rPr>
                <w:rFonts w:ascii="Times New Roman" w:hAnsi="Times New Roman"/>
              </w:rPr>
              <w:t xml:space="preserve">- </w:t>
            </w:r>
            <w:r w:rsidRPr="009B00BB">
              <w:rPr>
                <w:rFonts w:ascii="Times New Roman" w:hAnsi="Times New Roman"/>
              </w:rPr>
              <w:t>1</w:t>
            </w:r>
            <w:r>
              <w:rPr>
                <w:rFonts w:ascii="Times New Roman" w:hAnsi="Times New Roman"/>
              </w:rPr>
              <w:t xml:space="preserve"> </w:t>
            </w:r>
            <w:r w:rsidRPr="009B00BB">
              <w:rPr>
                <w:rFonts w:ascii="Times New Roman" w:hAnsi="Times New Roman"/>
              </w:rPr>
              <w:t>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80676F">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27435F">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15</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 xml:space="preserve">Wielorazowy uchwyt elektrody argonowej z przyciskami </w:t>
            </w:r>
            <w:r>
              <w:rPr>
                <w:rFonts w:ascii="Times New Roman" w:hAnsi="Times New Roman"/>
                <w:color w:val="000000"/>
              </w:rPr>
              <w:t xml:space="preserve">                                   </w:t>
            </w:r>
            <w:r w:rsidRPr="009B00BB">
              <w:rPr>
                <w:rFonts w:ascii="Times New Roman" w:hAnsi="Times New Roman"/>
                <w:color w:val="000000"/>
              </w:rPr>
              <w:t xml:space="preserve">do aktywacji cięcia i koagulacji, z nierozłącznym kablem dł. min. </w:t>
            </w:r>
            <w:r>
              <w:rPr>
                <w:rFonts w:ascii="Times New Roman" w:hAnsi="Times New Roman"/>
                <w:color w:val="000000"/>
              </w:rPr>
              <w:t xml:space="preserve">              </w:t>
            </w:r>
            <w:r w:rsidRPr="009B00BB">
              <w:rPr>
                <w:rFonts w:ascii="Times New Roman" w:hAnsi="Times New Roman"/>
                <w:color w:val="000000"/>
              </w:rPr>
              <w:t>3</w:t>
            </w:r>
            <w:r>
              <w:rPr>
                <w:rFonts w:ascii="Times New Roman" w:hAnsi="Times New Roman"/>
                <w:color w:val="000000"/>
              </w:rPr>
              <w:t xml:space="preserve"> </w:t>
            </w:r>
            <w:r w:rsidRPr="009B00BB">
              <w:rPr>
                <w:rFonts w:ascii="Times New Roman" w:hAnsi="Times New Roman"/>
                <w:color w:val="000000"/>
              </w:rPr>
              <w:t>m, kompatybilny z s</w:t>
            </w:r>
            <w:r>
              <w:rPr>
                <w:rFonts w:ascii="Times New Roman" w:hAnsi="Times New Roman"/>
                <w:color w:val="000000"/>
              </w:rPr>
              <w:t>ystemem rozpoznawania narzędzi -</w:t>
            </w:r>
            <w:r w:rsidRPr="009B00BB">
              <w:rPr>
                <w:rFonts w:ascii="Times New Roman" w:hAnsi="Times New Roman"/>
                <w:color w:val="000000"/>
              </w:rPr>
              <w:t xml:space="preserve"> 1 szt.</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80676F">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27435F">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16</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color w:val="000000"/>
              </w:rPr>
            </w:pPr>
            <w:r w:rsidRPr="009B00BB">
              <w:rPr>
                <w:rFonts w:ascii="Times New Roman" w:hAnsi="Times New Roman"/>
                <w:color w:val="000000"/>
              </w:rPr>
              <w:t>Wielorazowa elektroda argonowa:</w:t>
            </w:r>
          </w:p>
          <w:p w:rsidR="00840071" w:rsidRPr="009B00BB" w:rsidRDefault="00840071" w:rsidP="00840071">
            <w:pPr>
              <w:widowControl w:val="0"/>
              <w:numPr>
                <w:ilvl w:val="0"/>
                <w:numId w:val="78"/>
              </w:numPr>
              <w:tabs>
                <w:tab w:val="clear" w:pos="0"/>
                <w:tab w:val="num" w:pos="720"/>
              </w:tabs>
              <w:suppressAutoHyphens/>
              <w:snapToGrid w:val="0"/>
              <w:spacing w:after="0" w:line="240" w:lineRule="auto"/>
              <w:jc w:val="left"/>
              <w:rPr>
                <w:rFonts w:ascii="Times New Roman" w:hAnsi="Times New Roman"/>
                <w:color w:val="000000"/>
              </w:rPr>
            </w:pPr>
            <w:r w:rsidRPr="009B00BB">
              <w:rPr>
                <w:rFonts w:ascii="Times New Roman" w:hAnsi="Times New Roman"/>
                <w:color w:val="000000"/>
              </w:rPr>
              <w:t>do koagulacji</w:t>
            </w:r>
            <w:r>
              <w:rPr>
                <w:rFonts w:ascii="Times New Roman" w:hAnsi="Times New Roman"/>
                <w:color w:val="000000"/>
              </w:rPr>
              <w:t xml:space="preserve"> - dł. ok. 100 mm, średnica 5 mm -</w:t>
            </w:r>
            <w:r w:rsidRPr="009B00BB">
              <w:rPr>
                <w:rFonts w:ascii="Times New Roman" w:hAnsi="Times New Roman"/>
                <w:color w:val="000000"/>
              </w:rPr>
              <w:t xml:space="preserve"> 1 szt.</w:t>
            </w:r>
          </w:p>
          <w:p w:rsidR="00840071" w:rsidRPr="009B00BB" w:rsidRDefault="00840071" w:rsidP="00840071">
            <w:pPr>
              <w:widowControl w:val="0"/>
              <w:numPr>
                <w:ilvl w:val="0"/>
                <w:numId w:val="78"/>
              </w:numPr>
              <w:tabs>
                <w:tab w:val="clear" w:pos="0"/>
                <w:tab w:val="num" w:pos="720"/>
              </w:tabs>
              <w:suppressAutoHyphens/>
              <w:snapToGrid w:val="0"/>
              <w:spacing w:after="0" w:line="240" w:lineRule="auto"/>
              <w:jc w:val="left"/>
              <w:rPr>
                <w:rFonts w:ascii="Times New Roman" w:hAnsi="Times New Roman"/>
              </w:rPr>
            </w:pPr>
            <w:r w:rsidRPr="009B00BB">
              <w:rPr>
                <w:rFonts w:ascii="Times New Roman" w:hAnsi="Times New Roman"/>
                <w:color w:val="000000"/>
              </w:rPr>
              <w:t>do cięcia, lancet prosty 14</w:t>
            </w:r>
            <w:r>
              <w:rPr>
                <w:rFonts w:ascii="Times New Roman" w:hAnsi="Times New Roman"/>
                <w:color w:val="000000"/>
              </w:rPr>
              <w:t xml:space="preserve"> </w:t>
            </w:r>
            <w:r w:rsidRPr="009B00BB">
              <w:rPr>
                <w:rFonts w:ascii="Times New Roman" w:hAnsi="Times New Roman"/>
                <w:color w:val="000000"/>
              </w:rPr>
              <w:t>mm, sztywny, dł. robocza 40</w:t>
            </w:r>
            <w:r>
              <w:rPr>
                <w:rFonts w:ascii="Times New Roman" w:hAnsi="Times New Roman"/>
                <w:color w:val="000000"/>
              </w:rPr>
              <w:t xml:space="preserve"> </w:t>
            </w:r>
            <w:r w:rsidRPr="009B00BB">
              <w:rPr>
                <w:rFonts w:ascii="Times New Roman" w:hAnsi="Times New Roman"/>
                <w:color w:val="000000"/>
              </w:rPr>
              <w:t>mm, średnica 5</w:t>
            </w:r>
            <w:r>
              <w:rPr>
                <w:rFonts w:ascii="Times New Roman" w:hAnsi="Times New Roman"/>
                <w:color w:val="000000"/>
              </w:rPr>
              <w:t xml:space="preserve"> </w:t>
            </w:r>
            <w:r w:rsidRPr="009B00BB">
              <w:rPr>
                <w:rFonts w:ascii="Times New Roman" w:hAnsi="Times New Roman"/>
                <w:color w:val="000000"/>
              </w:rPr>
              <w:t>mm</w:t>
            </w:r>
          </w:p>
          <w:p w:rsidR="00840071" w:rsidRPr="009B00BB" w:rsidRDefault="00840071" w:rsidP="00840071">
            <w:pPr>
              <w:widowControl w:val="0"/>
              <w:suppressAutoHyphens/>
              <w:snapToGrid w:val="0"/>
              <w:spacing w:after="0" w:line="240" w:lineRule="auto"/>
              <w:ind w:left="720"/>
              <w:jc w:val="left"/>
              <w:rPr>
                <w:rFonts w:ascii="Times New Roman" w:hAnsi="Times New Roman"/>
                <w:sz w:val="8"/>
                <w:szCs w:val="8"/>
              </w:rPr>
            </w:pP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80676F">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27435F">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17</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Butla argonowa 5l</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80676F">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27435F">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18</w:t>
            </w:r>
          </w:p>
        </w:tc>
        <w:tc>
          <w:tcPr>
            <w:tcW w:w="2962" w:type="pct"/>
            <w:tcBorders>
              <w:top w:val="single" w:sz="6" w:space="0" w:color="auto"/>
              <w:left w:val="single" w:sz="6" w:space="0" w:color="auto"/>
              <w:bottom w:val="single" w:sz="6" w:space="0" w:color="auto"/>
              <w:right w:val="single" w:sz="4" w:space="0" w:color="auto"/>
            </w:tcBorders>
          </w:tcPr>
          <w:p w:rsidR="00840071" w:rsidRPr="009B00BB" w:rsidRDefault="00840071" w:rsidP="00840071">
            <w:pPr>
              <w:snapToGrid w:val="0"/>
              <w:jc w:val="left"/>
              <w:rPr>
                <w:rFonts w:ascii="Times New Roman" w:hAnsi="Times New Roman"/>
              </w:rPr>
            </w:pPr>
            <w:r w:rsidRPr="009B00BB">
              <w:rPr>
                <w:rFonts w:ascii="Times New Roman" w:hAnsi="Times New Roman"/>
                <w:color w:val="000000"/>
              </w:rPr>
              <w:t>Reduktor argonowy</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80676F">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840071" w:rsidRPr="00EE683D" w:rsidTr="0027435F">
        <w:trPr>
          <w:cantSplit/>
          <w:trHeight w:val="284"/>
        </w:trPr>
        <w:tc>
          <w:tcPr>
            <w:tcW w:w="333" w:type="pct"/>
            <w:tcBorders>
              <w:top w:val="single" w:sz="6" w:space="0" w:color="auto"/>
              <w:left w:val="single" w:sz="6" w:space="0" w:color="auto"/>
              <w:bottom w:val="single" w:sz="6" w:space="0" w:color="auto"/>
              <w:right w:val="nil"/>
            </w:tcBorders>
          </w:tcPr>
          <w:p w:rsidR="00840071" w:rsidRPr="00EE683D" w:rsidRDefault="00840071" w:rsidP="00840071">
            <w:pPr>
              <w:spacing w:line="360" w:lineRule="auto"/>
              <w:jc w:val="center"/>
              <w:rPr>
                <w:rFonts w:ascii="Times New Roman" w:hAnsi="Times New Roman"/>
              </w:rPr>
            </w:pPr>
            <w:r>
              <w:rPr>
                <w:rFonts w:ascii="Times New Roman" w:hAnsi="Times New Roman"/>
              </w:rPr>
              <w:t>19</w:t>
            </w:r>
          </w:p>
        </w:tc>
        <w:tc>
          <w:tcPr>
            <w:tcW w:w="2962" w:type="pct"/>
            <w:tcBorders>
              <w:top w:val="single" w:sz="6" w:space="0" w:color="auto"/>
              <w:left w:val="single" w:sz="6" w:space="0" w:color="auto"/>
              <w:bottom w:val="single" w:sz="6" w:space="0" w:color="auto"/>
              <w:right w:val="single" w:sz="4" w:space="0" w:color="auto"/>
            </w:tcBorders>
          </w:tcPr>
          <w:p w:rsidR="00840071" w:rsidRDefault="00840071" w:rsidP="00840071">
            <w:pPr>
              <w:snapToGrid w:val="0"/>
              <w:jc w:val="left"/>
              <w:rPr>
                <w:rFonts w:ascii="Times New Roman" w:hAnsi="Times New Roman"/>
                <w:color w:val="000000"/>
                <w:shd w:val="clear" w:color="auto" w:fill="FFFFFF"/>
              </w:rPr>
            </w:pPr>
            <w:r w:rsidRPr="009B00BB">
              <w:rPr>
                <w:rFonts w:ascii="Times New Roman" w:hAnsi="Times New Roman"/>
                <w:color w:val="000000"/>
                <w:shd w:val="clear" w:color="auto" w:fill="FFFFFF"/>
              </w:rPr>
              <w:t>Wózek wyposażony w</w:t>
            </w:r>
            <w:r>
              <w:rPr>
                <w:rFonts w:ascii="Times New Roman" w:hAnsi="Times New Roman"/>
                <w:color w:val="000000"/>
                <w:shd w:val="clear" w:color="auto" w:fill="FFFFFF"/>
              </w:rPr>
              <w:t>:</w:t>
            </w:r>
          </w:p>
          <w:p w:rsidR="00840071" w:rsidRPr="009B00BB" w:rsidRDefault="00840071" w:rsidP="00840071">
            <w:pPr>
              <w:snapToGrid w:val="0"/>
              <w:jc w:val="left"/>
              <w:rPr>
                <w:rFonts w:ascii="Times New Roman" w:hAnsi="Times New Roman"/>
              </w:rPr>
            </w:pPr>
            <w:r w:rsidRPr="009B00BB">
              <w:rPr>
                <w:rFonts w:ascii="Times New Roman" w:hAnsi="Times New Roman"/>
                <w:color w:val="000000"/>
                <w:shd w:val="clear" w:color="auto" w:fill="FFFFFF"/>
              </w:rPr>
              <w:t>cztery kółka</w:t>
            </w:r>
            <w:r>
              <w:rPr>
                <w:rFonts w:ascii="Times New Roman" w:hAnsi="Times New Roman"/>
                <w:color w:val="000000"/>
                <w:shd w:val="clear" w:color="auto" w:fill="FFFFFF"/>
              </w:rPr>
              <w:t xml:space="preserve"> (z blokadą)</w:t>
            </w:r>
            <w:r w:rsidRPr="009B00BB">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rączkę,                                                                                                                 </w:t>
            </w:r>
            <w:r w:rsidRPr="009B00BB">
              <w:rPr>
                <w:rFonts w:ascii="Times New Roman" w:hAnsi="Times New Roman"/>
                <w:color w:val="000000"/>
                <w:shd w:val="clear" w:color="auto" w:fill="FFFFFF"/>
              </w:rPr>
              <w:t>zamykaną szafką na butle ar</w:t>
            </w:r>
            <w:r>
              <w:rPr>
                <w:rFonts w:ascii="Times New Roman" w:hAnsi="Times New Roman"/>
                <w:color w:val="000000"/>
                <w:shd w:val="clear" w:color="auto" w:fill="FFFFFF"/>
              </w:rPr>
              <w:t xml:space="preserve">gonowe 10-litrowe,                                            półkę na włącznik nożny,                                                                </w:t>
            </w:r>
            <w:r w:rsidRPr="009B00BB">
              <w:rPr>
                <w:rFonts w:ascii="Times New Roman" w:hAnsi="Times New Roman"/>
                <w:color w:val="000000"/>
                <w:shd w:val="clear" w:color="auto" w:fill="FFFFFF"/>
              </w:rPr>
              <w:t>koszyk na akcesoria.</w:t>
            </w:r>
          </w:p>
        </w:tc>
        <w:tc>
          <w:tcPr>
            <w:tcW w:w="820" w:type="pct"/>
            <w:tcBorders>
              <w:top w:val="single" w:sz="4" w:space="0" w:color="auto"/>
              <w:left w:val="single" w:sz="4" w:space="0" w:color="auto"/>
              <w:bottom w:val="single" w:sz="4" w:space="0" w:color="auto"/>
              <w:right w:val="single" w:sz="4" w:space="0" w:color="auto"/>
            </w:tcBorders>
          </w:tcPr>
          <w:p w:rsidR="00840071" w:rsidRDefault="00840071" w:rsidP="00840071">
            <w:pPr>
              <w:jc w:val="center"/>
            </w:pPr>
            <w:r w:rsidRPr="0080676F">
              <w:rPr>
                <w:rFonts w:ascii="Times New Roman" w:hAnsi="Times New Roman"/>
              </w:rPr>
              <w:t>TAK</w:t>
            </w:r>
          </w:p>
        </w:tc>
        <w:tc>
          <w:tcPr>
            <w:tcW w:w="885" w:type="pct"/>
            <w:tcBorders>
              <w:top w:val="single" w:sz="4" w:space="0" w:color="auto"/>
              <w:left w:val="single" w:sz="4" w:space="0" w:color="auto"/>
              <w:bottom w:val="single" w:sz="4" w:space="0" w:color="auto"/>
              <w:right w:val="single" w:sz="4" w:space="0" w:color="auto"/>
            </w:tcBorders>
            <w:vAlign w:val="center"/>
          </w:tcPr>
          <w:p w:rsidR="00840071" w:rsidRPr="00EE683D" w:rsidRDefault="00840071" w:rsidP="00840071">
            <w:pPr>
              <w:spacing w:line="360" w:lineRule="auto"/>
              <w:rPr>
                <w:rFonts w:ascii="Times New Roman" w:hAnsi="Times New Roman"/>
              </w:rPr>
            </w:pPr>
          </w:p>
        </w:tc>
      </w:tr>
      <w:tr w:rsidR="0098310A"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8310A" w:rsidRPr="003865F0" w:rsidRDefault="008C7E87" w:rsidP="0098310A">
            <w:pPr>
              <w:spacing w:before="60"/>
              <w:jc w:val="center"/>
              <w:rPr>
                <w:rFonts w:ascii="Times New Roman" w:hAnsi="Times New Roman"/>
                <w:b/>
                <w:bCs/>
              </w:rPr>
            </w:pPr>
            <w:r>
              <w:rPr>
                <w:rFonts w:ascii="Times New Roman" w:hAnsi="Times New Roman"/>
                <w:b/>
                <w:bCs/>
              </w:rPr>
              <w:t>V</w:t>
            </w:r>
          </w:p>
        </w:tc>
        <w:tc>
          <w:tcPr>
            <w:tcW w:w="2962" w:type="pct"/>
            <w:tcBorders>
              <w:top w:val="single" w:sz="6" w:space="0" w:color="auto"/>
              <w:left w:val="single" w:sz="6" w:space="0" w:color="auto"/>
              <w:bottom w:val="single" w:sz="6" w:space="0" w:color="auto"/>
              <w:right w:val="single" w:sz="4" w:space="0" w:color="auto"/>
            </w:tcBorders>
            <w:vAlign w:val="center"/>
          </w:tcPr>
          <w:p w:rsidR="0098310A" w:rsidRPr="003865F0"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b/>
              </w:rPr>
            </w:pPr>
            <w:r w:rsidRPr="003865F0">
              <w:rPr>
                <w:rFonts w:ascii="Times New Roman" w:eastAsiaTheme="minorHAnsi" w:hAnsi="Times New Roman"/>
                <w:b/>
              </w:rPr>
              <w:t>Gwarancja</w:t>
            </w:r>
          </w:p>
        </w:tc>
        <w:tc>
          <w:tcPr>
            <w:tcW w:w="820" w:type="pct"/>
            <w:tcBorders>
              <w:top w:val="single" w:sz="4" w:space="0" w:color="auto"/>
              <w:left w:val="single" w:sz="4" w:space="0" w:color="auto"/>
              <w:bottom w:val="single" w:sz="4" w:space="0" w:color="auto"/>
              <w:right w:val="single" w:sz="4" w:space="0" w:color="auto"/>
            </w:tcBorders>
            <w:vAlign w:val="center"/>
          </w:tcPr>
          <w:p w:rsidR="0098310A" w:rsidRPr="003865F0" w:rsidRDefault="0098310A" w:rsidP="0098310A">
            <w:pPr>
              <w:numPr>
                <w:ilvl w:val="12"/>
                <w:numId w:val="0"/>
              </w:numPr>
              <w:spacing w:before="60"/>
              <w:jc w:val="center"/>
              <w:rPr>
                <w:rFonts w:ascii="Times New Roman" w:hAnsi="Times New Roman"/>
                <w:b/>
              </w:rPr>
            </w:pPr>
          </w:p>
        </w:tc>
        <w:tc>
          <w:tcPr>
            <w:tcW w:w="885"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color w:val="FF0000"/>
              </w:rPr>
            </w:pPr>
          </w:p>
        </w:tc>
      </w:tr>
      <w:tr w:rsidR="0098310A" w:rsidRPr="00EE683D" w:rsidTr="009B00BB">
        <w:trPr>
          <w:cantSplit/>
          <w:trHeight w:val="284"/>
        </w:trPr>
        <w:tc>
          <w:tcPr>
            <w:tcW w:w="333" w:type="pct"/>
            <w:tcBorders>
              <w:top w:val="single" w:sz="6" w:space="0" w:color="auto"/>
              <w:left w:val="single" w:sz="6" w:space="0" w:color="auto"/>
              <w:bottom w:val="single" w:sz="6" w:space="0" w:color="auto"/>
              <w:right w:val="nil"/>
            </w:tcBorders>
          </w:tcPr>
          <w:p w:rsidR="0098310A" w:rsidRPr="003865F0" w:rsidRDefault="0098310A" w:rsidP="0098310A">
            <w:pPr>
              <w:spacing w:before="60"/>
              <w:jc w:val="center"/>
              <w:rPr>
                <w:rFonts w:ascii="Times New Roman" w:hAnsi="Times New Roman"/>
                <w:bCs/>
              </w:rPr>
            </w:pPr>
            <w:r>
              <w:rPr>
                <w:rFonts w:ascii="Times New Roman" w:hAnsi="Times New Roman"/>
                <w:bCs/>
              </w:rPr>
              <w:t>1</w:t>
            </w:r>
          </w:p>
        </w:tc>
        <w:tc>
          <w:tcPr>
            <w:tcW w:w="2962" w:type="pct"/>
            <w:tcBorders>
              <w:top w:val="single" w:sz="6" w:space="0" w:color="auto"/>
              <w:left w:val="single" w:sz="6" w:space="0" w:color="auto"/>
              <w:bottom w:val="single" w:sz="6" w:space="0" w:color="auto"/>
              <w:right w:val="single" w:sz="4" w:space="0" w:color="auto"/>
            </w:tcBorders>
            <w:vAlign w:val="center"/>
          </w:tcPr>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98310A" w:rsidRPr="00EE25A4"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98310A" w:rsidRPr="00096211" w:rsidRDefault="0098310A" w:rsidP="0098310A">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98310A" w:rsidRPr="00BF6F2F"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820" w:type="pct"/>
            <w:tcBorders>
              <w:top w:val="single" w:sz="4" w:space="0" w:color="auto"/>
              <w:left w:val="single" w:sz="4" w:space="0" w:color="auto"/>
              <w:bottom w:val="single" w:sz="4" w:space="0" w:color="auto"/>
              <w:right w:val="single" w:sz="4" w:space="0" w:color="auto"/>
            </w:tcBorders>
            <w:vAlign w:val="center"/>
          </w:tcPr>
          <w:p w:rsidR="0098310A" w:rsidRPr="00BF6F2F" w:rsidRDefault="0098310A" w:rsidP="0098310A">
            <w:pPr>
              <w:numPr>
                <w:ilvl w:val="12"/>
                <w:numId w:val="0"/>
              </w:numPr>
              <w:spacing w:before="60"/>
              <w:jc w:val="center"/>
              <w:rPr>
                <w:rFonts w:ascii="Times New Roman" w:hAnsi="Times New Roman"/>
              </w:rPr>
            </w:pPr>
            <w:r w:rsidRPr="00BF6F2F">
              <w:rPr>
                <w:rFonts w:ascii="Times New Roman" w:hAnsi="Times New Roman"/>
              </w:rPr>
              <w:t xml:space="preserve">TAK </w:t>
            </w:r>
          </w:p>
          <w:p w:rsidR="0098310A" w:rsidRDefault="0098310A" w:rsidP="0098310A">
            <w:pPr>
              <w:numPr>
                <w:ilvl w:val="12"/>
                <w:numId w:val="0"/>
              </w:numPr>
              <w:spacing w:before="60"/>
              <w:jc w:val="center"/>
              <w:rPr>
                <w:rFonts w:ascii="Times New Roman" w:hAnsi="Times New Roman"/>
                <w:b/>
              </w:rPr>
            </w:pPr>
            <w:r w:rsidRPr="00BF6F2F">
              <w:rPr>
                <w:rFonts w:ascii="Times New Roman" w:hAnsi="Times New Roman"/>
              </w:rPr>
              <w:t>(podać ilość miesięcy)</w:t>
            </w:r>
          </w:p>
        </w:tc>
        <w:tc>
          <w:tcPr>
            <w:tcW w:w="885"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color w:val="FF0000"/>
              </w:rPr>
            </w:pPr>
          </w:p>
        </w:tc>
      </w:tr>
    </w:tbl>
    <w:p w:rsidR="00EE683D" w:rsidRPr="007B2DD0" w:rsidRDefault="00EE683D" w:rsidP="00EE683D">
      <w:pPr>
        <w:pStyle w:val="Zwykytekst"/>
        <w:spacing w:line="360" w:lineRule="auto"/>
        <w:rPr>
          <w:rFonts w:ascii="Times New Roman" w:hAnsi="Times New Roman" w:cs="Times New Roman"/>
          <w:sz w:val="10"/>
          <w:szCs w:val="10"/>
        </w:rPr>
      </w:pPr>
    </w:p>
    <w:p w:rsidR="0098310A" w:rsidRDefault="0098310A"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A2771D" w:rsidRPr="00840071" w:rsidRDefault="00A2771D" w:rsidP="00840071">
      <w:pPr>
        <w:pStyle w:val="Zwykytekst"/>
        <w:spacing w:line="360" w:lineRule="auto"/>
        <w:jc w:val="both"/>
        <w:rPr>
          <w:rFonts w:ascii="Times New Roman" w:hAnsi="Times New Roman" w:cs="Times New Roman"/>
          <w:sz w:val="22"/>
          <w:szCs w:val="22"/>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w:t>
      </w:r>
      <w:r w:rsidR="003A3A3C">
        <w:rPr>
          <w:rFonts w:ascii="Times New Roman" w:hAnsi="Times New Roman"/>
        </w:rPr>
        <w:t>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3A3A3C">
        <w:rPr>
          <w:rFonts w:ascii="Times New Roman" w:hAnsi="Times New Roman"/>
        </w:rPr>
        <w:t>ZP-15/2019</w:t>
      </w:r>
      <w:r w:rsidRPr="00637922">
        <w:rPr>
          <w:rFonts w:ascii="Times New Roman" w:hAnsi="Times New Roman"/>
        </w:rPr>
        <w:t xml:space="preserve">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3A3A3C">
        <w:rPr>
          <w:rFonts w:ascii="Times New Roman" w:hAnsi="Times New Roman"/>
        </w:rPr>
        <w:t xml:space="preserve"> diatermii dla Centralnego Bloku Operacyjnego </w:t>
      </w:r>
      <w:r w:rsidRPr="00601C31">
        <w:rPr>
          <w:rFonts w:ascii="Times New Roman" w:hAnsi="Times New Roman"/>
        </w:rPr>
        <w:t>Szpitala Bielańskiego</w:t>
      </w:r>
      <w:r w:rsidRPr="00571545">
        <w:rPr>
          <w:rFonts w:ascii="Times New Roman" w:hAnsi="Times New Roman"/>
        </w:rPr>
        <w:t xml:space="preserve"> </w:t>
      </w:r>
      <w:r w:rsidR="003A3A3C">
        <w:rPr>
          <w:rFonts w:ascii="Times New Roman" w:hAnsi="Times New Roman"/>
        </w:rPr>
        <w:t xml:space="preserve">                               </w:t>
      </w:r>
      <w:r w:rsidRPr="00571545">
        <w:rPr>
          <w:rFonts w:ascii="Times New Roman" w:hAnsi="Times New Roman"/>
        </w:rPr>
        <w:t>w Warszawie.</w:t>
      </w:r>
    </w:p>
    <w:p w:rsidR="006B16CE" w:rsidRPr="006B16CE" w:rsidRDefault="006B16CE" w:rsidP="007C3221">
      <w:pPr>
        <w:rPr>
          <w:rFonts w:ascii="Times New Roman" w:hAnsi="Times New Roman"/>
          <w:b/>
          <w:color w:val="FF0000"/>
        </w:rPr>
      </w:pPr>
    </w:p>
    <w:p w:rsidR="003A3A3C" w:rsidRDefault="003A3A3C" w:rsidP="003A3A3C">
      <w:pPr>
        <w:pStyle w:val="Numeracja"/>
        <w:spacing w:before="0" w:after="0" w:line="240" w:lineRule="auto"/>
        <w:ind w:left="0" w:firstLine="0"/>
        <w:rPr>
          <w:rFonts w:ascii="Times New Roman" w:hAnsi="Times New Roman"/>
        </w:rPr>
      </w:pPr>
      <w:r w:rsidRPr="001D4046">
        <w:rPr>
          <w:rFonts w:ascii="Times New Roman" w:hAnsi="Times New Roman"/>
        </w:rPr>
        <w:t xml:space="preserve">Zamówienie finansowane jest ze środków Urzędu Miasta st. Warszawy w ramach umowy dotacji celowej </w:t>
      </w:r>
      <w:r>
        <w:rPr>
          <w:rFonts w:ascii="Times New Roman" w:hAnsi="Times New Roman"/>
        </w:rPr>
        <w:t xml:space="preserve">                      </w:t>
      </w:r>
      <w:r w:rsidRPr="001D4046">
        <w:rPr>
          <w:rFonts w:ascii="Times New Roman" w:hAnsi="Times New Roman"/>
        </w:rPr>
        <w:t>na realizację zadania inwestycyjnego w zakresie ochrony zd</w:t>
      </w:r>
      <w:r>
        <w:rPr>
          <w:rFonts w:ascii="Times New Roman" w:hAnsi="Times New Roman"/>
        </w:rPr>
        <w:t>rowia.</w:t>
      </w:r>
    </w:p>
    <w:p w:rsidR="004E5D44" w:rsidRDefault="004E5D44" w:rsidP="003A3A3C">
      <w:pPr>
        <w:pStyle w:val="Numeracja"/>
        <w:spacing w:before="0" w:after="0" w:line="240" w:lineRule="auto"/>
        <w:ind w:left="0" w:firstLine="0"/>
        <w:rPr>
          <w:rFonts w:ascii="Times New Roman" w:hAnsi="Times New Roman"/>
        </w:rPr>
      </w:pPr>
    </w:p>
    <w:p w:rsidR="004E5D44" w:rsidRPr="001D4046" w:rsidRDefault="004E5D44" w:rsidP="003A3A3C">
      <w:pPr>
        <w:pStyle w:val="Numeracja"/>
        <w:spacing w:before="0" w:after="0" w:line="240" w:lineRule="auto"/>
        <w:ind w:left="0" w:firstLine="0"/>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1</w:t>
      </w:r>
    </w:p>
    <w:p w:rsidR="004E5D44" w:rsidRPr="008B6484" w:rsidRDefault="004E5D44" w:rsidP="004E5D44">
      <w:pPr>
        <w:numPr>
          <w:ilvl w:val="0"/>
          <w:numId w:val="79"/>
        </w:numPr>
        <w:autoSpaceDE w:val="0"/>
        <w:autoSpaceDN w:val="0"/>
        <w:adjustRightInd w:val="0"/>
        <w:spacing w:after="0" w:line="240" w:lineRule="auto"/>
        <w:rPr>
          <w:rFonts w:ascii="Times New Roman" w:hAnsi="Times New Roman"/>
        </w:rPr>
      </w:pPr>
      <w:r w:rsidRPr="008B6484">
        <w:rPr>
          <w:rFonts w:ascii="Times New Roman" w:hAnsi="Times New Roman"/>
        </w:rPr>
        <w:t>Wykonawca sprzedaje a Zamawiający nabywa ………... Przedmiotem sprzedaży jest sprzęt fabrycznie nowy, niebędący sprzętem powystawowym.</w:t>
      </w:r>
    </w:p>
    <w:p w:rsidR="004E5D44" w:rsidRPr="008B6484" w:rsidRDefault="004E5D44" w:rsidP="004E5D44">
      <w:pPr>
        <w:numPr>
          <w:ilvl w:val="0"/>
          <w:numId w:val="79"/>
        </w:numPr>
        <w:autoSpaceDE w:val="0"/>
        <w:autoSpaceDN w:val="0"/>
        <w:adjustRightInd w:val="0"/>
        <w:spacing w:after="0" w:line="240" w:lineRule="auto"/>
        <w:rPr>
          <w:rFonts w:ascii="Times New Roman" w:hAnsi="Times New Roman"/>
        </w:rPr>
      </w:pPr>
      <w:r w:rsidRPr="008B6484">
        <w:rPr>
          <w:rFonts w:ascii="Times New Roman" w:hAnsi="Times New Roman"/>
        </w:rPr>
        <w:t>W ramach niniejszej umowy Wykonawca zobowiązuje się do:</w:t>
      </w:r>
    </w:p>
    <w:p w:rsidR="004E5D44" w:rsidRPr="00425287" w:rsidRDefault="004E5D44" w:rsidP="004E5D44">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E5D44" w:rsidRPr="00425287" w:rsidRDefault="004E5D44" w:rsidP="004E5D44">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w:t>
      </w:r>
      <w:r w:rsidR="0095382B">
        <w:rPr>
          <w:rFonts w:ascii="Times New Roman" w:hAnsi="Times New Roman"/>
        </w:rPr>
        <w:t>rczonego sprzętu</w:t>
      </w:r>
      <w:r w:rsidRPr="00425287">
        <w:rPr>
          <w:rFonts w:ascii="Times New Roman" w:hAnsi="Times New Roman"/>
        </w:rPr>
        <w:t>. Przeszkolenie pracowników nastąpi w terminie uzgodnionym z Zamawiającym</w:t>
      </w:r>
      <w:r>
        <w:rPr>
          <w:rFonts w:ascii="Times New Roman" w:hAnsi="Times New Roman"/>
          <w:spacing w:val="4"/>
        </w:rPr>
        <w:t>;</w:t>
      </w:r>
    </w:p>
    <w:p w:rsidR="004E5D44" w:rsidRPr="0095382B" w:rsidRDefault="004E5D44" w:rsidP="0095382B">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oferowanego aparatu w języku polskim/dokumentacja techniczna i serwisowa</w:t>
      </w:r>
      <w:r w:rsidR="0095382B">
        <w:rPr>
          <w:rFonts w:ascii="Times New Roman" w:hAnsi="Times New Roman"/>
        </w:rPr>
        <w:t>.</w:t>
      </w:r>
    </w:p>
    <w:p w:rsidR="004E5D44" w:rsidRPr="008B6484" w:rsidRDefault="004E5D44" w:rsidP="004E5D44">
      <w:pPr>
        <w:autoSpaceDE w:val="0"/>
        <w:autoSpaceDN w:val="0"/>
        <w:adjustRightInd w:val="0"/>
        <w:spacing w:after="0" w:line="240" w:lineRule="auto"/>
        <w:ind w:left="568"/>
        <w:rPr>
          <w:rFonts w:ascii="Times New Roman" w:hAnsi="Times New Roman"/>
        </w:rPr>
      </w:pPr>
    </w:p>
    <w:p w:rsidR="004E5D44" w:rsidRPr="008B6484" w:rsidRDefault="004E5D44" w:rsidP="004E5D44">
      <w:pPr>
        <w:autoSpaceDE w:val="0"/>
        <w:autoSpaceDN w:val="0"/>
        <w:adjustRightInd w:val="0"/>
        <w:spacing w:after="0" w:line="240" w:lineRule="auto"/>
        <w:rPr>
          <w:rFonts w:ascii="Times New Roman" w:hAnsi="Times New Roman"/>
        </w:rPr>
      </w:pPr>
    </w:p>
    <w:p w:rsidR="004E5D44" w:rsidRPr="008B6484" w:rsidRDefault="004E5D44" w:rsidP="004E5D44">
      <w:pPr>
        <w:numPr>
          <w:ilvl w:val="12"/>
          <w:numId w:val="0"/>
        </w:numPr>
        <w:spacing w:after="0" w:line="240" w:lineRule="auto"/>
        <w:jc w:val="center"/>
        <w:rPr>
          <w:rFonts w:ascii="Times New Roman" w:hAnsi="Times New Roman"/>
        </w:rPr>
      </w:pPr>
      <w:r w:rsidRPr="008B6484">
        <w:rPr>
          <w:rFonts w:ascii="Times New Roman" w:hAnsi="Times New Roman"/>
        </w:rPr>
        <w:t>§ 2</w:t>
      </w:r>
    </w:p>
    <w:p w:rsidR="004E5D44" w:rsidRPr="00320C96"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 xml:space="preserve">Dostawa oraz  uruchomienie nastąpi </w:t>
      </w:r>
      <w:r>
        <w:rPr>
          <w:rFonts w:ascii="Times New Roman" w:hAnsi="Times New Roman"/>
        </w:rPr>
        <w:t xml:space="preserve"> </w:t>
      </w:r>
      <w:r w:rsidR="0095382B">
        <w:rPr>
          <w:rFonts w:ascii="Times New Roman" w:hAnsi="Times New Roman"/>
        </w:rPr>
        <w:t>w ciągu czterech tygodni od daty zawarcia umowy.</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 xml:space="preserve">Dostawa dokonana będzie do siedziby Zamawiającego (Warszawa, ul. Cegłowska 80) do pomieszczeń przez niego wskazanych. </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 xml:space="preserve">Konkretny dzień i godzina dostawy wymaga uprzedniego uzgodnienia z przedstawicielem Zamawiającego  w osobie pracownika Działu Zaopatrzenia tel. (22) 56-90-336/331. </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Zamawiający zastrzega sobie prawo do odmowy przyjęcia sprzętu w przypadku nieuzgodnienia ostatecznego terminu dostawy, o którym mowa w ust. 3.</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Dostawa do miejsca wskazanego w siedzibie Zamawiającego, uruchomienie, montaż jest obowiązkiem Wykonawcy warunkującym podpisanie protokołu odbioru.</w:t>
      </w:r>
    </w:p>
    <w:p w:rsidR="004E5D44" w:rsidRPr="008B6484" w:rsidRDefault="004E5D44" w:rsidP="004E5D44">
      <w:pPr>
        <w:numPr>
          <w:ilvl w:val="0"/>
          <w:numId w:val="81"/>
        </w:numPr>
        <w:autoSpaceDE w:val="0"/>
        <w:autoSpaceDN w:val="0"/>
        <w:adjustRightInd w:val="0"/>
        <w:spacing w:after="0" w:line="240" w:lineRule="auto"/>
        <w:rPr>
          <w:rFonts w:ascii="Times New Roman" w:hAnsi="Times New Roman"/>
        </w:rPr>
      </w:pPr>
      <w:r w:rsidRPr="008B6484">
        <w:rPr>
          <w:rFonts w:ascii="Times New Roman" w:hAnsi="Times New Roman"/>
        </w:rPr>
        <w:t>Ryzyko dostarczenia, uruchomienia/montażu sprzętu, w tym związane z transportem i rozładunkiem, ponosi Wykonawca do dnia odbioru.</w:t>
      </w: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3</w:t>
      </w:r>
    </w:p>
    <w:p w:rsidR="004E5D44" w:rsidRPr="008B6484" w:rsidRDefault="004E5D44" w:rsidP="004E5D44">
      <w:pPr>
        <w:numPr>
          <w:ilvl w:val="0"/>
          <w:numId w:val="82"/>
        </w:numPr>
        <w:autoSpaceDE w:val="0"/>
        <w:autoSpaceDN w:val="0"/>
        <w:adjustRightInd w:val="0"/>
        <w:spacing w:after="0" w:line="240" w:lineRule="auto"/>
        <w:rPr>
          <w:rFonts w:ascii="Times New Roman" w:hAnsi="Times New Roman"/>
        </w:rPr>
      </w:pPr>
      <w:r w:rsidRPr="008B6484">
        <w:rPr>
          <w:rFonts w:ascii="Times New Roman" w:hAnsi="Times New Roman"/>
        </w:rPr>
        <w:t xml:space="preserve">Przyjęcie zakupionego sprzętu przez Zamawiającego zostanie potwierdzone protokołem zdawczo-odbiorczym w formie pisemnej podpisanym przez przedstawicieli obu stron. </w:t>
      </w:r>
    </w:p>
    <w:p w:rsidR="004E5D44" w:rsidRPr="008B6484" w:rsidRDefault="004E5D44" w:rsidP="004E5D44">
      <w:pPr>
        <w:numPr>
          <w:ilvl w:val="0"/>
          <w:numId w:val="82"/>
        </w:numPr>
        <w:autoSpaceDE w:val="0"/>
        <w:autoSpaceDN w:val="0"/>
        <w:adjustRightInd w:val="0"/>
        <w:spacing w:after="0" w:line="240" w:lineRule="auto"/>
        <w:rPr>
          <w:rFonts w:ascii="Times New Roman" w:hAnsi="Times New Roman"/>
        </w:rPr>
      </w:pPr>
      <w:r w:rsidRPr="008B6484">
        <w:rPr>
          <w:rFonts w:ascii="Times New Roman" w:hAnsi="Times New Roman"/>
        </w:rPr>
        <w:t>Protokolarne przyjęcie sprzętu nastąpi po spełnieniu warunków określonych w § 1 us</w:t>
      </w:r>
      <w:r>
        <w:rPr>
          <w:rFonts w:ascii="Times New Roman" w:hAnsi="Times New Roman"/>
        </w:rPr>
        <w:t>t. 2 lit.</w:t>
      </w:r>
      <w:r w:rsidR="0095382B">
        <w:rPr>
          <w:rFonts w:ascii="Times New Roman" w:hAnsi="Times New Roman"/>
        </w:rPr>
        <w:t xml:space="preserve"> a) i c</w:t>
      </w:r>
      <w:r w:rsidRPr="008B6484">
        <w:rPr>
          <w:rFonts w:ascii="Times New Roman" w:hAnsi="Times New Roman"/>
        </w:rPr>
        <w:t>) oraz ust. 3 umowy. Protokół odbioru sprzętu podpisany bez zastrzeżeń stanowi podstawę do wystawienia przez wykonawcę faktury VAT.</w:t>
      </w: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4</w:t>
      </w:r>
    </w:p>
    <w:p w:rsidR="004E5D44" w:rsidRPr="008B6484" w:rsidRDefault="004E5D44" w:rsidP="004E5D44">
      <w:pPr>
        <w:numPr>
          <w:ilvl w:val="0"/>
          <w:numId w:val="83"/>
        </w:numPr>
        <w:autoSpaceDE w:val="0"/>
        <w:autoSpaceDN w:val="0"/>
        <w:adjustRightInd w:val="0"/>
        <w:spacing w:after="0" w:line="240" w:lineRule="auto"/>
        <w:rPr>
          <w:rFonts w:ascii="Times New Roman" w:hAnsi="Times New Roman"/>
        </w:rPr>
      </w:pPr>
      <w:r w:rsidRPr="008B6484">
        <w:rPr>
          <w:rFonts w:ascii="Times New Roman" w:hAnsi="Times New Roman"/>
        </w:rPr>
        <w:t xml:space="preserve">Wartość brutto umowy wynosi </w:t>
      </w:r>
      <w:r w:rsidRPr="008B6484">
        <w:rPr>
          <w:rFonts w:ascii="Times New Roman" w:hAnsi="Times New Roman"/>
          <w:b/>
        </w:rPr>
        <w:t>…………. zł</w:t>
      </w:r>
      <w:r w:rsidRPr="008B6484">
        <w:rPr>
          <w:rFonts w:ascii="Times New Roman" w:hAnsi="Times New Roman"/>
        </w:rPr>
        <w:t xml:space="preserve"> (słownie: …….. zł …..) w tym podatek VAT i jest zgodna </w:t>
      </w:r>
      <w:r>
        <w:rPr>
          <w:rFonts w:ascii="Times New Roman" w:hAnsi="Times New Roman"/>
        </w:rPr>
        <w:t xml:space="preserve">                   </w:t>
      </w:r>
      <w:r w:rsidRPr="008B6484">
        <w:rPr>
          <w:rFonts w:ascii="Times New Roman" w:hAnsi="Times New Roman"/>
        </w:rPr>
        <w:t xml:space="preserve">z ofertą złożoną w </w:t>
      </w:r>
      <w:r>
        <w:rPr>
          <w:rFonts w:ascii="Times New Roman" w:hAnsi="Times New Roman"/>
        </w:rPr>
        <w:t>post</w:t>
      </w:r>
      <w:r w:rsidR="0095382B">
        <w:rPr>
          <w:rFonts w:ascii="Times New Roman" w:hAnsi="Times New Roman"/>
        </w:rPr>
        <w:t>ępowaniu przetargowym ZP-15/2019</w:t>
      </w:r>
      <w:r>
        <w:rPr>
          <w:rFonts w:ascii="Times New Roman" w:hAnsi="Times New Roman"/>
        </w:rPr>
        <w:t>.</w:t>
      </w:r>
    </w:p>
    <w:p w:rsidR="004E5D44" w:rsidRPr="008B6484" w:rsidRDefault="004E5D44" w:rsidP="004E5D44">
      <w:pPr>
        <w:numPr>
          <w:ilvl w:val="0"/>
          <w:numId w:val="83"/>
        </w:numPr>
        <w:overflowPunct w:val="0"/>
        <w:autoSpaceDE w:val="0"/>
        <w:autoSpaceDN w:val="0"/>
        <w:adjustRightInd w:val="0"/>
        <w:spacing w:after="0" w:line="240" w:lineRule="auto"/>
        <w:textAlignment w:val="baseline"/>
        <w:rPr>
          <w:rFonts w:ascii="Times New Roman" w:hAnsi="Times New Roman"/>
        </w:rPr>
      </w:pPr>
      <w:r w:rsidRPr="008B6484">
        <w:rPr>
          <w:rFonts w:ascii="Times New Roman" w:hAnsi="Times New Roman"/>
        </w:rPr>
        <w:t xml:space="preserve">Zamawiający zobowiązuje się do uregulowania należności </w:t>
      </w:r>
      <w:r w:rsidR="0095382B">
        <w:rPr>
          <w:rFonts w:ascii="Times New Roman" w:hAnsi="Times New Roman"/>
        </w:rPr>
        <w:t>w terminie nie później niż 6</w:t>
      </w:r>
      <w:r w:rsidRPr="008B6484">
        <w:rPr>
          <w:rFonts w:ascii="Times New Roman" w:hAnsi="Times New Roman"/>
        </w:rPr>
        <w:t xml:space="preserve">0 dni od daty doręczenia prawidłowo wystawionej faktury VAT, przelewem na rachunek bankowy Wykonawcy. </w:t>
      </w:r>
      <w:r w:rsidR="00E914C9">
        <w:rPr>
          <w:rFonts w:ascii="Times New Roman" w:hAnsi="Times New Roman"/>
        </w:rPr>
        <w:t xml:space="preserve">                         </w:t>
      </w:r>
      <w:r w:rsidRPr="008B6484">
        <w:rPr>
          <w:rFonts w:ascii="Times New Roman" w:hAnsi="Times New Roman"/>
        </w:rPr>
        <w:t xml:space="preserve">Za dzień zapłaty uznaje się datę obciążenia rachunku Zamawiającego.  </w:t>
      </w:r>
    </w:p>
    <w:p w:rsidR="004E5D44" w:rsidRPr="008B6484" w:rsidRDefault="004E5D44" w:rsidP="004E5D44">
      <w:pPr>
        <w:numPr>
          <w:ilvl w:val="0"/>
          <w:numId w:val="83"/>
        </w:numPr>
        <w:overflowPunct w:val="0"/>
        <w:autoSpaceDE w:val="0"/>
        <w:autoSpaceDN w:val="0"/>
        <w:adjustRightInd w:val="0"/>
        <w:spacing w:after="0" w:line="240" w:lineRule="auto"/>
        <w:textAlignment w:val="baseline"/>
        <w:rPr>
          <w:rFonts w:ascii="Times New Roman" w:hAnsi="Times New Roman"/>
        </w:rPr>
      </w:pPr>
      <w:r w:rsidRPr="008B6484">
        <w:rPr>
          <w:rFonts w:ascii="Times New Roman" w:hAnsi="Times New Roman"/>
        </w:rPr>
        <w:t>Fakturę VAT (oryginał) należy doręczyć Zamawiającemu w jednej z podanych niżej form:</w:t>
      </w:r>
    </w:p>
    <w:p w:rsidR="004E5D44" w:rsidRPr="008B6484" w:rsidRDefault="004E5D44" w:rsidP="004E5D44">
      <w:pPr>
        <w:pStyle w:val="Tekstpodstawowywcity"/>
        <w:spacing w:after="0" w:line="240" w:lineRule="auto"/>
        <w:ind w:left="511"/>
        <w:rPr>
          <w:rFonts w:ascii="Times New Roman" w:hAnsi="Times New Roman"/>
          <w:b/>
        </w:rPr>
      </w:pPr>
      <w:r w:rsidRPr="008B6484">
        <w:rPr>
          <w:rFonts w:ascii="Times New Roman" w:hAnsi="Times New Roman"/>
        </w:rPr>
        <w:t>a) osobiście do Kancelarii Szpitala (pawilon H, pokój 134),</w:t>
      </w:r>
    </w:p>
    <w:p w:rsidR="004E5D44" w:rsidRPr="008B6484" w:rsidRDefault="004E5D44" w:rsidP="004E5D44">
      <w:pPr>
        <w:pStyle w:val="Tekstpodstawowywcity"/>
        <w:spacing w:after="0" w:line="240" w:lineRule="auto"/>
        <w:ind w:left="511"/>
        <w:rPr>
          <w:rFonts w:ascii="Times New Roman" w:hAnsi="Times New Roman"/>
          <w:b/>
        </w:rPr>
      </w:pPr>
      <w:r w:rsidRPr="008B6484">
        <w:rPr>
          <w:rFonts w:ascii="Times New Roman" w:hAnsi="Times New Roman"/>
        </w:rPr>
        <w:t>b) drogą pocztową /pocztą kurierską pod adres: Szpital Bielański im. ks. Jerzego Popiełuszki - SPZOZ, 01-809 Warszawa, ul. Cegłowska 80 - Kancelaria</w:t>
      </w:r>
    </w:p>
    <w:p w:rsidR="004E5D44" w:rsidRPr="008B6484" w:rsidRDefault="004E5D44" w:rsidP="004E5D44">
      <w:pPr>
        <w:pStyle w:val="Tekstpodstawowywcity"/>
        <w:spacing w:after="0" w:line="240" w:lineRule="auto"/>
        <w:ind w:left="511"/>
        <w:rPr>
          <w:rFonts w:ascii="Times New Roman" w:hAnsi="Times New Roman"/>
          <w:b/>
        </w:rPr>
      </w:pPr>
      <w:r w:rsidRPr="008B6484">
        <w:rPr>
          <w:rFonts w:ascii="Times New Roman" w:hAnsi="Times New Roman"/>
        </w:rPr>
        <w:t xml:space="preserve">c) drogą elektroniczną, w formacie PDF, pod adres: </w:t>
      </w:r>
      <w:hyperlink r:id="rId16" w:history="1">
        <w:r w:rsidRPr="008B6484">
          <w:rPr>
            <w:rStyle w:val="Hipercze"/>
            <w:rFonts w:ascii="Times New Roman" w:hAnsi="Times New Roman"/>
            <w:b/>
          </w:rPr>
          <w:t>faktury@bielanski.med.pl</w:t>
        </w:r>
      </w:hyperlink>
    </w:p>
    <w:p w:rsidR="004E5D44" w:rsidRPr="008B6484" w:rsidRDefault="004E5D44" w:rsidP="004E5D44">
      <w:pPr>
        <w:numPr>
          <w:ilvl w:val="0"/>
          <w:numId w:val="83"/>
        </w:numPr>
        <w:autoSpaceDE w:val="0"/>
        <w:autoSpaceDN w:val="0"/>
        <w:adjustRightInd w:val="0"/>
        <w:spacing w:after="0" w:line="240" w:lineRule="auto"/>
        <w:rPr>
          <w:rFonts w:ascii="Times New Roman" w:hAnsi="Times New Roman"/>
        </w:rPr>
      </w:pPr>
      <w:r w:rsidRPr="008B6484">
        <w:rPr>
          <w:rFonts w:ascii="Times New Roman" w:hAnsi="Times New Roman"/>
        </w:rPr>
        <w:t>Cena, o której mowa w ust. 1 zawiera wszystkie koszty związane z wykonaniem umowy, w tym związane z wykonaniem obowiązków, o których mowa w § 1 ust. 2, § 8 oraz koszty transportu.</w:t>
      </w: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5</w:t>
      </w:r>
    </w:p>
    <w:p w:rsidR="004E5D44" w:rsidRPr="008B6484" w:rsidRDefault="004E5D44" w:rsidP="004E5D44">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 xml:space="preserve">W przypadku dostarczenia sprzętu niespełniającego warunków zamówienia Zamawiający zastrzega sobie prawo żądania wymiany wadliwego sprzętu na nowy, wolny od wad. </w:t>
      </w:r>
    </w:p>
    <w:p w:rsidR="004E5D44" w:rsidRPr="008B6484" w:rsidRDefault="004E5D44" w:rsidP="004E5D44">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 xml:space="preserve">Wszelkie reklamacje Wykonawca zobowiązany jest załatwić w ciągu 7 dni roboczych, a po bezskutecznym upływie tego terminu reklamacja uważana będzie za </w:t>
      </w:r>
      <w:r>
        <w:rPr>
          <w:rFonts w:ascii="Times New Roman" w:hAnsi="Times New Roman"/>
        </w:rPr>
        <w:t xml:space="preserve">uznaną w całości zgodnie z żądaniem </w:t>
      </w:r>
      <w:r w:rsidRPr="008B6484">
        <w:rPr>
          <w:rFonts w:ascii="Times New Roman" w:hAnsi="Times New Roman"/>
        </w:rPr>
        <w:t>Zamawiającego.</w:t>
      </w:r>
    </w:p>
    <w:p w:rsidR="004E5D44" w:rsidRPr="008B6484" w:rsidRDefault="004E5D44" w:rsidP="004E5D44">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 xml:space="preserve">W przypadku stwierdzenia przy odbiorze dostawy niezgodnej z zamówieniem, Zamawiający zastrzega sobie prawo do odmowy przyjęcia towaru. </w:t>
      </w:r>
    </w:p>
    <w:p w:rsidR="004E5D44" w:rsidRPr="008B6484" w:rsidRDefault="004E5D44" w:rsidP="004E5D44">
      <w:pPr>
        <w:numPr>
          <w:ilvl w:val="0"/>
          <w:numId w:val="84"/>
        </w:numPr>
        <w:autoSpaceDE w:val="0"/>
        <w:autoSpaceDN w:val="0"/>
        <w:adjustRightInd w:val="0"/>
        <w:spacing w:after="0" w:line="240" w:lineRule="auto"/>
        <w:rPr>
          <w:rFonts w:ascii="Times New Roman" w:hAnsi="Times New Roman"/>
        </w:rPr>
      </w:pPr>
      <w:r w:rsidRPr="008B6484">
        <w:rPr>
          <w:rFonts w:ascii="Times New Roman" w:hAnsi="Times New Roman"/>
        </w:rPr>
        <w:t>Koszty odbioru dostawy, o której mowa w ust. 3 w całości obciążają Wykonawcę.</w:t>
      </w:r>
    </w:p>
    <w:p w:rsidR="004E5D44" w:rsidRDefault="004E5D44" w:rsidP="004E5D44">
      <w:pPr>
        <w:spacing w:after="0" w:line="240" w:lineRule="auto"/>
        <w:rPr>
          <w:rFonts w:ascii="Times New Roman" w:hAnsi="Times New Roman"/>
        </w:rPr>
      </w:pPr>
    </w:p>
    <w:p w:rsidR="003D681C" w:rsidRPr="008B6484" w:rsidRDefault="003D681C"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6</w:t>
      </w:r>
    </w:p>
    <w:p w:rsidR="004E5D44" w:rsidRPr="008B6484" w:rsidRDefault="004E5D44" w:rsidP="004E5D44">
      <w:pPr>
        <w:spacing w:after="0" w:line="240" w:lineRule="auto"/>
        <w:rPr>
          <w:rFonts w:ascii="Times New Roman" w:hAnsi="Times New Roman"/>
        </w:rPr>
      </w:pPr>
      <w:r w:rsidRPr="008B6484">
        <w:rPr>
          <w:rFonts w:ascii="Times New Roman" w:hAnsi="Times New Roman"/>
        </w:rPr>
        <w:t>1. Zamawiający uprawniony jest do żądania zapłaty kary umownej :</w:t>
      </w:r>
    </w:p>
    <w:p w:rsidR="009D7A52" w:rsidRDefault="009D7A52" w:rsidP="009D7A52">
      <w:pPr>
        <w:numPr>
          <w:ilvl w:val="0"/>
          <w:numId w:val="86"/>
        </w:numPr>
        <w:autoSpaceDE w:val="0"/>
        <w:autoSpaceDN w:val="0"/>
        <w:adjustRightInd w:val="0"/>
        <w:spacing w:after="0" w:line="240" w:lineRule="auto"/>
        <w:ind w:right="50"/>
        <w:rPr>
          <w:rFonts w:ascii="Times New Roman" w:hAnsi="Times New Roman"/>
        </w:rPr>
      </w:pPr>
      <w:r>
        <w:rPr>
          <w:rFonts w:ascii="Times New Roman" w:hAnsi="Times New Roman"/>
        </w:rPr>
        <w:t xml:space="preserve">w wysokości 0,2 % wartości netto niedostarczonego sprzętu, za każdy dzień zwłoki, po przekroczeniu terminu określonego  w § 2 ust. 1 umowy, </w:t>
      </w:r>
    </w:p>
    <w:p w:rsidR="009D7A52" w:rsidRDefault="009D7A52" w:rsidP="009D7A52">
      <w:pPr>
        <w:numPr>
          <w:ilvl w:val="0"/>
          <w:numId w:val="7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podejmowaniu napraw objętych gwarancją</w:t>
      </w:r>
      <w:r w:rsidRPr="00560323">
        <w:rPr>
          <w:rFonts w:ascii="Times New Roman" w:hAnsi="Times New Roman"/>
          <w:color w:val="FF0000"/>
        </w:rPr>
        <w:t xml:space="preserve"> </w:t>
      </w:r>
      <w:r w:rsidRPr="00DE6E98">
        <w:rPr>
          <w:rFonts w:ascii="Times New Roman" w:hAnsi="Times New Roman"/>
        </w:rPr>
        <w:t>lub przeglądu gwarancyjnego,</w:t>
      </w:r>
    </w:p>
    <w:p w:rsidR="009D7A52" w:rsidRDefault="009D7A52" w:rsidP="009D7A52">
      <w:pPr>
        <w:numPr>
          <w:ilvl w:val="0"/>
          <w:numId w:val="7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przekroczeniu  terminu wstawienia sprzętu zastępczego.</w:t>
      </w:r>
    </w:p>
    <w:p w:rsidR="004E5D44" w:rsidRPr="009D7A52" w:rsidRDefault="004E5D44" w:rsidP="004E5D44">
      <w:pPr>
        <w:pStyle w:val="11akapitzwypunktowaniempoziom2"/>
        <w:numPr>
          <w:ilvl w:val="0"/>
          <w:numId w:val="77"/>
        </w:numPr>
        <w:spacing w:after="0" w:line="240" w:lineRule="auto"/>
        <w:rPr>
          <w:color w:val="000000"/>
          <w:sz w:val="22"/>
          <w:szCs w:val="22"/>
        </w:rPr>
      </w:pPr>
      <w:r w:rsidRPr="009D7A52">
        <w:rPr>
          <w:sz w:val="22"/>
          <w:szCs w:val="22"/>
        </w:rPr>
        <w:t>Kary umowne przysługujące Zamawiającemu podlegają sumowaniu i mogą być naliczane równolegle.</w:t>
      </w:r>
    </w:p>
    <w:p w:rsidR="009D7A52" w:rsidRPr="009D7A52" w:rsidRDefault="009D7A52" w:rsidP="009D7A52">
      <w:pPr>
        <w:pStyle w:val="11akapitzwypunktowaniempoziom2"/>
        <w:numPr>
          <w:ilvl w:val="0"/>
          <w:numId w:val="77"/>
        </w:numPr>
        <w:spacing w:after="0" w:line="240" w:lineRule="auto"/>
        <w:rPr>
          <w:color w:val="000000"/>
          <w:sz w:val="22"/>
          <w:szCs w:val="22"/>
        </w:rPr>
      </w:pPr>
      <w:r w:rsidRPr="009D7A52">
        <w:rPr>
          <w:sz w:val="22"/>
          <w:szCs w:val="22"/>
        </w:rPr>
        <w:t xml:space="preserve">Zamawiający będzie dochodzić na zasadach ogólnych odszkodowania przewyższającego zastrzeżoną </w:t>
      </w:r>
      <w:r w:rsidRPr="009D7A52">
        <w:rPr>
          <w:sz w:val="22"/>
          <w:szCs w:val="22"/>
        </w:rPr>
        <w:br/>
        <w:t>powyżej karę umowną.</w:t>
      </w:r>
    </w:p>
    <w:p w:rsidR="009D7A52" w:rsidRPr="009D7A52" w:rsidRDefault="009D7A52" w:rsidP="009D7A52">
      <w:pPr>
        <w:pStyle w:val="11akapitzwypunktowaniempoziom2"/>
        <w:numPr>
          <w:ilvl w:val="0"/>
          <w:numId w:val="77"/>
        </w:numPr>
        <w:spacing w:after="0" w:line="240" w:lineRule="auto"/>
        <w:rPr>
          <w:color w:val="000000"/>
          <w:sz w:val="22"/>
          <w:szCs w:val="22"/>
        </w:rPr>
      </w:pPr>
      <w:r w:rsidRPr="009D7A52">
        <w:rPr>
          <w:sz w:val="22"/>
          <w:szCs w:val="22"/>
        </w:rPr>
        <w:t xml:space="preserve">Zamawiający potrąci karę umowną z płatności wynikających z faktury, bez odrębnego wzywania Wykonawcy do zapłaty. </w:t>
      </w:r>
    </w:p>
    <w:p w:rsidR="009D7A52" w:rsidRPr="008B6484" w:rsidRDefault="009D7A52" w:rsidP="009D7A52">
      <w:pPr>
        <w:pStyle w:val="11akapitzwypunktowaniempoziom2"/>
        <w:numPr>
          <w:ilvl w:val="0"/>
          <w:numId w:val="0"/>
        </w:numPr>
        <w:spacing w:after="0" w:line="240" w:lineRule="auto"/>
        <w:ind w:left="283"/>
        <w:rPr>
          <w:color w:val="000000"/>
          <w:sz w:val="22"/>
          <w:szCs w:val="22"/>
        </w:rPr>
      </w:pP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Pr>
          <w:rFonts w:ascii="Times New Roman" w:hAnsi="Times New Roman"/>
        </w:rPr>
        <w:t>§ 7</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Pr>
          <w:rFonts w:ascii="Times New Roman" w:hAnsi="Times New Roman"/>
        </w:rPr>
        <w:t>Wykonawca udziela …. miesięcznej</w:t>
      </w:r>
      <w:r w:rsidRPr="008B6484">
        <w:rPr>
          <w:rFonts w:ascii="Times New Roman" w:hAnsi="Times New Roman"/>
        </w:rPr>
        <w:t xml:space="preserve"> gwarancji na dostarczony sprzęt.</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Gwarancja obejmuje przeglądy urządzenia zgodnie z zaleceniami producenta - min. 1 rocznie, naprawy, konserwacje wraz z częściami zamiennymi i zużywalnymi</w:t>
      </w:r>
      <w:r w:rsidRPr="008B6484">
        <w:rPr>
          <w:rFonts w:ascii="Times New Roman" w:hAnsi="Times New Roman"/>
          <w:bCs/>
        </w:rPr>
        <w:t>.</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 okresie gwarancji trzy naprawy powodują wymianę podzespołu na nowy.</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lastRenderedPageBreak/>
        <w:t>Wykonawca zapewnia d</w:t>
      </w:r>
      <w:r w:rsidRPr="008B6484">
        <w:rPr>
          <w:rFonts w:ascii="Times New Roman" w:hAnsi="Times New Roman"/>
          <w:lang w:eastAsia="ar-SA"/>
        </w:rPr>
        <w:t xml:space="preserve">ostępność serwisu i części zamiennych przez min. 10 lat.  </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Wykonawca zobowiązuje się do przyjmowania zgłoszeń o awarii aparatu i konieczności dokonania ich  naprawy przez 5 dni roboczych od poniedziałku do piątku. Zgłoszenia dokonywane będą w dni powszednie, telefonicznie lub faksem pod numerem telefonu ……………..</w:t>
      </w:r>
      <w:r>
        <w:rPr>
          <w:rFonts w:ascii="Times New Roman" w:hAnsi="Times New Roman"/>
        </w:rPr>
        <w:t xml:space="preserve">, faks ………………., </w:t>
      </w:r>
      <w:r w:rsidRPr="008B6484">
        <w:rPr>
          <w:rFonts w:ascii="Times New Roman" w:hAnsi="Times New Roman"/>
        </w:rPr>
        <w:t>w godzinach od 7.30 do 15.30.</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 celu dokonania naprawy Wykonawca przybędzie do siedziby Zamawiającego w czasie nie dłuższym niż 2 dni roboczych od dnia zgłoszenia awarii.</w:t>
      </w:r>
    </w:p>
    <w:p w:rsidR="004E5D44" w:rsidRPr="008B6484" w:rsidRDefault="004E5D44" w:rsidP="004E5D44">
      <w:pPr>
        <w:numPr>
          <w:ilvl w:val="0"/>
          <w:numId w:val="85"/>
        </w:numPr>
        <w:autoSpaceDE w:val="0"/>
        <w:autoSpaceDN w:val="0"/>
        <w:adjustRightInd w:val="0"/>
        <w:spacing w:after="0" w:line="240" w:lineRule="auto"/>
        <w:rPr>
          <w:rFonts w:ascii="Times New Roman" w:hAnsi="Times New Roman"/>
        </w:rPr>
      </w:pPr>
      <w:r w:rsidRPr="008B6484">
        <w:rPr>
          <w:rFonts w:ascii="Times New Roman" w:hAnsi="Times New Roman"/>
        </w:rPr>
        <w:t>W przypadku konieczności sprowadzenia części zamiennych spoza Polski lub w przypadku konieczności sprowadzenia części zamiennych spoza UE Zamawiający dopuszcza czas naprawy, odpowiednio do 10 oraz do 15 dni roboczych. Obowiązek wstawienia sprzętu zastępczego lub podzespołu/części zastępczej umożliwiającą tymczasową pracę aparatu, o nie gorszych parametrach, występuje, odpowiednio od następnego dnia od podjęcia naprawy.</w:t>
      </w:r>
    </w:p>
    <w:p w:rsidR="004E5D44" w:rsidRDefault="004E5D44" w:rsidP="004E5D44">
      <w:pPr>
        <w:autoSpaceDE w:val="0"/>
        <w:autoSpaceDN w:val="0"/>
        <w:adjustRightInd w:val="0"/>
        <w:spacing w:after="0" w:line="240" w:lineRule="auto"/>
        <w:rPr>
          <w:rFonts w:ascii="Times New Roman" w:hAnsi="Times New Roman"/>
        </w:rPr>
      </w:pPr>
    </w:p>
    <w:p w:rsidR="004E5D44" w:rsidRPr="001E53AC" w:rsidRDefault="004E5D44" w:rsidP="004E5D44">
      <w:pPr>
        <w:ind w:right="-142"/>
        <w:jc w:val="center"/>
        <w:rPr>
          <w:rFonts w:ascii="Times New Roman" w:hAnsi="Times New Roman"/>
        </w:rPr>
      </w:pPr>
      <w:r w:rsidRPr="001E53AC">
        <w:rPr>
          <w:rFonts w:ascii="Times New Roman" w:hAnsi="Times New Roman"/>
        </w:rPr>
        <w:t xml:space="preserve">§ 8 </w:t>
      </w:r>
    </w:p>
    <w:p w:rsidR="004E5D44" w:rsidRPr="008B6484" w:rsidRDefault="004E5D44" w:rsidP="004E5D44">
      <w:pPr>
        <w:spacing w:after="0" w:line="240" w:lineRule="auto"/>
        <w:ind w:right="28"/>
        <w:rPr>
          <w:rFonts w:ascii="Times New Roman" w:hAnsi="Times New Roman"/>
          <w:bCs/>
        </w:rPr>
      </w:pPr>
      <w:r w:rsidRPr="008B6484">
        <w:rPr>
          <w:rFonts w:ascii="Times New Roman" w:hAnsi="Times New Roman"/>
          <w:color w:val="000000"/>
        </w:rPr>
        <w:t>Wykonawca oświadcza, że zaoferowany przez niego sprzęt będący przedmiotem umowy, posiada stosowne dokumenty dopuszczające do obrotu.</w:t>
      </w:r>
    </w:p>
    <w:p w:rsidR="004E5D4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p>
    <w:p w:rsidR="004E5D44" w:rsidRPr="008B6484" w:rsidRDefault="009D7A52" w:rsidP="004E5D44">
      <w:pPr>
        <w:spacing w:after="0" w:line="240" w:lineRule="auto"/>
        <w:jc w:val="center"/>
        <w:rPr>
          <w:rFonts w:ascii="Times New Roman" w:hAnsi="Times New Roman"/>
        </w:rPr>
      </w:pPr>
      <w:r>
        <w:rPr>
          <w:rFonts w:ascii="Times New Roman" w:hAnsi="Times New Roman"/>
        </w:rPr>
        <w:t>§ 9</w:t>
      </w:r>
    </w:p>
    <w:p w:rsidR="004E5D44" w:rsidRPr="008B6484" w:rsidRDefault="004E5D44" w:rsidP="004E5D44">
      <w:pPr>
        <w:autoSpaceDE w:val="0"/>
        <w:autoSpaceDN w:val="0"/>
        <w:adjustRightInd w:val="0"/>
        <w:spacing w:after="0" w:line="240" w:lineRule="auto"/>
        <w:rPr>
          <w:rFonts w:ascii="Times New Roman" w:hAnsi="Times New Roman"/>
        </w:rPr>
      </w:pPr>
      <w:r w:rsidRPr="008B6484">
        <w:rPr>
          <w:rFonts w:ascii="Times New Roman" w:hAnsi="Times New Roman"/>
        </w:rPr>
        <w:t>Ewentualne spory, mogące powstać w trakcie realizacji niniejszej umowy, rozstrzygać będzie sąd właściwy dla siedziby Zamawiającego.</w:t>
      </w:r>
    </w:p>
    <w:p w:rsidR="004E5D44" w:rsidRPr="008B6484" w:rsidRDefault="004E5D44" w:rsidP="004E5D44">
      <w:pPr>
        <w:spacing w:after="0" w:line="240" w:lineRule="auto"/>
        <w:rPr>
          <w:rFonts w:ascii="Times New Roman" w:hAnsi="Times New Roman"/>
        </w:rPr>
      </w:pPr>
    </w:p>
    <w:p w:rsidR="004E5D44" w:rsidRPr="008B6484" w:rsidRDefault="009D7A52" w:rsidP="004E5D44">
      <w:pPr>
        <w:spacing w:after="0" w:line="240" w:lineRule="auto"/>
        <w:jc w:val="center"/>
        <w:rPr>
          <w:rFonts w:ascii="Times New Roman" w:hAnsi="Times New Roman"/>
        </w:rPr>
      </w:pPr>
      <w:r>
        <w:rPr>
          <w:rFonts w:ascii="Times New Roman" w:hAnsi="Times New Roman"/>
        </w:rPr>
        <w:t>§ 10</w:t>
      </w:r>
    </w:p>
    <w:p w:rsidR="004E5D44" w:rsidRPr="008B6484" w:rsidRDefault="004E5D44" w:rsidP="004E5D44">
      <w:pPr>
        <w:spacing w:after="0" w:line="240" w:lineRule="auto"/>
        <w:rPr>
          <w:rFonts w:ascii="Times New Roman" w:hAnsi="Times New Roman"/>
        </w:rPr>
      </w:pPr>
      <w:r w:rsidRPr="008B6484">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w:t>
      </w:r>
      <w:r>
        <w:rPr>
          <w:rFonts w:ascii="Times New Roman" w:hAnsi="Times New Roman"/>
        </w:rPr>
        <w:t xml:space="preserve">eżnego mu  </w:t>
      </w:r>
      <w:r w:rsidRPr="008B6484">
        <w:rPr>
          <w:rFonts w:ascii="Times New Roman" w:hAnsi="Times New Roman"/>
        </w:rPr>
        <w:t>z tytułu wykonania części umowy.</w:t>
      </w:r>
    </w:p>
    <w:p w:rsidR="004E5D44" w:rsidRDefault="004E5D44" w:rsidP="004E5D44">
      <w:pPr>
        <w:spacing w:after="0" w:line="240" w:lineRule="auto"/>
        <w:rPr>
          <w:rFonts w:ascii="Times New Roman" w:hAnsi="Times New Roman"/>
        </w:rPr>
      </w:pPr>
      <w:r w:rsidRPr="008B6484">
        <w:rPr>
          <w:rFonts w:ascii="Times New Roman" w:hAnsi="Times New Roman"/>
        </w:rPr>
        <w:t xml:space="preserve">                                                          </w:t>
      </w:r>
    </w:p>
    <w:p w:rsidR="004E5D44" w:rsidRPr="008B6484" w:rsidRDefault="004E5D44" w:rsidP="004E5D44">
      <w:pPr>
        <w:spacing w:after="0" w:line="240" w:lineRule="auto"/>
        <w:rPr>
          <w:rFonts w:ascii="Times New Roman" w:hAnsi="Times New Roman"/>
        </w:rPr>
      </w:pPr>
    </w:p>
    <w:p w:rsidR="004E5D44" w:rsidRPr="008B6484" w:rsidRDefault="009D7A52" w:rsidP="004E5D44">
      <w:pPr>
        <w:spacing w:after="0" w:line="240" w:lineRule="auto"/>
        <w:jc w:val="center"/>
        <w:rPr>
          <w:rFonts w:ascii="Times New Roman" w:hAnsi="Times New Roman"/>
        </w:rPr>
      </w:pPr>
      <w:r>
        <w:rPr>
          <w:rFonts w:ascii="Times New Roman" w:hAnsi="Times New Roman"/>
        </w:rPr>
        <w:t>§ 11</w:t>
      </w:r>
    </w:p>
    <w:p w:rsidR="004E5D44" w:rsidRPr="008B6484" w:rsidRDefault="004E5D44" w:rsidP="004E5D44">
      <w:pPr>
        <w:spacing w:after="0" w:line="240" w:lineRule="auto"/>
        <w:rPr>
          <w:rFonts w:ascii="Times New Roman" w:hAnsi="Times New Roman"/>
        </w:rPr>
      </w:pPr>
      <w:r w:rsidRPr="008B6484">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Pr>
          <w:rFonts w:ascii="Times New Roman" w:hAnsi="Times New Roman"/>
        </w:rPr>
        <w:t xml:space="preserve">             </w:t>
      </w:r>
      <w:r w:rsidRPr="008B6484">
        <w:rPr>
          <w:rFonts w:ascii="Times New Roman" w:hAnsi="Times New Roman"/>
        </w:rPr>
        <w:t>o wyrobach medycznych.</w:t>
      </w: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rPr>
          <w:rFonts w:ascii="Times New Roman" w:hAnsi="Times New Roman"/>
        </w:rPr>
      </w:pPr>
    </w:p>
    <w:p w:rsidR="004E5D44" w:rsidRPr="008B6484" w:rsidRDefault="004E5D44" w:rsidP="004E5D44">
      <w:pPr>
        <w:spacing w:after="0" w:line="240" w:lineRule="auto"/>
        <w:jc w:val="center"/>
        <w:rPr>
          <w:rFonts w:ascii="Times New Roman" w:hAnsi="Times New Roman"/>
        </w:rPr>
      </w:pPr>
      <w:r w:rsidRPr="008B6484">
        <w:rPr>
          <w:rFonts w:ascii="Times New Roman" w:hAnsi="Times New Roman"/>
        </w:rPr>
        <w:t>§ 13</w:t>
      </w:r>
    </w:p>
    <w:p w:rsidR="004E5D44" w:rsidRPr="008B6484" w:rsidRDefault="004E5D44" w:rsidP="004E5D44">
      <w:pPr>
        <w:spacing w:after="0" w:line="240" w:lineRule="auto"/>
        <w:rPr>
          <w:rFonts w:ascii="Times New Roman" w:hAnsi="Times New Roman"/>
        </w:rPr>
      </w:pPr>
      <w:r w:rsidRPr="008B6484">
        <w:rPr>
          <w:rFonts w:ascii="Times New Roman" w:hAnsi="Times New Roman"/>
        </w:rPr>
        <w:t>Umowa została sporządzona w dwóch jednobrzmiących egzemplarzach po jednym dla każdej ze stron</w:t>
      </w:r>
    </w:p>
    <w:p w:rsidR="004E5D44" w:rsidRPr="008B6484" w:rsidRDefault="004E5D44" w:rsidP="004E5D44">
      <w:pPr>
        <w:widowControl w:val="0"/>
        <w:spacing w:after="0" w:line="240" w:lineRule="auto"/>
        <w:rPr>
          <w:rFonts w:ascii="Times New Roman" w:hAnsi="Times New Roman"/>
          <w:color w:val="000000"/>
        </w:rPr>
      </w:pPr>
    </w:p>
    <w:p w:rsidR="004E5D44" w:rsidRPr="008B6484" w:rsidRDefault="004E5D44" w:rsidP="004E5D44">
      <w:pPr>
        <w:widowControl w:val="0"/>
        <w:spacing w:after="0" w:line="240" w:lineRule="auto"/>
        <w:rPr>
          <w:rFonts w:ascii="Times New Roman" w:hAnsi="Times New Roman"/>
          <w:color w:val="000000"/>
        </w:rPr>
      </w:pPr>
    </w:p>
    <w:p w:rsidR="004E5D44" w:rsidRPr="008B6484" w:rsidRDefault="004E5D44" w:rsidP="004E5D44">
      <w:pPr>
        <w:widowControl w:val="0"/>
        <w:spacing w:after="0" w:line="240" w:lineRule="auto"/>
        <w:rPr>
          <w:rFonts w:ascii="Times New Roman" w:hAnsi="Times New Roman"/>
          <w:color w:val="000000"/>
        </w:rPr>
      </w:pPr>
    </w:p>
    <w:p w:rsidR="004E5D44" w:rsidRPr="008B6484" w:rsidRDefault="004E5D44" w:rsidP="004E5D44">
      <w:pPr>
        <w:widowControl w:val="0"/>
        <w:spacing w:after="0" w:line="240" w:lineRule="auto"/>
        <w:rPr>
          <w:rFonts w:ascii="Times New Roman" w:hAnsi="Times New Roman"/>
          <w:color w:val="000000"/>
        </w:rPr>
      </w:pPr>
    </w:p>
    <w:p w:rsidR="004E5D44" w:rsidRPr="008B6484" w:rsidRDefault="004E5D44" w:rsidP="004E5D44">
      <w:pPr>
        <w:pStyle w:val="Zwykytekst"/>
        <w:tabs>
          <w:tab w:val="center" w:pos="1985"/>
          <w:tab w:val="center" w:pos="7938"/>
        </w:tabs>
        <w:jc w:val="both"/>
        <w:rPr>
          <w:rFonts w:ascii="Times New Roman" w:hAnsi="Times New Roman" w:cs="Times New Roman"/>
          <w:sz w:val="22"/>
          <w:szCs w:val="22"/>
        </w:rPr>
      </w:pPr>
      <w:r w:rsidRPr="008B6484">
        <w:rPr>
          <w:rFonts w:ascii="Times New Roman" w:eastAsia="Calibri" w:hAnsi="Times New Roman" w:cs="Times New Roman"/>
          <w:color w:val="000000"/>
          <w:sz w:val="22"/>
          <w:szCs w:val="22"/>
          <w:lang w:eastAsia="en-US"/>
        </w:rPr>
        <w:t xml:space="preserve">    WYKONAWCA                                   </w:t>
      </w:r>
      <w:r w:rsidRPr="008B6484">
        <w:rPr>
          <w:rFonts w:ascii="Times New Roman" w:eastAsia="Calibri" w:hAnsi="Times New Roman" w:cs="Times New Roman"/>
          <w:color w:val="000000"/>
          <w:sz w:val="22"/>
          <w:szCs w:val="22"/>
          <w:lang w:eastAsia="en-US"/>
        </w:rPr>
        <w:tab/>
        <w:t>ZAMAWIAJĄCY</w:t>
      </w:r>
    </w:p>
    <w:p w:rsidR="004E5D44" w:rsidRPr="008B6484" w:rsidRDefault="004E5D44" w:rsidP="004E5D44">
      <w:pPr>
        <w:pStyle w:val="Zwykytekst"/>
        <w:rPr>
          <w:rFonts w:ascii="Times New Roman" w:hAnsi="Times New Roman" w:cs="Times New Roman"/>
          <w:sz w:val="22"/>
          <w:szCs w:val="22"/>
        </w:rPr>
      </w:pPr>
    </w:p>
    <w:p w:rsidR="004E5D44" w:rsidRPr="008B6484" w:rsidRDefault="004E5D44" w:rsidP="004E5D44">
      <w:pPr>
        <w:pStyle w:val="Zwykytekst"/>
        <w:rPr>
          <w:rFonts w:ascii="Times New Roman" w:hAnsi="Times New Roman" w:cs="Times New Roman"/>
          <w:sz w:val="22"/>
          <w:szCs w:val="22"/>
        </w:rPr>
      </w:pPr>
    </w:p>
    <w:p w:rsidR="004E5D44" w:rsidRDefault="004E5D44" w:rsidP="004E5D44">
      <w:pPr>
        <w:spacing w:after="160" w:line="259" w:lineRule="auto"/>
        <w:jc w:val="left"/>
        <w:rPr>
          <w:rFonts w:cs="Arial"/>
          <w:b/>
          <w:sz w:val="20"/>
          <w:szCs w:val="20"/>
        </w:rPr>
      </w:pPr>
    </w:p>
    <w:p w:rsidR="004E5D44" w:rsidRDefault="004E5D44" w:rsidP="004E5D44">
      <w:pPr>
        <w:pStyle w:val="Zwykytekst"/>
        <w:spacing w:line="360" w:lineRule="auto"/>
        <w:rPr>
          <w:rFonts w:ascii="Times New Roman" w:hAnsi="Times New Roman" w:cs="Times New Roman"/>
          <w:b/>
          <w:sz w:val="22"/>
          <w:szCs w:val="22"/>
        </w:rPr>
      </w:pPr>
    </w:p>
    <w:p w:rsidR="004E5D44" w:rsidRDefault="004E5D44" w:rsidP="004E5D44">
      <w:pPr>
        <w:pStyle w:val="Zwykytekst"/>
        <w:spacing w:line="360" w:lineRule="auto"/>
        <w:rPr>
          <w:rFonts w:ascii="Times New Roman" w:hAnsi="Times New Roman" w:cs="Times New Roman"/>
          <w:b/>
          <w:sz w:val="22"/>
          <w:szCs w:val="22"/>
        </w:rPr>
      </w:pPr>
    </w:p>
    <w:p w:rsidR="004E5D44" w:rsidRDefault="004E5D44" w:rsidP="004E5D44">
      <w:pPr>
        <w:pStyle w:val="Zwykytekst"/>
        <w:spacing w:line="360" w:lineRule="auto"/>
        <w:rPr>
          <w:rFonts w:ascii="Times New Roman" w:hAnsi="Times New Roman" w:cs="Times New Roman"/>
          <w:b/>
          <w:sz w:val="22"/>
          <w:szCs w:val="22"/>
        </w:rPr>
      </w:pPr>
    </w:p>
    <w:p w:rsidR="004E5D44" w:rsidRDefault="004E5D44" w:rsidP="004E5D44">
      <w:pPr>
        <w:pStyle w:val="Zwykytekst"/>
        <w:spacing w:line="360" w:lineRule="auto"/>
        <w:rPr>
          <w:rFonts w:ascii="Times New Roman" w:hAnsi="Times New Roman" w:cs="Times New Roman"/>
          <w:b/>
          <w:sz w:val="22"/>
          <w:szCs w:val="22"/>
        </w:rPr>
      </w:pPr>
    </w:p>
    <w:p w:rsidR="004E5D44" w:rsidRPr="00720FE0" w:rsidRDefault="004E5D44" w:rsidP="004E5D44">
      <w:pPr>
        <w:spacing w:after="200"/>
        <w:jc w:val="left"/>
        <w:rPr>
          <w:rFonts w:ascii="Times New Roman" w:hAnsi="Times New Roman"/>
          <w:b/>
          <w:sz w:val="20"/>
          <w:szCs w:val="20"/>
        </w:rPr>
      </w:pPr>
      <w:bookmarkStart w:id="1" w:name="_GoBack"/>
      <w:bookmarkEnd w:id="1"/>
    </w:p>
    <w:p w:rsidR="004E5D44" w:rsidRPr="00992199" w:rsidRDefault="004E5D44" w:rsidP="004E5D44">
      <w:pPr>
        <w:spacing w:after="0" w:line="240" w:lineRule="auto"/>
        <w:jc w:val="right"/>
        <w:rPr>
          <w:rFonts w:ascii="Times New Roman" w:hAnsi="Times New Roman"/>
          <w:b/>
          <w:sz w:val="20"/>
          <w:szCs w:val="20"/>
        </w:rPr>
      </w:pPr>
      <w:r w:rsidRPr="00992199">
        <w:rPr>
          <w:rFonts w:ascii="Times New Roman" w:hAnsi="Times New Roman"/>
          <w:b/>
          <w:sz w:val="20"/>
          <w:szCs w:val="20"/>
        </w:rPr>
        <w:lastRenderedPageBreak/>
        <w:t>ZAŁĄCZNIK NR 2</w:t>
      </w:r>
    </w:p>
    <w:p w:rsidR="004E5D44" w:rsidRDefault="004E5D44" w:rsidP="004E5D44">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9D7A52">
        <w:rPr>
          <w:rFonts w:ascii="Times New Roman" w:hAnsi="Times New Roman"/>
          <w:b/>
          <w:sz w:val="20"/>
          <w:szCs w:val="20"/>
        </w:rPr>
        <w:t>ZP-15/2019</w:t>
      </w:r>
    </w:p>
    <w:p w:rsidR="004E5D44" w:rsidRPr="00992199" w:rsidRDefault="004E5D44" w:rsidP="004E5D44">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4E5D44" w:rsidTr="003D681C">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4E5D44" w:rsidRPr="00F46E21" w:rsidRDefault="004E5D44" w:rsidP="003D681C">
            <w:pPr>
              <w:tabs>
                <w:tab w:val="right" w:pos="9639"/>
              </w:tabs>
              <w:jc w:val="center"/>
              <w:rPr>
                <w:color w:val="0000FF"/>
                <w:sz w:val="20"/>
              </w:rPr>
            </w:pPr>
          </w:p>
          <w:p w:rsidR="004E5D44" w:rsidRDefault="004E5D44" w:rsidP="003D681C">
            <w:pPr>
              <w:tabs>
                <w:tab w:val="right" w:pos="9639"/>
              </w:tabs>
              <w:jc w:val="center"/>
            </w:pPr>
            <w:r>
              <w:rPr>
                <w:noProof/>
                <w:sz w:val="20"/>
                <w:szCs w:val="20"/>
                <w:lang w:eastAsia="pl-PL"/>
              </w:rPr>
              <w:drawing>
                <wp:inline distT="0" distB="0" distL="0" distR="0" wp14:anchorId="1B2247A4" wp14:editId="0D2316ED">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4E5D44" w:rsidRPr="00BB52D4" w:rsidRDefault="004E5D44" w:rsidP="003D681C">
            <w:pPr>
              <w:pStyle w:val="Bezodstpw"/>
              <w:rPr>
                <w:rFonts w:ascii="Arial" w:hAnsi="Arial" w:cs="Arial"/>
                <w:b/>
                <w:i/>
                <w:lang w:val="pl-PL"/>
              </w:rPr>
            </w:pPr>
          </w:p>
          <w:p w:rsidR="004E5D44" w:rsidRPr="00E707FC" w:rsidRDefault="004E5D44" w:rsidP="003D681C">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4E5D44" w:rsidRDefault="004E5D44" w:rsidP="003D681C">
            <w:pPr>
              <w:tabs>
                <w:tab w:val="right" w:pos="9639"/>
              </w:tabs>
              <w:jc w:val="center"/>
            </w:pPr>
            <w:r>
              <w:rPr>
                <w:sz w:val="20"/>
              </w:rPr>
              <w:t>Obowiązuje od  16.04.2012</w:t>
            </w:r>
          </w:p>
        </w:tc>
      </w:tr>
      <w:tr w:rsidR="004E5D44" w:rsidTr="003D681C">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4E5D44" w:rsidRDefault="004E5D44" w:rsidP="003D681C"/>
        </w:tc>
        <w:tc>
          <w:tcPr>
            <w:tcW w:w="3927" w:type="dxa"/>
            <w:vMerge/>
            <w:tcBorders>
              <w:top w:val="single" w:sz="4" w:space="0" w:color="auto"/>
              <w:left w:val="single" w:sz="4" w:space="0" w:color="auto"/>
              <w:bottom w:val="single" w:sz="4" w:space="0" w:color="auto"/>
              <w:right w:val="single" w:sz="4" w:space="0" w:color="auto"/>
            </w:tcBorders>
            <w:vAlign w:val="center"/>
          </w:tcPr>
          <w:p w:rsidR="004E5D44" w:rsidRDefault="004E5D44" w:rsidP="003D681C">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4E5D44" w:rsidRDefault="004E5D44" w:rsidP="003D681C">
            <w:pPr>
              <w:tabs>
                <w:tab w:val="right" w:pos="9639"/>
              </w:tabs>
              <w:jc w:val="center"/>
              <w:rPr>
                <w:sz w:val="20"/>
              </w:rPr>
            </w:pPr>
            <w:r>
              <w:rPr>
                <w:sz w:val="20"/>
              </w:rPr>
              <w:t>Wydanie 2</w:t>
            </w:r>
          </w:p>
        </w:tc>
      </w:tr>
      <w:tr w:rsidR="004E5D44" w:rsidTr="003D681C">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4E5D44" w:rsidRDefault="004E5D44" w:rsidP="003D681C"/>
        </w:tc>
        <w:tc>
          <w:tcPr>
            <w:tcW w:w="3927" w:type="dxa"/>
            <w:vMerge/>
            <w:tcBorders>
              <w:top w:val="single" w:sz="4" w:space="0" w:color="auto"/>
              <w:left w:val="single" w:sz="4" w:space="0" w:color="auto"/>
              <w:bottom w:val="single" w:sz="4" w:space="0" w:color="auto"/>
              <w:right w:val="single" w:sz="4" w:space="0" w:color="auto"/>
            </w:tcBorders>
            <w:vAlign w:val="center"/>
          </w:tcPr>
          <w:p w:rsidR="004E5D44" w:rsidRDefault="004E5D44" w:rsidP="003D681C">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4E5D44" w:rsidRDefault="004E5D44" w:rsidP="003D681C">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56</w:t>
            </w:r>
            <w:r>
              <w:rPr>
                <w:rFonts w:cs="Arial"/>
                <w:sz w:val="20"/>
                <w:szCs w:val="20"/>
              </w:rPr>
              <w:fldChar w:fldCharType="end"/>
            </w:r>
            <w:r>
              <w:rPr>
                <w:rFonts w:cs="Arial"/>
                <w:sz w:val="20"/>
                <w:szCs w:val="20"/>
              </w:rPr>
              <w:t xml:space="preserve"> z 2</w:t>
            </w:r>
          </w:p>
        </w:tc>
      </w:tr>
    </w:tbl>
    <w:p w:rsidR="004E5D44" w:rsidRDefault="004E5D44" w:rsidP="004E5D44">
      <w:pPr>
        <w:rPr>
          <w:b/>
        </w:rPr>
      </w:pPr>
    </w:p>
    <w:p w:rsidR="004E5D44" w:rsidRPr="00E707FC" w:rsidRDefault="004E5D44" w:rsidP="004E5D44">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4E5D44" w:rsidRPr="00E707FC" w:rsidRDefault="004E5D44" w:rsidP="004E5D44">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4E5D44" w:rsidRPr="00E707FC" w:rsidRDefault="004E5D44" w:rsidP="004E5D44">
      <w:pPr>
        <w:pStyle w:val="Bezodstpw"/>
        <w:jc w:val="both"/>
        <w:rPr>
          <w:b/>
          <w:sz w:val="22"/>
          <w:szCs w:val="22"/>
          <w:lang w:val="pl-PL"/>
        </w:rPr>
      </w:pPr>
    </w:p>
    <w:p w:rsidR="004E5D44" w:rsidRPr="00E707FC" w:rsidRDefault="004E5D44" w:rsidP="004E5D44">
      <w:pPr>
        <w:pStyle w:val="Bezodstpw"/>
        <w:jc w:val="both"/>
        <w:rPr>
          <w:b/>
          <w:sz w:val="22"/>
          <w:szCs w:val="22"/>
          <w:lang w:val="pl-PL"/>
        </w:rPr>
      </w:pPr>
      <w:r w:rsidRPr="00E707FC">
        <w:rPr>
          <w:b/>
          <w:sz w:val="22"/>
          <w:szCs w:val="22"/>
          <w:lang w:val="pl-PL"/>
        </w:rPr>
        <w:t>- czynniki biologiczne</w:t>
      </w:r>
    </w:p>
    <w:p w:rsidR="004E5D44" w:rsidRPr="00E707FC" w:rsidRDefault="004E5D44" w:rsidP="004E5D44">
      <w:pPr>
        <w:pStyle w:val="Bezodstpw"/>
        <w:jc w:val="both"/>
        <w:rPr>
          <w:b/>
          <w:sz w:val="22"/>
          <w:szCs w:val="22"/>
          <w:lang w:val="pl-PL"/>
        </w:rPr>
      </w:pPr>
      <w:r w:rsidRPr="00E707FC">
        <w:rPr>
          <w:b/>
          <w:sz w:val="22"/>
          <w:szCs w:val="22"/>
          <w:lang w:val="pl-PL"/>
        </w:rPr>
        <w:t>- czynniki chemiczne</w:t>
      </w:r>
    </w:p>
    <w:p w:rsidR="004E5D44" w:rsidRPr="00E707FC" w:rsidRDefault="004E5D44" w:rsidP="004E5D44">
      <w:pPr>
        <w:pStyle w:val="Bezodstpw"/>
        <w:jc w:val="both"/>
        <w:rPr>
          <w:b/>
          <w:sz w:val="22"/>
          <w:szCs w:val="22"/>
          <w:lang w:val="pl-PL"/>
        </w:rPr>
      </w:pPr>
      <w:r w:rsidRPr="00E707FC">
        <w:rPr>
          <w:b/>
          <w:sz w:val="22"/>
          <w:szCs w:val="22"/>
          <w:lang w:val="pl-PL"/>
        </w:rPr>
        <w:t xml:space="preserve">- czynniki fizyczne </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b/>
          <w:sz w:val="22"/>
          <w:szCs w:val="22"/>
          <w:u w:val="single"/>
          <w:lang w:val="pl-PL"/>
        </w:rPr>
      </w:pPr>
      <w:r w:rsidRPr="00E707FC">
        <w:rPr>
          <w:b/>
          <w:sz w:val="22"/>
          <w:szCs w:val="22"/>
          <w:u w:val="single"/>
          <w:lang w:val="pl-PL"/>
        </w:rPr>
        <w:t>ZAGROŻENIA BIOLOGICZNE</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Pr>
          <w:sz w:val="22"/>
          <w:szCs w:val="22"/>
          <w:lang w:val="pl-PL"/>
        </w:rPr>
        <w:t>są np.</w:t>
      </w:r>
      <w:r w:rsidRPr="00E707FC">
        <w:rPr>
          <w:sz w:val="22"/>
          <w:szCs w:val="22"/>
          <w:lang w:val="pl-PL"/>
        </w:rPr>
        <w:t>: wirusowe zapalenie wątroby typu B, C ; AIDS, HIV.</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4E5D44" w:rsidRPr="00E707FC" w:rsidRDefault="004E5D44" w:rsidP="004E5D44">
      <w:pPr>
        <w:pStyle w:val="Bezodstpw"/>
        <w:jc w:val="both"/>
        <w:rPr>
          <w:sz w:val="22"/>
          <w:szCs w:val="22"/>
          <w:lang w:val="pl-PL"/>
        </w:rPr>
      </w:pPr>
      <w:r w:rsidRPr="00E707FC">
        <w:rPr>
          <w:sz w:val="22"/>
          <w:szCs w:val="22"/>
          <w:lang w:val="pl-PL"/>
        </w:rPr>
        <w:t xml:space="preserve">      </w:t>
      </w:r>
    </w:p>
    <w:p w:rsidR="004E5D44" w:rsidRPr="00E707FC" w:rsidRDefault="004E5D44" w:rsidP="004E5D44">
      <w:pPr>
        <w:pStyle w:val="Bezodstpw"/>
        <w:jc w:val="both"/>
        <w:rPr>
          <w:b/>
          <w:sz w:val="22"/>
          <w:szCs w:val="22"/>
          <w:u w:val="single"/>
          <w:lang w:val="pl-PL"/>
        </w:rPr>
      </w:pPr>
    </w:p>
    <w:p w:rsidR="004E5D44" w:rsidRPr="00E707FC" w:rsidRDefault="004E5D44" w:rsidP="004E5D44">
      <w:pPr>
        <w:pStyle w:val="Bezodstpw"/>
        <w:jc w:val="both"/>
        <w:rPr>
          <w:b/>
          <w:sz w:val="22"/>
          <w:szCs w:val="22"/>
          <w:u w:val="single"/>
          <w:lang w:val="pl-PL"/>
        </w:rPr>
      </w:pPr>
      <w:r w:rsidRPr="00E707FC">
        <w:rPr>
          <w:b/>
          <w:sz w:val="22"/>
          <w:szCs w:val="22"/>
          <w:u w:val="single"/>
          <w:lang w:val="pl-PL"/>
        </w:rPr>
        <w:t>ZAGROŻENIA CHEMICZNE</w:t>
      </w:r>
    </w:p>
    <w:p w:rsidR="004E5D44" w:rsidRPr="00E707FC" w:rsidRDefault="004E5D44" w:rsidP="004E5D44">
      <w:pPr>
        <w:pStyle w:val="Bezodstpw"/>
        <w:jc w:val="both"/>
        <w:rPr>
          <w:b/>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Pr>
          <w:sz w:val="22"/>
          <w:szCs w:val="22"/>
          <w:lang w:val="pl-PL"/>
        </w:rPr>
        <w:t xml:space="preserve">                             </w:t>
      </w:r>
      <w:r w:rsidRPr="00E707FC">
        <w:rPr>
          <w:sz w:val="22"/>
          <w:szCs w:val="22"/>
          <w:lang w:val="pl-PL"/>
        </w:rPr>
        <w:t>i uczulające skórę i błony śluzowe).</w:t>
      </w:r>
    </w:p>
    <w:p w:rsidR="004E5D44" w:rsidRPr="00E707FC" w:rsidRDefault="004E5D44" w:rsidP="004E5D44">
      <w:pPr>
        <w:pStyle w:val="Bezodstpw"/>
        <w:jc w:val="both"/>
        <w:rPr>
          <w:sz w:val="22"/>
          <w:szCs w:val="22"/>
          <w:lang w:val="pl-PL"/>
        </w:rPr>
      </w:pPr>
      <w:r w:rsidRPr="00E707FC">
        <w:rPr>
          <w:sz w:val="22"/>
          <w:szCs w:val="22"/>
          <w:lang w:val="pl-PL"/>
        </w:rPr>
        <w:t>W zależności od skutków oddziaływania na organizm substancje chemiczne dzielimy na:</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4E5D44" w:rsidRPr="00E707FC" w:rsidRDefault="004E5D44" w:rsidP="004E5D44">
      <w:pPr>
        <w:pStyle w:val="Bezodstpw"/>
        <w:jc w:val="both"/>
        <w:rPr>
          <w:sz w:val="22"/>
          <w:szCs w:val="22"/>
          <w:lang w:val="pl-PL"/>
        </w:rPr>
      </w:pPr>
      <w:r w:rsidRPr="00E707FC">
        <w:rPr>
          <w:sz w:val="22"/>
          <w:szCs w:val="22"/>
          <w:lang w:val="pl-PL"/>
        </w:rPr>
        <w:t>lub zmianami w genach przekazywanych na następne pokolenie np.: tlenek etylenu.</w:t>
      </w:r>
    </w:p>
    <w:p w:rsidR="004E5D44" w:rsidRPr="00E707FC" w:rsidRDefault="004E5D44" w:rsidP="004E5D44">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Pr>
          <w:sz w:val="22"/>
          <w:szCs w:val="22"/>
          <w:lang w:val="pl-PL"/>
        </w:rPr>
        <w:t xml:space="preserve">                     </w:t>
      </w:r>
      <w:r w:rsidRPr="00E707FC">
        <w:rPr>
          <w:sz w:val="22"/>
          <w:szCs w:val="22"/>
          <w:lang w:val="pl-PL"/>
        </w:rPr>
        <w:t>do poronienia np. : alkohol etylowy, formaldehyd</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b/>
          <w:sz w:val="22"/>
          <w:szCs w:val="22"/>
          <w:u w:val="single"/>
          <w:lang w:val="pl-PL"/>
        </w:rPr>
      </w:pPr>
    </w:p>
    <w:p w:rsidR="004E5D44" w:rsidRPr="00E707FC" w:rsidRDefault="004E5D44" w:rsidP="004E5D44">
      <w:pPr>
        <w:pStyle w:val="Bezodstpw"/>
        <w:jc w:val="both"/>
        <w:rPr>
          <w:b/>
          <w:sz w:val="22"/>
          <w:szCs w:val="22"/>
          <w:u w:val="single"/>
          <w:lang w:val="pl-PL"/>
        </w:rPr>
      </w:pPr>
      <w:r w:rsidRPr="00E707FC">
        <w:rPr>
          <w:b/>
          <w:sz w:val="22"/>
          <w:szCs w:val="22"/>
          <w:u w:val="single"/>
          <w:lang w:val="pl-PL"/>
        </w:rPr>
        <w:t>ZAGROŻENIA CZYNNIKAMI FIZYCZNYMI</w:t>
      </w:r>
    </w:p>
    <w:p w:rsidR="004E5D44" w:rsidRPr="00E707FC" w:rsidRDefault="004E5D44" w:rsidP="004E5D44">
      <w:pPr>
        <w:pStyle w:val="Bezodstpw"/>
        <w:jc w:val="both"/>
        <w:rPr>
          <w:b/>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Do zagrożeń czynnikami fizycznymi zaliczamy:</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4E5D44" w:rsidRPr="00E707FC" w:rsidRDefault="004E5D44" w:rsidP="004E5D44">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Pr>
          <w:sz w:val="22"/>
          <w:szCs w:val="22"/>
          <w:lang w:val="pl-PL"/>
        </w:rPr>
        <w:t xml:space="preserve"> dł</w:t>
      </w:r>
      <w:r w:rsidRPr="00E707FC">
        <w:rPr>
          <w:sz w:val="22"/>
          <w:szCs w:val="22"/>
          <w:lang w:val="pl-PL"/>
        </w:rPr>
        <w:t xml:space="preserve">ugość fali od 180 </w:t>
      </w:r>
      <w:proofErr w:type="spellStart"/>
      <w:r w:rsidRPr="00E707FC">
        <w:rPr>
          <w:sz w:val="22"/>
          <w:szCs w:val="22"/>
          <w:lang w:val="pl-PL"/>
        </w:rPr>
        <w:t>nm</w:t>
      </w:r>
      <w:proofErr w:type="spellEnd"/>
      <w:r w:rsidRPr="00E707FC">
        <w:rPr>
          <w:sz w:val="22"/>
          <w:szCs w:val="22"/>
          <w:lang w:val="pl-PL"/>
        </w:rPr>
        <w:t xml:space="preserve"> do 1mm.</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4E5D44" w:rsidRPr="00E707FC" w:rsidRDefault="004E5D44" w:rsidP="004E5D44">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4E5D44" w:rsidRPr="00E707FC" w:rsidRDefault="004E5D44" w:rsidP="004E5D44">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4E5D44" w:rsidRPr="00E707FC" w:rsidRDefault="004E5D44" w:rsidP="004E5D44">
      <w:pPr>
        <w:pStyle w:val="Bezodstpw"/>
        <w:jc w:val="both"/>
        <w:rPr>
          <w:sz w:val="22"/>
          <w:szCs w:val="22"/>
          <w:lang w:val="pl-PL"/>
        </w:rPr>
      </w:pPr>
      <w:r w:rsidRPr="00E707FC">
        <w:rPr>
          <w:sz w:val="22"/>
          <w:szCs w:val="22"/>
          <w:lang w:val="pl-PL"/>
        </w:rPr>
        <w:t>np. : Jod – 123 lub Jod – 131.</w:t>
      </w:r>
    </w:p>
    <w:p w:rsidR="004E5D44" w:rsidRPr="00E707FC" w:rsidRDefault="004E5D44" w:rsidP="004E5D44">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r w:rsidRPr="00E707FC">
        <w:rPr>
          <w:sz w:val="22"/>
          <w:szCs w:val="22"/>
          <w:lang w:val="pl-PL"/>
        </w:rPr>
        <w:t>Skutki działania ww. czynników są bardzo złożone i różnorodne.</w:t>
      </w: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sz w:val="22"/>
          <w:szCs w:val="22"/>
          <w:lang w:val="pl-PL"/>
        </w:rPr>
      </w:pPr>
    </w:p>
    <w:p w:rsidR="004E5D44" w:rsidRPr="00E707FC" w:rsidRDefault="004E5D44" w:rsidP="004E5D44">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4E5D44" w:rsidRPr="00E707FC" w:rsidRDefault="004E5D44" w:rsidP="004E5D44"/>
    <w:p w:rsidR="004E5D44" w:rsidRDefault="004E5D44" w:rsidP="004E5D44"/>
    <w:p w:rsidR="004E5D44" w:rsidRPr="00992199" w:rsidRDefault="004E5D44" w:rsidP="004E5D44">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4E5D44" w:rsidRDefault="004E5D44" w:rsidP="004E5D44">
      <w:pPr>
        <w:jc w:val="center"/>
      </w:pPr>
    </w:p>
    <w:p w:rsidR="004E5D44" w:rsidRDefault="004E5D44" w:rsidP="004E5D44">
      <w:pPr>
        <w:jc w:val="center"/>
      </w:pPr>
    </w:p>
    <w:p w:rsidR="004E5D44" w:rsidRDefault="004E5D44" w:rsidP="004E5D44">
      <w:pPr>
        <w:spacing w:after="200"/>
        <w:jc w:val="left"/>
      </w:pPr>
      <w:r>
        <w:br w:type="page"/>
      </w:r>
    </w:p>
    <w:p w:rsidR="004E5D44" w:rsidRPr="00992199" w:rsidRDefault="004E5D44" w:rsidP="004E5D44">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4E5D44" w:rsidRDefault="004E5D44" w:rsidP="004E5D44">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9D7A52">
        <w:rPr>
          <w:rFonts w:ascii="Times New Roman" w:hAnsi="Times New Roman"/>
          <w:b/>
          <w:sz w:val="20"/>
          <w:szCs w:val="20"/>
        </w:rPr>
        <w:t>ZP-15/2019</w:t>
      </w:r>
    </w:p>
    <w:p w:rsidR="004E5D44" w:rsidRDefault="004E5D44" w:rsidP="004E5D44">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4E5D44" w:rsidTr="003D681C">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4E5D44" w:rsidRDefault="004E5D44" w:rsidP="003D681C">
            <w:pPr>
              <w:spacing w:before="120" w:after="120"/>
              <w:jc w:val="center"/>
              <w:rPr>
                <w:b/>
              </w:rPr>
            </w:pPr>
            <w:r>
              <w:rPr>
                <w:noProof/>
                <w:lang w:eastAsia="pl-PL"/>
              </w:rPr>
              <w:drawing>
                <wp:inline distT="0" distB="0" distL="0" distR="0" wp14:anchorId="16334C5B" wp14:editId="4904F2C2">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4E5D44" w:rsidRDefault="004E5D44" w:rsidP="003D681C">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4E5D44" w:rsidRDefault="004E5D44" w:rsidP="003D681C">
            <w:r>
              <w:t>Obowiązuje od  16.04.2012</w:t>
            </w:r>
          </w:p>
        </w:tc>
      </w:tr>
      <w:tr w:rsidR="004E5D44" w:rsidTr="003D681C">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E5D44" w:rsidRDefault="004E5D44" w:rsidP="003D681C">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5D44" w:rsidRDefault="004E5D44" w:rsidP="003D681C"/>
        </w:tc>
        <w:tc>
          <w:tcPr>
            <w:tcW w:w="2903" w:type="dxa"/>
            <w:tcBorders>
              <w:top w:val="single" w:sz="4" w:space="0" w:color="auto"/>
              <w:left w:val="single" w:sz="4" w:space="0" w:color="auto"/>
              <w:bottom w:val="single" w:sz="4" w:space="0" w:color="auto"/>
              <w:right w:val="single" w:sz="4" w:space="0" w:color="auto"/>
            </w:tcBorders>
            <w:vAlign w:val="center"/>
          </w:tcPr>
          <w:p w:rsidR="004E5D44" w:rsidRDefault="004E5D44" w:rsidP="003D681C">
            <w:pPr>
              <w:spacing w:before="120" w:after="120"/>
              <w:jc w:val="center"/>
            </w:pPr>
            <w:r>
              <w:t>Wydanie 2</w:t>
            </w:r>
          </w:p>
        </w:tc>
      </w:tr>
      <w:tr w:rsidR="004E5D44" w:rsidTr="003D681C">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4E5D44" w:rsidRDefault="004E5D44" w:rsidP="003D681C">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5D44" w:rsidRDefault="004E5D44" w:rsidP="003D681C"/>
        </w:tc>
        <w:tc>
          <w:tcPr>
            <w:tcW w:w="2903" w:type="dxa"/>
            <w:tcBorders>
              <w:top w:val="single" w:sz="4" w:space="0" w:color="auto"/>
              <w:left w:val="single" w:sz="4" w:space="0" w:color="auto"/>
              <w:bottom w:val="single" w:sz="4" w:space="0" w:color="auto"/>
              <w:right w:val="single" w:sz="4" w:space="0" w:color="auto"/>
            </w:tcBorders>
            <w:vAlign w:val="center"/>
          </w:tcPr>
          <w:p w:rsidR="004E5D44" w:rsidRDefault="004E5D44" w:rsidP="003D681C">
            <w:pPr>
              <w:spacing w:before="120" w:after="120"/>
              <w:jc w:val="center"/>
            </w:pPr>
            <w:r>
              <w:t>Str. 1 z 1</w:t>
            </w:r>
          </w:p>
        </w:tc>
      </w:tr>
    </w:tbl>
    <w:p w:rsidR="004E5D44" w:rsidRDefault="004E5D44" w:rsidP="004E5D44">
      <w:pPr>
        <w:spacing w:before="120" w:after="120"/>
        <w:rPr>
          <w:sz w:val="10"/>
          <w:szCs w:val="10"/>
        </w:rPr>
      </w:pPr>
    </w:p>
    <w:p w:rsidR="004E5D44" w:rsidRPr="009955E1" w:rsidRDefault="004E5D44" w:rsidP="004E5D44">
      <w:pPr>
        <w:numPr>
          <w:ilvl w:val="0"/>
          <w:numId w:val="58"/>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Pr>
          <w:rFonts w:ascii="Times New Roman" w:hAnsi="Times New Roman"/>
          <w:i/>
        </w:rPr>
        <w:t xml:space="preserve">                              </w:t>
      </w:r>
      <w:r w:rsidRPr="009955E1">
        <w:rPr>
          <w:rFonts w:ascii="Times New Roman" w:hAnsi="Times New Roman"/>
          <w:i/>
        </w:rPr>
        <w:t>o zagrożeniach występujących na terenie Szpitala Bielańskiego..</w:t>
      </w:r>
    </w:p>
    <w:p w:rsidR="004E5D44" w:rsidRPr="009955E1" w:rsidRDefault="004E5D44" w:rsidP="004E5D44">
      <w:pPr>
        <w:numPr>
          <w:ilvl w:val="0"/>
          <w:numId w:val="58"/>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4E5D44" w:rsidRPr="009955E1" w:rsidRDefault="004E5D44" w:rsidP="004E5D44">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4E5D44" w:rsidRPr="009955E1" w:rsidRDefault="004E5D44" w:rsidP="004E5D44">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Pr>
          <w:rFonts w:ascii="Times New Roman" w:hAnsi="Times New Roman"/>
        </w:rPr>
        <w:t xml:space="preserve">                      </w:t>
      </w:r>
      <w:r w:rsidRPr="009955E1">
        <w:rPr>
          <w:rFonts w:ascii="Times New Roman" w:hAnsi="Times New Roman"/>
        </w:rPr>
        <w:t>na terenie szpitala,</w:t>
      </w:r>
    </w:p>
    <w:p w:rsidR="004E5D44" w:rsidRPr="009955E1" w:rsidRDefault="004E5D44" w:rsidP="004E5D44">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4E5D44" w:rsidRPr="009955E1" w:rsidRDefault="004E5D44" w:rsidP="004E5D44">
      <w:pPr>
        <w:numPr>
          <w:ilvl w:val="0"/>
          <w:numId w:val="61"/>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4E5D44" w:rsidRPr="009955E1" w:rsidRDefault="004E5D44" w:rsidP="004E5D44">
      <w:pPr>
        <w:numPr>
          <w:ilvl w:val="0"/>
          <w:numId w:val="61"/>
        </w:numPr>
        <w:spacing w:after="0" w:line="240" w:lineRule="auto"/>
        <w:rPr>
          <w:rFonts w:ascii="Times New Roman" w:hAnsi="Times New Roman"/>
        </w:rPr>
      </w:pPr>
      <w:r w:rsidRPr="009955E1">
        <w:rPr>
          <w:rFonts w:ascii="Times New Roman" w:hAnsi="Times New Roman"/>
        </w:rPr>
        <w:t>Wykonawca zobowiązuje się do:</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4E5D44" w:rsidRPr="009955E1" w:rsidRDefault="004E5D44" w:rsidP="004E5D44">
      <w:pPr>
        <w:numPr>
          <w:ilvl w:val="1"/>
          <w:numId w:val="60"/>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4E5D44" w:rsidRPr="009955E1" w:rsidRDefault="004E5D44" w:rsidP="004E5D44">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4E5D44" w:rsidRPr="009955E1" w:rsidRDefault="004E5D44" w:rsidP="004E5D44">
      <w:pPr>
        <w:numPr>
          <w:ilvl w:val="0"/>
          <w:numId w:val="62"/>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4E5D44" w:rsidRPr="009955E1" w:rsidRDefault="004E5D44" w:rsidP="004E5D44">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4E5D44" w:rsidRPr="009955E1" w:rsidRDefault="004E5D44" w:rsidP="004E5D44">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4E5D44" w:rsidRPr="009955E1" w:rsidRDefault="004E5D44" w:rsidP="004E5D44">
      <w:pPr>
        <w:numPr>
          <w:ilvl w:val="0"/>
          <w:numId w:val="63"/>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4E5D44" w:rsidRPr="009955E1" w:rsidRDefault="004E5D44" w:rsidP="004E5D44">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4E5D44" w:rsidRPr="009955E1" w:rsidRDefault="004E5D44" w:rsidP="004E5D44">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4E5D44" w:rsidRPr="009955E1" w:rsidRDefault="004E5D44" w:rsidP="004E5D44">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4E5D44" w:rsidRPr="009955E1" w:rsidRDefault="004E5D44" w:rsidP="004E5D44">
      <w:pPr>
        <w:spacing w:after="0" w:line="240" w:lineRule="auto"/>
        <w:ind w:left="360"/>
        <w:rPr>
          <w:rFonts w:ascii="Times New Roman" w:hAnsi="Times New Roman"/>
        </w:rPr>
      </w:pPr>
    </w:p>
    <w:p w:rsidR="004E5D44" w:rsidRDefault="004E5D44" w:rsidP="004E5D44">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4E5D44" w:rsidRPr="009955E1" w:rsidRDefault="004E5D44" w:rsidP="004E5D44">
      <w:pPr>
        <w:tabs>
          <w:tab w:val="center" w:pos="7380"/>
        </w:tabs>
        <w:rPr>
          <w:rFonts w:ascii="Times New Roman" w:hAnsi="Times New Roman"/>
        </w:rPr>
      </w:pPr>
    </w:p>
    <w:sectPr w:rsidR="004E5D44" w:rsidRPr="009955E1"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5B" w:rsidRDefault="00170C5B" w:rsidP="002C5D46">
      <w:pPr>
        <w:spacing w:after="0" w:line="240" w:lineRule="auto"/>
      </w:pPr>
      <w:r>
        <w:separator/>
      </w:r>
    </w:p>
  </w:endnote>
  <w:endnote w:type="continuationSeparator" w:id="0">
    <w:p w:rsidR="00170C5B" w:rsidRDefault="00170C5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5B" w:rsidRDefault="00170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70C5B" w:rsidRDefault="00170C5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5B" w:rsidRPr="006427A5" w:rsidRDefault="00170C5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E914C9">
      <w:rPr>
        <w:rStyle w:val="Numerstrony"/>
        <w:noProof/>
        <w:sz w:val="18"/>
        <w:szCs w:val="18"/>
      </w:rPr>
      <w:t>31</w:t>
    </w:r>
    <w:r w:rsidRPr="006427A5">
      <w:rPr>
        <w:rStyle w:val="Numerstrony"/>
        <w:sz w:val="18"/>
        <w:szCs w:val="18"/>
      </w:rPr>
      <w:fldChar w:fldCharType="end"/>
    </w:r>
  </w:p>
  <w:p w:rsidR="00170C5B" w:rsidRDefault="00170C5B" w:rsidP="002370CF">
    <w:pPr>
      <w:pStyle w:val="Stopka"/>
    </w:pPr>
    <w:r>
      <w:t xml:space="preserve">                                              </w:t>
    </w:r>
  </w:p>
  <w:p w:rsidR="00170C5B" w:rsidRDefault="00170C5B"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5B" w:rsidRDefault="00170C5B" w:rsidP="002C5D46">
      <w:pPr>
        <w:spacing w:after="0" w:line="240" w:lineRule="auto"/>
      </w:pPr>
      <w:r>
        <w:separator/>
      </w:r>
    </w:p>
  </w:footnote>
  <w:footnote w:type="continuationSeparator" w:id="0">
    <w:p w:rsidR="00170C5B" w:rsidRDefault="00170C5B"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5B" w:rsidRPr="007D66BD" w:rsidRDefault="00170C5B"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C5B" w:rsidRDefault="00170C5B">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70C5B" w:rsidRPr="00E524B6" w:rsidRDefault="00170C5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70C5B" w:rsidRPr="00E524B6" w:rsidRDefault="00170C5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70C5B" w:rsidRPr="00E449D7" w:rsidRDefault="00170C5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70C5B" w:rsidRPr="00E524B6" w:rsidRDefault="00170C5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70C5B" w:rsidRPr="00E524B6" w:rsidRDefault="00170C5B"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C5B" w:rsidRDefault="00170C5B">
    <w:pPr>
      <w:pStyle w:val="Nagwek"/>
    </w:pPr>
  </w:p>
  <w:p w:rsidR="00170C5B" w:rsidRDefault="00170C5B"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C5B" w:rsidRDefault="00170C5B">
    <w:pPr>
      <w:pStyle w:val="Nagwek"/>
    </w:pPr>
  </w:p>
  <w:p w:rsidR="00170C5B" w:rsidRDefault="00170C5B">
    <w:pPr>
      <w:pStyle w:val="Nagwek"/>
    </w:pPr>
  </w:p>
  <w:p w:rsidR="00170C5B" w:rsidRDefault="00170C5B" w:rsidP="00C90468">
    <w:pPr>
      <w:jc w:val="center"/>
      <w:rPr>
        <w:b/>
        <w:color w:val="970303"/>
        <w:sz w:val="16"/>
        <w:szCs w:val="16"/>
      </w:rPr>
    </w:pPr>
  </w:p>
  <w:p w:rsidR="00170C5B" w:rsidRDefault="00170C5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917619E"/>
    <w:multiLevelType w:val="hybridMultilevel"/>
    <w:tmpl w:val="8758CA40"/>
    <w:lvl w:ilvl="0" w:tplc="A1606702">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1"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2"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8"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18FC4134"/>
    <w:multiLevelType w:val="hybridMultilevel"/>
    <w:tmpl w:val="25B01724"/>
    <w:lvl w:ilvl="0" w:tplc="238C09CA">
      <w:start w:val="1"/>
      <w:numFmt w:val="decimal"/>
      <w:lvlText w:val="%1. "/>
      <w:lvlJc w:val="left"/>
      <w:pPr>
        <w:ind w:left="328" w:hanging="283"/>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2"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0"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4"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6" w15:restartNumberingAfterBreak="0">
    <w:nsid w:val="341C61A6"/>
    <w:multiLevelType w:val="hybridMultilevel"/>
    <w:tmpl w:val="EB62CFE2"/>
    <w:lvl w:ilvl="0" w:tplc="2D52104A">
      <w:start w:val="1"/>
      <w:numFmt w:val="lowerLetter"/>
      <w:lvlText w:val="%1) "/>
      <w:lvlJc w:val="left"/>
      <w:pPr>
        <w:ind w:left="568"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8"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49" w15:restartNumberingAfterBreak="0">
    <w:nsid w:val="395B093D"/>
    <w:multiLevelType w:val="multilevel"/>
    <w:tmpl w:val="CA4E9DDA"/>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0"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1"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2"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4"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59"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5" w15:restartNumberingAfterBreak="0">
    <w:nsid w:val="5254250B"/>
    <w:multiLevelType w:val="hybridMultilevel"/>
    <w:tmpl w:val="AFBAE584"/>
    <w:lvl w:ilvl="0" w:tplc="E11EE84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AA07BF0"/>
    <w:multiLevelType w:val="hybridMultilevel"/>
    <w:tmpl w:val="FD984256"/>
    <w:lvl w:ilvl="0" w:tplc="6E52C18C">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CE558C"/>
    <w:multiLevelType w:val="hybridMultilevel"/>
    <w:tmpl w:val="288AA028"/>
    <w:lvl w:ilvl="0" w:tplc="276A4FE6">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76"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0"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8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761F4ADC"/>
    <w:multiLevelType w:val="hybridMultilevel"/>
    <w:tmpl w:val="1E9CA728"/>
    <w:lvl w:ilvl="0" w:tplc="6F9E8DDE">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0"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1"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3"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4"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5"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87"/>
  </w:num>
  <w:num w:numId="3">
    <w:abstractNumId w:val="67"/>
  </w:num>
  <w:num w:numId="4">
    <w:abstractNumId w:val="17"/>
  </w:num>
  <w:num w:numId="5">
    <w:abstractNumId w:val="16"/>
  </w:num>
  <w:num w:numId="6">
    <w:abstractNumId w:val="85"/>
  </w:num>
  <w:num w:numId="7">
    <w:abstractNumId w:val="22"/>
  </w:num>
  <w:num w:numId="8">
    <w:abstractNumId w:val="94"/>
  </w:num>
  <w:num w:numId="9">
    <w:abstractNumId w:val="39"/>
  </w:num>
  <w:num w:numId="10">
    <w:abstractNumId w:val="42"/>
  </w:num>
  <w:num w:numId="11">
    <w:abstractNumId w:val="54"/>
  </w:num>
  <w:num w:numId="12">
    <w:abstractNumId w:val="24"/>
  </w:num>
  <w:num w:numId="13">
    <w:abstractNumId w:val="36"/>
  </w:num>
  <w:num w:numId="14">
    <w:abstractNumId w:val="64"/>
  </w:num>
  <w:num w:numId="15">
    <w:abstractNumId w:val="72"/>
  </w:num>
  <w:num w:numId="16">
    <w:abstractNumId w:val="34"/>
  </w:num>
  <w:num w:numId="17">
    <w:abstractNumId w:val="28"/>
  </w:num>
  <w:num w:numId="18">
    <w:abstractNumId w:val="56"/>
  </w:num>
  <w:num w:numId="19">
    <w:abstractNumId w:val="14"/>
  </w:num>
  <w:num w:numId="20">
    <w:abstractNumId w:val="41"/>
  </w:num>
  <w:num w:numId="21">
    <w:abstractNumId w:val="74"/>
  </w:num>
  <w:num w:numId="22">
    <w:abstractNumId w:val="91"/>
  </w:num>
  <w:num w:numId="23">
    <w:abstractNumId w:val="69"/>
  </w:num>
  <w:num w:numId="24">
    <w:abstractNumId w:val="73"/>
  </w:num>
  <w:num w:numId="25">
    <w:abstractNumId w:val="68"/>
  </w:num>
  <w:num w:numId="26">
    <w:abstractNumId w:val="51"/>
  </w:num>
  <w:num w:numId="27">
    <w:abstractNumId w:val="0"/>
  </w:num>
  <w:num w:numId="28">
    <w:abstractNumId w:val="53"/>
  </w:num>
  <w:num w:numId="29">
    <w:abstractNumId w:val="62"/>
  </w:num>
  <w:num w:numId="30">
    <w:abstractNumId w:val="81"/>
  </w:num>
  <w:num w:numId="31">
    <w:abstractNumId w:val="61"/>
  </w:num>
  <w:num w:numId="32">
    <w:abstractNumId w:val="19"/>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76"/>
  </w:num>
  <w:num w:numId="37">
    <w:abstractNumId w:val="26"/>
  </w:num>
  <w:num w:numId="38">
    <w:abstractNumId w:val="95"/>
  </w:num>
  <w:num w:numId="39">
    <w:abstractNumId w:val="13"/>
  </w:num>
  <w:num w:numId="40">
    <w:abstractNumId w:val="45"/>
  </w:num>
  <w:num w:numId="41">
    <w:abstractNumId w:val="83"/>
  </w:num>
  <w:num w:numId="42">
    <w:abstractNumId w:val="57"/>
  </w:num>
  <w:num w:numId="43">
    <w:abstractNumId w:val="50"/>
  </w:num>
  <w:num w:numId="44">
    <w:abstractNumId w:val="32"/>
  </w:num>
  <w:num w:numId="45">
    <w:abstractNumId w:val="31"/>
  </w:num>
  <w:num w:numId="46">
    <w:abstractNumId w:val="29"/>
  </w:num>
  <w:num w:numId="47">
    <w:abstractNumId w:val="89"/>
  </w:num>
  <w:num w:numId="48">
    <w:abstractNumId w:val="33"/>
  </w:num>
  <w:num w:numId="49">
    <w:abstractNumId w:val="84"/>
  </w:num>
  <w:num w:numId="50">
    <w:abstractNumId w:val="25"/>
  </w:num>
  <w:num w:numId="51">
    <w:abstractNumId w:val="77"/>
  </w:num>
  <w:num w:numId="52">
    <w:abstractNumId w:val="20"/>
  </w:num>
  <w:num w:numId="5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num>
  <w:num w:numId="55">
    <w:abstractNumId w:val="93"/>
  </w:num>
  <w:num w:numId="56">
    <w:abstractNumId w:val="1"/>
  </w:num>
  <w:num w:numId="57">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44"/>
  </w:num>
  <w:num w:numId="66">
    <w:abstractNumId w:val="80"/>
  </w:num>
  <w:num w:numId="67">
    <w:abstractNumId w:val="63"/>
  </w:num>
  <w:num w:numId="68">
    <w:abstractNumId w:val="40"/>
  </w:num>
  <w:num w:numId="69">
    <w:abstractNumId w:val="78"/>
  </w:num>
  <w:num w:numId="70">
    <w:abstractNumId w:val="23"/>
  </w:num>
  <w:num w:numId="71">
    <w:abstractNumId w:val="35"/>
  </w:num>
  <w:num w:numId="72">
    <w:abstractNumId w:val="15"/>
  </w:num>
  <w:num w:numId="73">
    <w:abstractNumId w:val="59"/>
  </w:num>
  <w:num w:numId="74">
    <w:abstractNumId w:val="82"/>
  </w:num>
  <w:num w:numId="75">
    <w:abstractNumId w:val="47"/>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76">
    <w:abstractNumId w:val="37"/>
  </w:num>
  <w:num w:numId="77">
    <w:abstractNumId w:val="60"/>
  </w:num>
  <w:num w:numId="78">
    <w:abstractNumId w:val="2"/>
  </w:num>
  <w:num w:numId="79">
    <w:abstractNumId w:val="18"/>
  </w:num>
  <w:num w:numId="80">
    <w:abstractNumId w:val="46"/>
  </w:num>
  <w:num w:numId="81">
    <w:abstractNumId w:val="65"/>
  </w:num>
  <w:num w:numId="82">
    <w:abstractNumId w:val="88"/>
  </w:num>
  <w:num w:numId="83">
    <w:abstractNumId w:val="30"/>
  </w:num>
  <w:num w:numId="84">
    <w:abstractNumId w:val="71"/>
  </w:num>
  <w:num w:numId="85">
    <w:abstractNumId w:val="70"/>
  </w:num>
  <w:num w:numId="86">
    <w:abstractNumId w:val="47"/>
    <w:lvlOverride w:ilvl="0">
      <w:startOverride w:val="1"/>
    </w:lvlOverride>
  </w:num>
  <w:num w:numId="87">
    <w:abstractNumId w:val="9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57E81"/>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0971"/>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6D9"/>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0C5B"/>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6D90"/>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776EC"/>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17079"/>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3A3C"/>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81C"/>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28E8"/>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5D44"/>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135C"/>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5D28"/>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A1B"/>
    <w:rsid w:val="00836DB3"/>
    <w:rsid w:val="00837BCA"/>
    <w:rsid w:val="00840071"/>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C7E87"/>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382B"/>
    <w:rsid w:val="009546AB"/>
    <w:rsid w:val="00955F69"/>
    <w:rsid w:val="00960FF9"/>
    <w:rsid w:val="00961DBF"/>
    <w:rsid w:val="0096218F"/>
    <w:rsid w:val="0096444A"/>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00BB"/>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D7A52"/>
    <w:rsid w:val="009E122E"/>
    <w:rsid w:val="009E3DC2"/>
    <w:rsid w:val="009E6DDB"/>
    <w:rsid w:val="009E7874"/>
    <w:rsid w:val="009F0756"/>
    <w:rsid w:val="009F07E4"/>
    <w:rsid w:val="009F0A78"/>
    <w:rsid w:val="009F1633"/>
    <w:rsid w:val="009F1CF2"/>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1466"/>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4DF4"/>
    <w:rsid w:val="00CA54DA"/>
    <w:rsid w:val="00CA75D9"/>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14C9"/>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42EF"/>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3"/>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843515140">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126F8-5888-48CD-8E3F-AA864CA3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31</Pages>
  <Words>10035</Words>
  <Characters>60215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13</cp:revision>
  <cp:lastPrinted>2018-11-06T12:57:00Z</cp:lastPrinted>
  <dcterms:created xsi:type="dcterms:W3CDTF">2019-02-20T07:56:00Z</dcterms:created>
  <dcterms:modified xsi:type="dcterms:W3CDTF">2019-02-21T09:32:00Z</dcterms:modified>
</cp:coreProperties>
</file>