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39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C3AEE" w:rsidRDefault="008C3AEE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B83398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4576BB">
        <w:rPr>
          <w:rFonts w:ascii="Arial" w:hAnsi="Arial" w:cs="Arial"/>
          <w:sz w:val="20"/>
          <w:szCs w:val="20"/>
        </w:rPr>
        <w:t>16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E20975">
        <w:rPr>
          <w:rFonts w:ascii="Arial" w:hAnsi="Arial" w:cs="Arial"/>
          <w:sz w:val="20"/>
          <w:szCs w:val="20"/>
        </w:rPr>
        <w:t>7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E20975">
        <w:rPr>
          <w:rFonts w:ascii="Arial" w:hAnsi="Arial" w:cs="Arial"/>
          <w:sz w:val="20"/>
          <w:szCs w:val="20"/>
        </w:rPr>
        <w:t>56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E20975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WYKONANIE INSTALACJI SIECI LAN W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SZPITAL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56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E20975">
        <w:rPr>
          <w:rFonts w:ascii="Arial" w:hAnsi="Arial" w:cs="Arial"/>
          <w:b/>
          <w:sz w:val="20"/>
          <w:szCs w:val="20"/>
        </w:rPr>
        <w:t>wykonanie instalacji sieci LAN w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Szpital</w:t>
      </w:r>
      <w:r w:rsidR="00E20975">
        <w:rPr>
          <w:rFonts w:ascii="Arial" w:hAnsi="Arial" w:cs="Arial"/>
          <w:b/>
          <w:sz w:val="20"/>
          <w:szCs w:val="20"/>
        </w:rPr>
        <w:t>u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E20975">
        <w:rPr>
          <w:rFonts w:ascii="Arial" w:hAnsi="Arial" w:cs="Arial"/>
          <w:b/>
          <w:sz w:val="20"/>
          <w:szCs w:val="20"/>
        </w:rPr>
        <w:t>m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w Warszawie (ZP-</w:t>
      </w:r>
      <w:r w:rsidR="00E20975">
        <w:rPr>
          <w:rFonts w:ascii="Arial" w:hAnsi="Arial" w:cs="Arial"/>
          <w:b/>
          <w:sz w:val="20"/>
          <w:szCs w:val="20"/>
        </w:rPr>
        <w:t>56</w:t>
      </w:r>
      <w:r w:rsidR="00871167" w:rsidRPr="005048F5">
        <w:rPr>
          <w:rFonts w:ascii="Arial" w:hAnsi="Arial" w:cs="Arial"/>
          <w:b/>
          <w:sz w:val="20"/>
          <w:szCs w:val="20"/>
        </w:rPr>
        <w:t>/2019)</w:t>
      </w:r>
      <w:r w:rsidR="00871167" w:rsidRPr="005048F5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D022EB" w:rsidRPr="00871167" w:rsidRDefault="00D022EB" w:rsidP="00D022E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Zamawiający wymaga: „Aby zagwarantować Użytkownikowi najwyższą jakość w zakresie zainstalowanego rozwiązania i komponentów oraz bezpieczeństwo ich użytkowania producent oferowanego systemu okablowania strukturalnego musi spełniać najwyższe wymagania jakościowe potwierdzone wdrożonymi następującymi programami: programami i certyfikatami </w:t>
      </w:r>
      <w:r w:rsidRPr="004576BB">
        <w:rPr>
          <w:rFonts w:ascii="Arial" w:hAnsi="Arial" w:cs="Arial"/>
          <w:b/>
          <w:bCs/>
          <w:color w:val="FF0000"/>
          <w:sz w:val="20"/>
          <w:szCs w:val="20"/>
        </w:rPr>
        <w:t>Six Sigma (status Belt)</w:t>
      </w:r>
      <w:r w:rsidRPr="004576BB">
        <w:rPr>
          <w:rFonts w:ascii="Arial" w:hAnsi="Arial" w:cs="Arial"/>
          <w:color w:val="000000"/>
          <w:sz w:val="20"/>
          <w:szCs w:val="20"/>
        </w:rPr>
        <w:t>, systemem zarządzania jakością </w:t>
      </w: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>ISO 9001</w:t>
      </w:r>
      <w:r w:rsidRPr="004576BB">
        <w:rPr>
          <w:rFonts w:ascii="Arial" w:hAnsi="Arial" w:cs="Arial"/>
          <w:color w:val="000000"/>
          <w:sz w:val="20"/>
          <w:szCs w:val="20"/>
        </w:rPr>
        <w:t>, systemem zarządzania środowiskiem </w:t>
      </w: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>ISO 14001</w:t>
      </w:r>
      <w:r w:rsidRPr="004576BB">
        <w:rPr>
          <w:rFonts w:ascii="Arial" w:hAnsi="Arial" w:cs="Arial"/>
          <w:color w:val="000000"/>
          <w:sz w:val="20"/>
          <w:szCs w:val="20"/>
        </w:rPr>
        <w:t>, spełnieniem wymagań unijnej dyrektywy </w:t>
      </w: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>Restriction of Hazardous Substances (RoHS)</w:t>
      </w:r>
      <w:r w:rsidRPr="004576BB">
        <w:rPr>
          <w:rFonts w:ascii="Arial" w:hAnsi="Arial" w:cs="Arial"/>
          <w:color w:val="000000"/>
          <w:sz w:val="20"/>
          <w:szCs w:val="20"/>
        </w:rPr>
        <w:t>”</w:t>
      </w:r>
    </w:p>
    <w:p w:rsid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Wymagając od producenta systemu okablowania strukturalnego posiadania certyfikatu Six Sigma (status Belt), wdrażanego przez firmy głównie amerykańskie (skąd pochodzi certyfikacja), Zamawiający bardzo istotnie ogranicza możliwość zaoferowania rozwiązań o wysokim poziomie jakościowym producentów okablowania LAN z rynków innych niż amerykański, w tym firm europejskich.</w:t>
      </w:r>
    </w:p>
    <w:p w:rsid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Zwracamy się do Zamawiającego z wnioskiem o odstąpienie od konieczności posiadania certyfikatu Six Sigma, który faworyzuje bardzo wąskie grono producentów i ogranicza konkurencyjność postępowania.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Na Zamawiającym, zgodnie z przepisami ustawy Prawo Zamówień Publicznych,  spoczywa obowiązek przygotowania i przeprowadzenia postępowania o udzielenia  zamówienia w sposób zapewniający zachowanie uczciwej konkurencji oraz równe traktowanie wykonawców.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6BB">
        <w:rPr>
          <w:rFonts w:ascii="Arial" w:hAnsi="Arial" w:cs="Arial"/>
          <w:color w:val="000000"/>
          <w:sz w:val="20"/>
          <w:szCs w:val="20"/>
        </w:rPr>
        <w:t>Art. 29 ust. 1 ustawy Pzp, nakłada na Zamawiającego obowiązek opisania  przedmiotu zamówienia w sposób zapewniający przestrzeganie zasad uczciwej konkurencji, a co za tym idzie  zasady równego dostępu do zamówienia, wyrażonych art. 7 ust. 1 ustawy Pzp. Biorąc pod uwagę zapis art. 29 ust. 2 ustawy Pzp, zgodnie z którym przedmiotu zamówienia nie można opisywać w sposób, który mógłby utrudniać  uczciwą konkurencję, wystarczy do stwierdzenia faktu nieprawidłowości w opisie przedmiotu zamówienia, a tym samym sprzeczności z prawem, jedynie zaistnienie możliwości utrudniania uczciwej konkurencji poprzez zastosowanie określonych zapisów w specyfikacji, niekoniecznie zaś realnego uniemożliwienia takiej konkurencji (zob. Wyrok SO w Bydgoszczy z dnia 25  stycznia 2006 r., II Ca 693/5). KIO w wyroku z dnia 16 czerwca 2008 r., sygn. akt KIO/UZP 553/08).</w:t>
      </w:r>
    </w:p>
    <w:p w:rsidR="00665E02" w:rsidRPr="004576BB" w:rsidRDefault="001C77E1" w:rsidP="00665E02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665E02" w:rsidRPr="00665E02">
        <w:rPr>
          <w:rFonts w:ascii="Arial" w:hAnsi="Arial" w:cs="Arial"/>
          <w:sz w:val="20"/>
          <w:szCs w:val="20"/>
        </w:rPr>
        <w:t xml:space="preserve"> </w:t>
      </w:r>
      <w:r w:rsidR="00665E02" w:rsidRPr="00665E02">
        <w:rPr>
          <w:rFonts w:ascii="Arial" w:hAnsi="Arial" w:cs="Arial"/>
          <w:b/>
          <w:sz w:val="20"/>
          <w:szCs w:val="20"/>
        </w:rPr>
        <w:t xml:space="preserve">Zamawiający odstępuje </w:t>
      </w:r>
      <w:r w:rsidR="00665E02" w:rsidRPr="00665E02">
        <w:rPr>
          <w:rFonts w:ascii="Arial" w:hAnsi="Arial" w:cs="Arial"/>
          <w:b/>
          <w:sz w:val="20"/>
          <w:szCs w:val="20"/>
        </w:rPr>
        <w:t xml:space="preserve">od wymogu posiadania </w:t>
      </w:r>
      <w:r w:rsidR="00665E02">
        <w:rPr>
          <w:rFonts w:ascii="Arial" w:hAnsi="Arial" w:cs="Arial"/>
          <w:b/>
          <w:sz w:val="20"/>
          <w:szCs w:val="20"/>
        </w:rPr>
        <w:t xml:space="preserve">przez wykonawcę </w:t>
      </w:r>
      <w:r w:rsidR="00665E02" w:rsidRPr="00665E02">
        <w:rPr>
          <w:rFonts w:ascii="Arial" w:hAnsi="Arial" w:cs="Arial"/>
          <w:b/>
          <w:sz w:val="20"/>
          <w:szCs w:val="20"/>
        </w:rPr>
        <w:t>certyfikatu SixSigma.</w:t>
      </w:r>
      <w:r w:rsidR="00665E02" w:rsidRPr="004576BB">
        <w:rPr>
          <w:rFonts w:ascii="Arial" w:hAnsi="Arial" w:cs="Arial"/>
          <w:sz w:val="20"/>
          <w:szCs w:val="20"/>
        </w:rPr>
        <w:t xml:space="preserve"> </w:t>
      </w:r>
    </w:p>
    <w:p w:rsidR="004576BB" w:rsidRPr="00871167" w:rsidRDefault="004576BB" w:rsidP="004576B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Zamawiający wymaga: Okablowanie poziome punktów logicznych służących do transmisji danych i głosu ma być prowadzone ekranowanym kablem typu S/FTP (PiMF) o paśmie częstotliwościowym 1000 MHz, w osłonie bez-halogenowej LSZH-3 [zgodna z IEC 60332-3-24], średnica żyły 23/1AWG, średnica zewnętrzna nie wyższa niż 7,5 mm.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lastRenderedPageBreak/>
        <w:t>Zwracamy się do Zamawiającego o dopuszczenie kabli poziomych – miedzianych w osłonie LSOH (zgodnej z obowiązującymi standardami i wymaganiami) i grubości nieprzekraczającej 7,8 mm. Niewielka różnica w grubości kabla w żaden sposób nie wpłynie na realizację zadania i zajętość przestrzeni instalacyjnej w drogach kablowych.</w:t>
      </w:r>
    </w:p>
    <w:p w:rsidR="004576BB" w:rsidRPr="00E20975" w:rsidRDefault="004576BB" w:rsidP="004576BB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B83398">
        <w:rPr>
          <w:rFonts w:ascii="Arial" w:hAnsi="Arial" w:cs="Arial"/>
          <w:b/>
          <w:sz w:val="20"/>
          <w:szCs w:val="20"/>
        </w:rPr>
        <w:t xml:space="preserve">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Zamawiając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y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dopuszcz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kab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el o g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rubości nieprzekraczającej 8</w:t>
      </w:r>
      <w:r w:rsidR="00B83398">
        <w:rPr>
          <w:rFonts w:ascii="Arial" w:hAnsi="Arial" w:cs="Arial"/>
          <w:b/>
          <w:color w:val="000000"/>
          <w:sz w:val="20"/>
          <w:szCs w:val="20"/>
        </w:rPr>
        <w:t>,00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 xml:space="preserve"> mm.</w:t>
      </w:r>
    </w:p>
    <w:p w:rsidR="004576BB" w:rsidRPr="00871167" w:rsidRDefault="004576BB" w:rsidP="004576B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576BB" w:rsidRPr="00665E02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665E02">
        <w:rPr>
          <w:rFonts w:ascii="Arial" w:hAnsi="Arial" w:cs="Arial"/>
          <w:color w:val="000000"/>
          <w:sz w:val="20"/>
          <w:szCs w:val="20"/>
        </w:rPr>
        <w:t>Wnioskujemy do Zamawiającego o dopuszczenie zastosowania kabli poziomych miedzianych w osłonie bezhalogenkowej LSOH, których grubość nie przekracza 7,8 mm. Grubość kabla na tym poziomie (zaledwie 0,3 mm więcej) nie wpływa na elastyczność rozwiązania, ale  i nie rodzi żadnych dodatkowych problemów związanych z ich układaniem.</w:t>
      </w:r>
    </w:p>
    <w:p w:rsidR="00B83398" w:rsidRPr="00E20975" w:rsidRDefault="004576BB" w:rsidP="00B83398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B83398">
        <w:rPr>
          <w:rFonts w:ascii="Arial" w:hAnsi="Arial" w:cs="Arial"/>
          <w:b/>
          <w:sz w:val="20"/>
          <w:szCs w:val="20"/>
        </w:rPr>
        <w:t xml:space="preserve">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Zamawiając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y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dopuszcz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kabel o grubości nieprzekraczającej 8</w:t>
      </w:r>
      <w:r w:rsidR="00B83398">
        <w:rPr>
          <w:rFonts w:ascii="Arial" w:hAnsi="Arial" w:cs="Arial"/>
          <w:b/>
          <w:color w:val="000000"/>
          <w:sz w:val="20"/>
          <w:szCs w:val="20"/>
        </w:rPr>
        <w:t>,00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 xml:space="preserve"> mm.</w:t>
      </w:r>
    </w:p>
    <w:p w:rsidR="004576BB" w:rsidRPr="00871167" w:rsidRDefault="004576BB" w:rsidP="004576B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576BB" w:rsidRPr="004576BB" w:rsidRDefault="004576BB" w:rsidP="004576BB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Zamawiający wymaga od systemu okablowania strukturalnego LAN, jak i jego producentów, szeregu certyfikatów zapewniających odpowiednią jakość i bezpieczeństwo, często bardzo wyszukanych, jak np. certyfikat Six Sigma. Certyfikację Six Sigma stosują praktycznie firmy z korzeniami w Stanach Zjednoczonych, gdzie certyfikacja została  stworzona.  Certyfikacji Six Sigma praktycznie nie stosuje się w krajach Unii Europejskiej, gdyż tutaj mają zastosowanie inne, praktycznie równorzędne standardy i certyfikaty, np. wdrożony system zarządzania jakością ISO 9001, system zarządzania środowiskiem ISO 14001, czy spełnianie wymagań unijnej dyrektywy Restriction of Hazardous Substances (RoHS) oraz inne jakościowe, jak:</w:t>
      </w:r>
    </w:p>
    <w:p w:rsidR="004576BB" w:rsidRPr="004576BB" w:rsidRDefault="004576BB" w:rsidP="004576BB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>Re-Embedded Testing</w:t>
      </w:r>
      <w:r w:rsidRPr="004576BB">
        <w:rPr>
          <w:rFonts w:ascii="Arial" w:hAnsi="Arial" w:cs="Arial"/>
          <w:color w:val="000000"/>
          <w:sz w:val="20"/>
          <w:szCs w:val="20"/>
        </w:rPr>
        <w:t xml:space="preserve"> wystawiony przez niezależne laboratorium badawcze zgodnie z IEC 60512-27-100.</w:t>
      </w:r>
    </w:p>
    <w:p w:rsidR="004576BB" w:rsidRPr="004576BB" w:rsidRDefault="004576BB" w:rsidP="004576BB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 xml:space="preserve">Premium Veryfication Program (GHMT PVP) </w:t>
      </w:r>
    </w:p>
    <w:p w:rsidR="004576BB" w:rsidRPr="004576BB" w:rsidRDefault="004576BB" w:rsidP="004576BB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 xml:space="preserve">certyfikat niezależnego laboratorium badawczego, np. </w:t>
      </w: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 xml:space="preserve">GHMT lub DELTA </w:t>
      </w:r>
    </w:p>
    <w:p w:rsidR="004576BB" w:rsidRDefault="004576BB" w:rsidP="004576BB">
      <w:pPr>
        <w:pStyle w:val="Tekstpodstawowywcity"/>
        <w:widowControl w:val="0"/>
        <w:spacing w:after="0"/>
        <w:ind w:left="510"/>
        <w:jc w:val="both"/>
        <w:rPr>
          <w:rFonts w:ascii="Arial" w:hAnsi="Arial" w:cs="Arial"/>
          <w:color w:val="000000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 xml:space="preserve">program typu </w:t>
      </w:r>
      <w:r w:rsidRPr="004576BB">
        <w:rPr>
          <w:rFonts w:ascii="Arial" w:hAnsi="Arial" w:cs="Arial"/>
          <w:b/>
          <w:bCs/>
          <w:color w:val="000000"/>
          <w:sz w:val="20"/>
          <w:szCs w:val="20"/>
        </w:rPr>
        <w:t>Premium Veryfication Program (GHMT PVP)</w:t>
      </w:r>
      <w:r w:rsidRPr="004576BB">
        <w:rPr>
          <w:rFonts w:ascii="Arial" w:hAnsi="Arial" w:cs="Arial"/>
          <w:color w:val="000000"/>
          <w:sz w:val="20"/>
          <w:szCs w:val="20"/>
        </w:rPr>
        <w:t>.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color w:val="000000"/>
          <w:sz w:val="20"/>
          <w:szCs w:val="20"/>
        </w:rPr>
        <w:t>W związku z powyższym, wnioskujemy do Zamawiającego o odstąpienie od wymogu posiada przez producenta okablowania LAN certyfikatu Six Sigma, z jednoczesnym spełnieniem wymagań w stosunku do pozostałych certyfikatów określonych w SIWZ.</w:t>
      </w:r>
    </w:p>
    <w:p w:rsidR="004576BB" w:rsidRPr="00E20975" w:rsidRDefault="004576BB" w:rsidP="004576BB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B83398">
        <w:rPr>
          <w:rFonts w:ascii="Arial" w:hAnsi="Arial" w:cs="Arial"/>
          <w:b/>
          <w:sz w:val="20"/>
          <w:szCs w:val="20"/>
        </w:rPr>
        <w:t xml:space="preserve"> </w:t>
      </w:r>
      <w:r w:rsidR="00B83398" w:rsidRPr="00665E02">
        <w:rPr>
          <w:rFonts w:ascii="Arial" w:hAnsi="Arial" w:cs="Arial"/>
          <w:b/>
          <w:sz w:val="20"/>
          <w:szCs w:val="20"/>
        </w:rPr>
        <w:t xml:space="preserve">Zamawiający odstępuje od wymogu posiadania </w:t>
      </w:r>
      <w:r w:rsidR="00B83398">
        <w:rPr>
          <w:rFonts w:ascii="Arial" w:hAnsi="Arial" w:cs="Arial"/>
          <w:b/>
          <w:sz w:val="20"/>
          <w:szCs w:val="20"/>
        </w:rPr>
        <w:t xml:space="preserve">przez wykonawcę </w:t>
      </w:r>
      <w:r w:rsidR="00B83398" w:rsidRPr="00665E02">
        <w:rPr>
          <w:rFonts w:ascii="Arial" w:hAnsi="Arial" w:cs="Arial"/>
          <w:b/>
          <w:sz w:val="20"/>
          <w:szCs w:val="20"/>
        </w:rPr>
        <w:t>certyfikatu SixSigma.</w:t>
      </w:r>
    </w:p>
    <w:p w:rsidR="004576BB" w:rsidRPr="00871167" w:rsidRDefault="004576BB" w:rsidP="004576B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sz w:val="20"/>
          <w:szCs w:val="20"/>
        </w:rPr>
        <w:t xml:space="preserve">W SIWZ do przedmiotowego postępowania, Zamawiający zapisał: „Aby zagwarantować Użytkownikowi najwyższą jakość w zakresie zainstalowanego rozwiązania i komponentów oraz bezpieczeństwo ich użytkowania producent oferowanego systemu okablowania strukturalnego musi spełniać najwyższe wymagania jakościowe potwierdzone wdrożonymi następującymi programami: programami i certyfikatami Six Sigma (status Belt),……..” 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sz w:val="20"/>
          <w:szCs w:val="20"/>
        </w:rPr>
        <w:t>Program i certyfikacja Six Sigma są charakterystyczne dla dużych korporacji amerykańskich. Metodologia programu Six Sigma powstała w USA, w latach 80-tych i jest praktykowana praktycznie przez firmy amerykańskie.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sz w:val="20"/>
          <w:szCs w:val="20"/>
        </w:rPr>
        <w:t xml:space="preserve">Uważamy, iż Zamawiający, mając na uwadze potrzebę otrzymania systemu LAN najwyższej jakości w zakresie zainstalowanego rozwiązania i komponentów oraz bezpieczeństwa ich użytkowania, gwarantuje to sobie pozostałymi zapisami SIWZ (pozostałymi certyfikatami), tj. </w:t>
      </w:r>
    </w:p>
    <w:p w:rsidR="004576BB" w:rsidRPr="004576BB" w:rsidRDefault="004576BB" w:rsidP="004576BB">
      <w:pPr>
        <w:pStyle w:val="Tekstpodstawowywcity"/>
        <w:widowControl w:val="0"/>
        <w:ind w:left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 </w:t>
      </w:r>
      <w:r w:rsidRPr="004576BB">
        <w:rPr>
          <w:rFonts w:ascii="Arial" w:hAnsi="Arial" w:cs="Arial"/>
          <w:sz w:val="20"/>
          <w:szCs w:val="20"/>
        </w:rPr>
        <w:t>Wdrożonym systemem zarządzania jakością ISO 9001, systemem zarządzania środowiskiem ISO 14001, spełnieniem wymagań unijnej dyrektywy Restriction of Hazardous Substances (RoHS)”</w:t>
      </w:r>
    </w:p>
    <w:p w:rsidR="004576BB" w:rsidRPr="004576BB" w:rsidRDefault="004576BB" w:rsidP="004576BB">
      <w:pPr>
        <w:pStyle w:val="Tekstpodstawowywcity"/>
        <w:widowControl w:val="0"/>
        <w:ind w:left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 </w:t>
      </w:r>
      <w:r w:rsidRPr="004576BB">
        <w:rPr>
          <w:rFonts w:ascii="Arial" w:hAnsi="Arial" w:cs="Arial"/>
          <w:sz w:val="20"/>
          <w:szCs w:val="20"/>
        </w:rPr>
        <w:t>Wydajność komponentów Kat. 6A (złącze-wtyk) ma być potwierdzona certyfikatem Re-Embedded Testing wystawionym przez niezależne laboratorium badawcze zgodnie z IEC 60512-27-100. Wymaga się by komponenty, pod względem jakości były monitorowane w sposób ciągły w ramach programów typu Premium Veryfication Program (GHMT PVP);</w:t>
      </w:r>
    </w:p>
    <w:p w:rsidR="004576BB" w:rsidRPr="004576BB" w:rsidRDefault="004576BB" w:rsidP="004576BB">
      <w:pPr>
        <w:pStyle w:val="Tekstpodstawowywcity"/>
        <w:widowControl w:val="0"/>
        <w:ind w:left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 </w:t>
      </w:r>
      <w:r w:rsidRPr="004576BB">
        <w:rPr>
          <w:rFonts w:ascii="Arial" w:hAnsi="Arial" w:cs="Arial"/>
          <w:sz w:val="20"/>
          <w:szCs w:val="20"/>
        </w:rPr>
        <w:t>Wydajność wszystkich zaoferowanych komponentów pasywnych okablowania ma być potwierdzona certyfikatami niezależnego laboratorium badawczego, np. GHMT lub DELTA, wymaga się przedstawienia certyfikatów w torze typu Permanent Link jak i osobnych na same komponenty;</w:t>
      </w:r>
    </w:p>
    <w:p w:rsidR="004576BB" w:rsidRPr="004576BB" w:rsidRDefault="004576BB" w:rsidP="004576BB">
      <w:pPr>
        <w:pStyle w:val="Tekstpodstawowywcity"/>
        <w:widowControl w:val="0"/>
        <w:ind w:left="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  </w:t>
      </w:r>
      <w:r w:rsidRPr="004576BB">
        <w:rPr>
          <w:rFonts w:ascii="Arial" w:hAnsi="Arial" w:cs="Arial"/>
          <w:sz w:val="20"/>
          <w:szCs w:val="20"/>
        </w:rPr>
        <w:t>Wymaga się by kable krosowe pod względem jakości były monitorowane w sposób ciągły w ramach programów typu Premium Veryfication Program (GHMT PVP).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sz w:val="20"/>
          <w:szCs w:val="20"/>
        </w:rPr>
        <w:t xml:space="preserve">Mając na uwadze potrzebę zachowania konkurencyjności postępowania oraz umożliwienie złożenia ofert na systemach LAN spełniających wszystkie pozostałe i określone przez Zamawiającego w SIWZ wymagania jakościowe i certyfikaty, prosimy Zamawiającego o odstąpienie od wymogu posiadania przez producenta </w:t>
      </w:r>
      <w:r w:rsidRPr="004576BB">
        <w:rPr>
          <w:rFonts w:ascii="Arial" w:hAnsi="Arial" w:cs="Arial"/>
          <w:sz w:val="20"/>
          <w:szCs w:val="20"/>
        </w:rPr>
        <w:lastRenderedPageBreak/>
        <w:t xml:space="preserve">systemu LAN certyfikatu SixSigma. </w:t>
      </w:r>
    </w:p>
    <w:p w:rsidR="004576BB" w:rsidRPr="004576BB" w:rsidRDefault="004576BB" w:rsidP="004576BB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4576BB">
        <w:rPr>
          <w:rFonts w:ascii="Arial" w:hAnsi="Arial" w:cs="Arial"/>
          <w:b/>
          <w:sz w:val="20"/>
          <w:szCs w:val="20"/>
        </w:rPr>
        <w:t>Odpowiedź –</w:t>
      </w:r>
      <w:r w:rsidR="00B83398">
        <w:rPr>
          <w:rFonts w:ascii="Arial" w:hAnsi="Arial" w:cs="Arial"/>
          <w:b/>
          <w:sz w:val="20"/>
          <w:szCs w:val="20"/>
        </w:rPr>
        <w:t xml:space="preserve"> </w:t>
      </w:r>
      <w:r w:rsidR="00B83398" w:rsidRPr="00665E02">
        <w:rPr>
          <w:rFonts w:ascii="Arial" w:hAnsi="Arial" w:cs="Arial"/>
          <w:b/>
          <w:sz w:val="20"/>
          <w:szCs w:val="20"/>
        </w:rPr>
        <w:t xml:space="preserve">Zamawiający odstępuje od wymogu posiadania </w:t>
      </w:r>
      <w:r w:rsidR="00B83398">
        <w:rPr>
          <w:rFonts w:ascii="Arial" w:hAnsi="Arial" w:cs="Arial"/>
          <w:b/>
          <w:sz w:val="20"/>
          <w:szCs w:val="20"/>
        </w:rPr>
        <w:t xml:space="preserve">przez wykonawcę </w:t>
      </w:r>
      <w:r w:rsidR="00B83398" w:rsidRPr="00665E02">
        <w:rPr>
          <w:rFonts w:ascii="Arial" w:hAnsi="Arial" w:cs="Arial"/>
          <w:b/>
          <w:sz w:val="20"/>
          <w:szCs w:val="20"/>
        </w:rPr>
        <w:t>certyfikatu SixSigma.</w:t>
      </w:r>
    </w:p>
    <w:p w:rsidR="004576BB" w:rsidRPr="004576BB" w:rsidRDefault="004576BB" w:rsidP="004576B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4576BB" w:rsidRPr="004576BB" w:rsidRDefault="004576BB" w:rsidP="004576BB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4576BB">
        <w:rPr>
          <w:rFonts w:ascii="Arial" w:hAnsi="Arial" w:cs="Arial"/>
          <w:sz w:val="20"/>
          <w:szCs w:val="20"/>
        </w:rPr>
        <w:t xml:space="preserve">Okablowanie poziome punktów logicznych służących do transmisji danych i głosu. Prosilibyśmy Zamawiającego o wyrażenie zgody na zastosowanie kabli miedzianych w osłonie bezhalogenkowej LSOH oraz grubości maksymalnej kabla 7,9-8,0mm, co nie wpłynie na zmianę standardu i jakości wykonania sieci LAN. Zachowując jednocześnie wszystkie pozostał wymagania. </w:t>
      </w:r>
    </w:p>
    <w:p w:rsidR="00B83398" w:rsidRPr="00E20975" w:rsidRDefault="004576BB" w:rsidP="00B83398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4576BB">
        <w:rPr>
          <w:rFonts w:ascii="Arial" w:hAnsi="Arial" w:cs="Arial"/>
          <w:b/>
          <w:sz w:val="20"/>
          <w:szCs w:val="20"/>
        </w:rPr>
        <w:t>Odpowiedź –</w:t>
      </w:r>
      <w:r w:rsidR="00B83398">
        <w:rPr>
          <w:rFonts w:ascii="Arial" w:hAnsi="Arial" w:cs="Arial"/>
          <w:b/>
          <w:sz w:val="20"/>
          <w:szCs w:val="20"/>
        </w:rPr>
        <w:t xml:space="preserve">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Zamawiając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y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dopuszcz</w:t>
      </w:r>
      <w:r w:rsidR="00B83398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>kabel o grubości nieprzekraczającej 8</w:t>
      </w:r>
      <w:r w:rsidR="00B83398">
        <w:rPr>
          <w:rFonts w:ascii="Arial" w:hAnsi="Arial" w:cs="Arial"/>
          <w:b/>
          <w:color w:val="000000"/>
          <w:sz w:val="20"/>
          <w:szCs w:val="20"/>
        </w:rPr>
        <w:t>,00</w:t>
      </w:r>
      <w:r w:rsidR="00B83398" w:rsidRPr="00B83398">
        <w:rPr>
          <w:rFonts w:ascii="Arial" w:hAnsi="Arial" w:cs="Arial"/>
          <w:b/>
          <w:color w:val="000000"/>
          <w:sz w:val="20"/>
          <w:szCs w:val="20"/>
        </w:rPr>
        <w:t xml:space="preserve"> mm.</w:t>
      </w:r>
    </w:p>
    <w:p w:rsidR="001C77E1" w:rsidRPr="00871167" w:rsidRDefault="001C77E1" w:rsidP="00871167">
      <w:pPr>
        <w:pStyle w:val="Tekstpodstawowywcity"/>
        <w:widowControl w:val="0"/>
        <w:spacing w:after="240"/>
        <w:ind w:left="51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71167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E20975" w:rsidRPr="00871167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Z-ca DYREKTORA</w:t>
      </w:r>
    </w:p>
    <w:p w:rsidR="00BB1A9C" w:rsidRPr="00871167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Pr="00871167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60FA9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</w:t>
      </w:r>
      <w:r w:rsidR="00BB1A9C" w:rsidRPr="00871167">
        <w:rPr>
          <w:rFonts w:ascii="Arial" w:hAnsi="Arial" w:cs="Arial"/>
          <w:sz w:val="20"/>
          <w:szCs w:val="20"/>
        </w:rPr>
        <w:t xml:space="preserve">      Elżbieta Błaszczyk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83398" w:rsidRDefault="00B83398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E" w:rsidRDefault="008C3AEE" w:rsidP="00C953F9">
      <w:r>
        <w:separator/>
      </w:r>
    </w:p>
  </w:endnote>
  <w:endnote w:type="continuationSeparator" w:id="0">
    <w:p w:rsidR="008C3AEE" w:rsidRDefault="008C3AEE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4576BB" w:rsidRDefault="008C3AEE">
            <w:pPr>
              <w:pStyle w:val="Stopka"/>
              <w:jc w:val="right"/>
              <w:rPr>
                <w:rFonts w:ascii="Arial" w:hAnsi="Arial" w:cs="Arial"/>
                <w:sz w:val="22"/>
              </w:rPr>
            </w:pPr>
            <w:r w:rsidRPr="00B833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83398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3398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833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83398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3398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B833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8C3AEE" w:rsidRPr="004576BB" w:rsidRDefault="008C3AEE" w:rsidP="00523226">
    <w:pPr>
      <w:pStyle w:val="Stopka"/>
      <w:jc w:val="center"/>
      <w:rPr>
        <w:rFonts w:ascii="Arial" w:hAnsi="Arial" w:cs="Arial"/>
      </w:rPr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E" w:rsidRDefault="008C3AEE" w:rsidP="00C953F9">
      <w:r>
        <w:separator/>
      </w:r>
    </w:p>
  </w:footnote>
  <w:footnote w:type="continuationSeparator" w:id="0">
    <w:p w:rsidR="008C3AEE" w:rsidRDefault="008C3AEE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530AB"/>
    <w:rsid w:val="00075239"/>
    <w:rsid w:val="000842F1"/>
    <w:rsid w:val="000927B5"/>
    <w:rsid w:val="000B0ABB"/>
    <w:rsid w:val="000D5641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576BB"/>
    <w:rsid w:val="00460AD9"/>
    <w:rsid w:val="00470912"/>
    <w:rsid w:val="00481ADC"/>
    <w:rsid w:val="004851E4"/>
    <w:rsid w:val="00485F06"/>
    <w:rsid w:val="00486678"/>
    <w:rsid w:val="00494ADE"/>
    <w:rsid w:val="004A237A"/>
    <w:rsid w:val="004B6288"/>
    <w:rsid w:val="004F067F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50883"/>
    <w:rsid w:val="00653395"/>
    <w:rsid w:val="00653E2B"/>
    <w:rsid w:val="00655B6D"/>
    <w:rsid w:val="00657C65"/>
    <w:rsid w:val="00665E02"/>
    <w:rsid w:val="00675DB2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22CA"/>
    <w:rsid w:val="0074312A"/>
    <w:rsid w:val="00761AD1"/>
    <w:rsid w:val="00766254"/>
    <w:rsid w:val="00766C6D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4416"/>
    <w:rsid w:val="0085160F"/>
    <w:rsid w:val="00852A9B"/>
    <w:rsid w:val="00854D8B"/>
    <w:rsid w:val="0086052B"/>
    <w:rsid w:val="0086550E"/>
    <w:rsid w:val="00871167"/>
    <w:rsid w:val="00875C7B"/>
    <w:rsid w:val="00877C63"/>
    <w:rsid w:val="00896D08"/>
    <w:rsid w:val="008A4CC7"/>
    <w:rsid w:val="008C3AEE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83398"/>
    <w:rsid w:val="00B83BDA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20975"/>
    <w:rsid w:val="00E3148E"/>
    <w:rsid w:val="00E40A14"/>
    <w:rsid w:val="00E603BC"/>
    <w:rsid w:val="00E767E7"/>
    <w:rsid w:val="00E81534"/>
    <w:rsid w:val="00EA285C"/>
    <w:rsid w:val="00EB4556"/>
    <w:rsid w:val="00EB66C7"/>
    <w:rsid w:val="00ED05E3"/>
    <w:rsid w:val="00ED5955"/>
    <w:rsid w:val="00EE5B52"/>
    <w:rsid w:val="00EF204F"/>
    <w:rsid w:val="00F26DA0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3570094A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,Wypunktowanie,Adresat stanowisko"/>
    <w:basedOn w:val="Normalny"/>
    <w:link w:val="AkapitzlistZnak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,Wypunktowanie Znak,Adresat stanowisko Znak"/>
    <w:link w:val="Akapitzlist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123</cp:revision>
  <cp:lastPrinted>2019-07-16T08:47:00Z</cp:lastPrinted>
  <dcterms:created xsi:type="dcterms:W3CDTF">2017-01-13T13:43:00Z</dcterms:created>
  <dcterms:modified xsi:type="dcterms:W3CDTF">2019-07-16T08:47:00Z</dcterms:modified>
</cp:coreProperties>
</file>