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AD" w:rsidRPr="00A86AAE" w:rsidRDefault="00DB0805" w:rsidP="00E50DBF">
      <w:pPr>
        <w:jc w:val="center"/>
        <w:rPr>
          <w:rFonts w:ascii="Trebuchet MS" w:hAnsi="Trebuchet MS"/>
          <w:b/>
          <w:color w:val="000000" w:themeColor="text1"/>
          <w:sz w:val="20"/>
          <w:szCs w:val="20"/>
        </w:rPr>
      </w:pPr>
      <w:bookmarkStart w:id="0" w:name="_GoBack"/>
      <w:bookmarkEnd w:id="0"/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PARAMETRY </w:t>
      </w:r>
      <w:r w:rsidR="009B1D66"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MEBLI LABORATORYJNYCH </w:t>
      </w:r>
    </w:p>
    <w:p w:rsidR="00E737AD" w:rsidRPr="00A86AAE" w:rsidRDefault="00E737AD" w:rsidP="004F51AE">
      <w:pPr>
        <w:pStyle w:val="Akapitzlist"/>
        <w:jc w:val="both"/>
        <w:rPr>
          <w:rFonts w:ascii="Trebuchet MS" w:hAnsi="Trebuchet MS"/>
          <w:b/>
          <w:i/>
          <w:color w:val="000000" w:themeColor="text1"/>
          <w:sz w:val="20"/>
          <w:szCs w:val="20"/>
        </w:rPr>
      </w:pPr>
    </w:p>
    <w:p w:rsidR="004B1E34" w:rsidRPr="00A86AAE" w:rsidRDefault="006153E8" w:rsidP="00D40844">
      <w:pPr>
        <w:pStyle w:val="Akapitzlist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>Producent powinien posiadać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: </w:t>
      </w:r>
      <w:r w:rsidR="00E737AD"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="000E7FF9" w:rsidRPr="00A86AAE">
        <w:rPr>
          <w:rFonts w:ascii="Trebuchet MS" w:hAnsi="Trebuchet MS"/>
          <w:b/>
          <w:color w:val="000000" w:themeColor="text1"/>
          <w:sz w:val="20"/>
          <w:szCs w:val="20"/>
        </w:rPr>
        <w:t>A</w:t>
      </w:r>
      <w:r w:rsidR="00E737AD" w:rsidRPr="00A86AAE">
        <w:rPr>
          <w:rFonts w:ascii="Trebuchet MS" w:hAnsi="Trebuchet MS"/>
          <w:b/>
          <w:color w:val="000000" w:themeColor="text1"/>
          <w:sz w:val="20"/>
          <w:szCs w:val="20"/>
        </w:rPr>
        <w:t>test higieniczny na stoły labor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atoryjne i stanowiska do</w:t>
      </w:r>
      <w:r w:rsidR="004466A4"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mycia.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DA06E5" w:rsidRPr="00A86AAE" w:rsidRDefault="004B1E34" w:rsidP="00D40844">
      <w:pPr>
        <w:pStyle w:val="Akapitzlist"/>
        <w:jc w:val="both"/>
        <w:rPr>
          <w:rFonts w:ascii="Trebuchet MS" w:hAnsi="Trebuchet MS"/>
          <w:i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i/>
          <w:color w:val="000000" w:themeColor="text1"/>
          <w:sz w:val="20"/>
          <w:szCs w:val="20"/>
        </w:rPr>
        <w:t>K</w:t>
      </w:r>
      <w:r w:rsidR="006F0633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opia </w:t>
      </w:r>
      <w:r w:rsidR="006153E8" w:rsidRPr="00A86AAE">
        <w:rPr>
          <w:rFonts w:ascii="Trebuchet MS" w:hAnsi="Trebuchet MS"/>
          <w:i/>
          <w:color w:val="000000" w:themeColor="text1"/>
          <w:sz w:val="20"/>
          <w:szCs w:val="20"/>
        </w:rPr>
        <w:t>atest</w:t>
      </w:r>
      <w:r w:rsidR="006F0633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u potwierdzona na zgodność z oryginałem </w:t>
      </w:r>
      <w:r w:rsidR="006153E8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 na w/w wyroby </w:t>
      </w:r>
      <w:r w:rsidR="006F0633" w:rsidRPr="00A86AAE">
        <w:rPr>
          <w:rFonts w:ascii="Trebuchet MS" w:hAnsi="Trebuchet MS"/>
          <w:i/>
          <w:color w:val="000000" w:themeColor="text1"/>
          <w:sz w:val="20"/>
          <w:szCs w:val="20"/>
        </w:rPr>
        <w:t>powinna być dołączona</w:t>
      </w:r>
      <w:r w:rsidR="006153E8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 do oferty</w:t>
      </w:r>
    </w:p>
    <w:p w:rsidR="00DA06E5" w:rsidRPr="00A86AAE" w:rsidRDefault="00DA06E5" w:rsidP="00D40844">
      <w:pPr>
        <w:pStyle w:val="Akapitzlist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DA06E5" w:rsidRPr="00A86AAE" w:rsidRDefault="004F51AE" w:rsidP="00D40844">
      <w:pPr>
        <w:pStyle w:val="Akapitzlist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>Meble la</w:t>
      </w:r>
      <w:r w:rsidR="00DA06E5" w:rsidRPr="00A86AAE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 xml:space="preserve">boratoryjne </w:t>
      </w:r>
      <w:r w:rsidR="00F73186" w:rsidRPr="00A86AAE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 xml:space="preserve">i dygestoria </w:t>
      </w:r>
      <w:r w:rsidR="00D003C1" w:rsidRPr="00A86AAE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 xml:space="preserve">wykonane </w:t>
      </w:r>
      <w:r w:rsidR="00DA06E5" w:rsidRPr="00A86AAE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 xml:space="preserve"> zgodnie z</w:t>
      </w:r>
      <w:r w:rsidR="00DA06E5" w:rsidRPr="00A86AAE">
        <w:rPr>
          <w:rFonts w:ascii="Trebuchet MS" w:hAnsi="Trebuchet MS"/>
          <w:b/>
          <w:color w:val="000000" w:themeColor="text1"/>
          <w:sz w:val="20"/>
          <w:szCs w:val="20"/>
        </w:rPr>
        <w:t>:</w:t>
      </w:r>
    </w:p>
    <w:p w:rsidR="00BD3BE1" w:rsidRPr="00A86AAE" w:rsidRDefault="00BD3BE1" w:rsidP="00D40844">
      <w:pPr>
        <w:pStyle w:val="Akapitzlist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DA06E5" w:rsidRPr="00A86AAE" w:rsidRDefault="00DA06E5" w:rsidP="00D40844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Systemem zarządzania jakością  (producent posiada certyfikat dla Systemu Zarządzania ISO </w:t>
      </w:r>
    </w:p>
    <w:p w:rsidR="004B1E34" w:rsidRPr="00A86AAE" w:rsidRDefault="00DA06E5" w:rsidP="00D40844">
      <w:pPr>
        <w:pStyle w:val="Akapitzlist"/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9001:2008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lub nowszy)</w:t>
      </w:r>
    </w:p>
    <w:p w:rsidR="004B1E34" w:rsidRPr="00A86AAE" w:rsidRDefault="004B1E34" w:rsidP="00D40844">
      <w:pPr>
        <w:pStyle w:val="Akapitzlist"/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4F51AE" w:rsidRPr="00A86AAE" w:rsidRDefault="004B1E34" w:rsidP="00D40844">
      <w:pPr>
        <w:pStyle w:val="Akapitzlist"/>
        <w:ind w:left="1080"/>
        <w:jc w:val="both"/>
        <w:rPr>
          <w:rFonts w:ascii="Trebuchet MS" w:hAnsi="Trebuchet MS"/>
          <w:i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i/>
          <w:color w:val="000000" w:themeColor="text1"/>
          <w:sz w:val="20"/>
          <w:szCs w:val="20"/>
        </w:rPr>
        <w:t>K</w:t>
      </w:r>
      <w:r w:rsidR="006F0633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opia </w:t>
      </w:r>
      <w:r w:rsidR="00DA06E5" w:rsidRPr="00A86AAE">
        <w:rPr>
          <w:rFonts w:ascii="Trebuchet MS" w:hAnsi="Trebuchet MS"/>
          <w:i/>
          <w:color w:val="000000" w:themeColor="text1"/>
          <w:sz w:val="20"/>
          <w:szCs w:val="20"/>
        </w:rPr>
        <w:t>certyfikat</w:t>
      </w:r>
      <w:r w:rsidR="006F0633" w:rsidRPr="00A86AAE">
        <w:rPr>
          <w:rFonts w:ascii="Trebuchet MS" w:hAnsi="Trebuchet MS"/>
          <w:i/>
          <w:color w:val="000000" w:themeColor="text1"/>
          <w:sz w:val="20"/>
          <w:szCs w:val="20"/>
        </w:rPr>
        <w:t>u</w:t>
      </w:r>
      <w:r w:rsidR="00DA06E5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r w:rsidR="006F0633" w:rsidRPr="00A86AAE">
        <w:rPr>
          <w:rFonts w:ascii="Trebuchet MS" w:hAnsi="Trebuchet MS"/>
          <w:i/>
          <w:color w:val="000000" w:themeColor="text1"/>
          <w:sz w:val="20"/>
          <w:szCs w:val="20"/>
        </w:rPr>
        <w:t>potwierdzona na zgodność z oryginałem  powinna być dołączona</w:t>
      </w:r>
      <w:r w:rsidR="00DA06E5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 do oferty.</w:t>
      </w:r>
    </w:p>
    <w:p w:rsidR="00BD3BE1" w:rsidRPr="00A86AAE" w:rsidRDefault="00BD3BE1" w:rsidP="00D40844">
      <w:pPr>
        <w:pStyle w:val="Akapitzlist"/>
        <w:ind w:left="1080"/>
        <w:jc w:val="both"/>
        <w:rPr>
          <w:rFonts w:ascii="Trebuchet MS" w:hAnsi="Trebuchet MS"/>
          <w:i/>
          <w:color w:val="000000" w:themeColor="text1"/>
          <w:sz w:val="20"/>
          <w:szCs w:val="20"/>
        </w:rPr>
      </w:pPr>
    </w:p>
    <w:p w:rsidR="00DA06E5" w:rsidRPr="00A86AAE" w:rsidRDefault="00DA06E5" w:rsidP="00D40844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Normami jak niżej:</w:t>
      </w:r>
    </w:p>
    <w:p w:rsidR="00D003C1" w:rsidRPr="00A86AAE" w:rsidRDefault="00D003C1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D003C1" w:rsidRPr="00A86AAE" w:rsidRDefault="00D003C1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       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  <w:t xml:space="preserve">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  <w:t xml:space="preserve">PN-EN 14056:2003            Meble laboratoryjne  Zalecenia dotyczące projektowania </w:t>
      </w:r>
    </w:p>
    <w:p w:rsidR="00D003C1" w:rsidRPr="00A86AAE" w:rsidRDefault="00D003C1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                                                                      i  instalacji.</w:t>
      </w:r>
    </w:p>
    <w:p w:rsidR="00D003C1" w:rsidRPr="00A86AAE" w:rsidRDefault="00D003C1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    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ab/>
        <w:t xml:space="preserve"> 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ab/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PN-EN 13150:2004            Stoły robocze dla laboratoriów.</w:t>
      </w:r>
    </w:p>
    <w:p w:rsidR="00D003C1" w:rsidRPr="00A86AAE" w:rsidRDefault="00D003C1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            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  <w:t>PN-EN 14727:2006            Meble laboratoryjne do przechowywania</w:t>
      </w:r>
    </w:p>
    <w:p w:rsidR="00D003C1" w:rsidRPr="00A86AAE" w:rsidRDefault="00D003C1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        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  <w:t xml:space="preserve">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ab/>
        <w:t>PN-EN 13792:2003            Kod barwny do oznaczania zaworów w obsłudze laboratorium,</w:t>
      </w:r>
    </w:p>
    <w:p w:rsidR="00F73186" w:rsidRPr="00A86AAE" w:rsidRDefault="00F73186" w:rsidP="00D40844">
      <w:pPr>
        <w:ind w:left="1416"/>
        <w:jc w:val="both"/>
        <w:rPr>
          <w:rFonts w:ascii="Trebuchet MS" w:hAnsi="Trebuchet MS"/>
          <w:b/>
          <w:color w:val="000000" w:themeColor="text1"/>
          <w:sz w:val="20"/>
          <w:szCs w:val="20"/>
          <w:shd w:val="clear" w:color="auto" w:fill="FFFFFF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PN-EN 14175:2006           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  <w:shd w:val="clear" w:color="auto" w:fill="FFFFFF"/>
        </w:rPr>
        <w:t xml:space="preserve">Wyciągi laboratoryjne -- Część 2: Wymagania bezpieczeństwa                                                                </w:t>
      </w:r>
    </w:p>
    <w:p w:rsidR="00D003C1" w:rsidRPr="00A86AAE" w:rsidRDefault="00F73186" w:rsidP="00D40844">
      <w:pPr>
        <w:ind w:left="1416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                                            </w:t>
      </w:r>
      <w:r w:rsidRPr="00A86AAE">
        <w:rPr>
          <w:rFonts w:ascii="Trebuchet MS" w:hAnsi="Trebuchet MS"/>
          <w:b/>
          <w:color w:val="000000" w:themeColor="text1"/>
          <w:sz w:val="20"/>
          <w:szCs w:val="20"/>
          <w:shd w:val="clear" w:color="auto" w:fill="FFFFFF"/>
        </w:rPr>
        <w:t>i sprawności działania.</w:t>
      </w:r>
    </w:p>
    <w:p w:rsidR="00F73186" w:rsidRPr="00A86AAE" w:rsidRDefault="00F73186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D003C1" w:rsidRPr="00A86AAE" w:rsidRDefault="00D40844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bookmarkStart w:id="1" w:name="_Hlk487828380"/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       </w:t>
      </w:r>
      <w:r w:rsidR="004B1E34" w:rsidRPr="00A86AAE">
        <w:rPr>
          <w:rFonts w:ascii="Trebuchet MS" w:hAnsi="Trebuchet MS"/>
          <w:i/>
          <w:color w:val="000000" w:themeColor="text1"/>
          <w:sz w:val="20"/>
          <w:szCs w:val="20"/>
        </w:rPr>
        <w:t>Kopia deklaracji</w:t>
      </w:r>
      <w:r w:rsidR="00DA06E5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 producenta </w:t>
      </w:r>
      <w:r w:rsidR="004B1E34" w:rsidRPr="00A86AAE">
        <w:rPr>
          <w:rFonts w:ascii="Trebuchet MS" w:hAnsi="Trebuchet MS"/>
          <w:i/>
          <w:color w:val="000000" w:themeColor="text1"/>
          <w:sz w:val="20"/>
          <w:szCs w:val="20"/>
        </w:rPr>
        <w:t xml:space="preserve">potwierdzona na zgodność z oryginałem  powinna być </w:t>
      </w:r>
      <w:r w:rsidR="00DA06E5" w:rsidRPr="00A86AAE">
        <w:rPr>
          <w:rFonts w:ascii="Trebuchet MS" w:hAnsi="Trebuchet MS"/>
          <w:i/>
          <w:color w:val="000000" w:themeColor="text1"/>
          <w:sz w:val="20"/>
          <w:szCs w:val="20"/>
        </w:rPr>
        <w:t>dołączona do oferty</w:t>
      </w:r>
      <w:r w:rsidR="00DA06E5" w:rsidRPr="00A86AAE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D003C1" w:rsidRPr="00A86AAE" w:rsidRDefault="00D003C1" w:rsidP="00D40844">
      <w:p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                         </w:t>
      </w:r>
    </w:p>
    <w:bookmarkEnd w:id="1"/>
    <w:p w:rsidR="00D003C1" w:rsidRPr="00A86AAE" w:rsidRDefault="00DA06E5" w:rsidP="00D40844">
      <w:pPr>
        <w:pStyle w:val="Akapitzlist"/>
        <w:numPr>
          <w:ilvl w:val="0"/>
          <w:numId w:val="44"/>
        </w:numPr>
        <w:jc w:val="both"/>
        <w:rPr>
          <w:rFonts w:ascii="Trebuchet MS" w:eastAsia="Lucida Grande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>D</w:t>
      </w:r>
      <w:r w:rsidR="00BD3BE1"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>yrektywami:</w:t>
      </w:r>
      <w:r w:rsidR="00D003C1"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 xml:space="preserve"> </w:t>
      </w:r>
      <w:r w:rsidR="000C5248"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 xml:space="preserve">LVD 2014/35/UE  oraz </w:t>
      </w:r>
      <w:r w:rsidR="00BD3BE1"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 xml:space="preserve"> </w:t>
      </w:r>
      <w:proofErr w:type="spellStart"/>
      <w:r w:rsidR="00BD3BE1"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>RoHS</w:t>
      </w:r>
      <w:proofErr w:type="spellEnd"/>
      <w:r w:rsidR="00BD3BE1"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 xml:space="preserve">/2011/65/UE </w:t>
      </w:r>
      <w:r w:rsidR="00BD3BE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– deklaracja producenta dołączona do oferty.</w:t>
      </w:r>
    </w:p>
    <w:p w:rsidR="00BD3BE1" w:rsidRPr="00A86AAE" w:rsidRDefault="00BD3BE1" w:rsidP="00D40844">
      <w:pPr>
        <w:pStyle w:val="Akapitzlist"/>
        <w:ind w:left="1080"/>
        <w:jc w:val="both"/>
        <w:rPr>
          <w:rFonts w:ascii="Trebuchet MS" w:eastAsia="Lucida Grande" w:hAnsi="Trebuchet MS"/>
          <w:b/>
          <w:color w:val="000000" w:themeColor="text1"/>
          <w:sz w:val="20"/>
          <w:szCs w:val="20"/>
        </w:rPr>
      </w:pPr>
    </w:p>
    <w:p w:rsidR="00BD3BE1" w:rsidRPr="00A86AAE" w:rsidRDefault="00BD3BE1" w:rsidP="00D40844">
      <w:pPr>
        <w:pStyle w:val="Akapitzlist"/>
        <w:ind w:left="1080"/>
        <w:jc w:val="both"/>
        <w:rPr>
          <w:rFonts w:ascii="Trebuchet MS" w:eastAsia="Lucida Grande" w:hAnsi="Trebuchet MS"/>
          <w:b/>
          <w:color w:val="000000" w:themeColor="text1"/>
          <w:sz w:val="20"/>
          <w:szCs w:val="20"/>
        </w:rPr>
      </w:pPr>
    </w:p>
    <w:p w:rsidR="00E50DBF" w:rsidRPr="00A86AAE" w:rsidRDefault="006153E8" w:rsidP="00D40844">
      <w:pPr>
        <w:pStyle w:val="Akapitzlist"/>
        <w:spacing w:after="240"/>
        <w:ind w:left="1078" w:hanging="227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>WYMAGANIA TECHNICZNE</w:t>
      </w:r>
      <w:r w:rsidR="00D520A0" w:rsidRPr="00A86AAE">
        <w:rPr>
          <w:rFonts w:ascii="Trebuchet MS" w:hAnsi="Trebuchet MS"/>
          <w:b/>
          <w:color w:val="000000" w:themeColor="text1"/>
          <w:sz w:val="20"/>
          <w:szCs w:val="20"/>
        </w:rPr>
        <w:t>:</w:t>
      </w:r>
    </w:p>
    <w:p w:rsidR="00D40844" w:rsidRPr="00A86AAE" w:rsidRDefault="00D40844" w:rsidP="00D40844">
      <w:pPr>
        <w:pStyle w:val="Akapitzlist"/>
        <w:spacing w:after="240"/>
        <w:ind w:left="1078" w:hanging="227"/>
        <w:jc w:val="both"/>
        <w:rPr>
          <w:rFonts w:ascii="Trebuchet MS" w:eastAsia="Lucida Grande" w:hAnsi="Trebuchet MS"/>
          <w:b/>
          <w:color w:val="000000" w:themeColor="text1"/>
          <w:sz w:val="20"/>
          <w:szCs w:val="20"/>
        </w:rPr>
      </w:pPr>
    </w:p>
    <w:p w:rsidR="00195E3B" w:rsidRPr="00A86AAE" w:rsidRDefault="00195E3B" w:rsidP="00D40844">
      <w:pPr>
        <w:pStyle w:val="Akapitzlist"/>
        <w:numPr>
          <w:ilvl w:val="0"/>
          <w:numId w:val="48"/>
        </w:num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BLATY Z ŻYWICY FENOLOWEJ</w:t>
      </w:r>
    </w:p>
    <w:p w:rsidR="00BD3BE1" w:rsidRPr="00A86AAE" w:rsidRDefault="00BD3BE1" w:rsidP="00D40844">
      <w:pPr>
        <w:ind w:firstLine="851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Blaty z żywic fenolowych powinny spełniać wymagania:</w:t>
      </w:r>
    </w:p>
    <w:p w:rsidR="00BD3BE1" w:rsidRPr="00A86AAE" w:rsidRDefault="00BD3BE1" w:rsidP="00D40844">
      <w:pPr>
        <w:spacing w:before="100" w:beforeAutospacing="1" w:after="100" w:afterAutospacing="1"/>
        <w:ind w:left="1276" w:hanging="285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powinny być wykonane z wysokiej, jakości surowców na bazie drzewa żywicznego oraz żywicy fenolowej i spolimeryzowanej </w:t>
      </w:r>
      <w:r w:rsidR="00D40844" w:rsidRPr="00A86AAE">
        <w:rPr>
          <w:rFonts w:ascii="Trebuchet MS" w:hAnsi="Trebuchet MS"/>
          <w:color w:val="000000" w:themeColor="text1"/>
          <w:sz w:val="20"/>
          <w:szCs w:val="20"/>
        </w:rPr>
        <w:t>powierzchni wiązką elektronów (</w:t>
      </w:r>
      <w:proofErr w:type="spellStart"/>
      <w:r w:rsidR="00D40844" w:rsidRPr="00A86AAE">
        <w:rPr>
          <w:rFonts w:ascii="Trebuchet MS" w:hAnsi="Trebuchet MS"/>
          <w:color w:val="000000" w:themeColor="text1"/>
          <w:sz w:val="20"/>
          <w:szCs w:val="20"/>
        </w:rPr>
        <w:t>Electron</w:t>
      </w:r>
      <w:proofErr w:type="spellEnd"/>
      <w:r w:rsidR="00D40844" w:rsidRPr="00A86A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D40844" w:rsidRPr="00A86AAE">
        <w:rPr>
          <w:rFonts w:ascii="Trebuchet MS" w:hAnsi="Trebuchet MS"/>
          <w:color w:val="000000" w:themeColor="text1"/>
          <w:sz w:val="20"/>
          <w:szCs w:val="20"/>
        </w:rPr>
        <w:t>Beam</w:t>
      </w:r>
      <w:proofErr w:type="spellEnd"/>
      <w:r w:rsidR="00D40844" w:rsidRPr="00A86A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D40844" w:rsidRPr="00A86AAE">
        <w:rPr>
          <w:rFonts w:ascii="Trebuchet MS" w:hAnsi="Trebuchet MS"/>
          <w:color w:val="000000" w:themeColor="text1"/>
          <w:sz w:val="20"/>
          <w:szCs w:val="20"/>
        </w:rPr>
        <w:t>Curing</w:t>
      </w:r>
      <w:proofErr w:type="spellEnd"/>
      <w:r w:rsidRPr="00A86AAE">
        <w:rPr>
          <w:rFonts w:ascii="Trebuchet MS" w:hAnsi="Trebuchet MS"/>
          <w:color w:val="000000" w:themeColor="text1"/>
          <w:sz w:val="20"/>
          <w:szCs w:val="20"/>
        </w:rPr>
        <w:t>), o jednolitej zwartej strukturze, zapobiegającej migracji cząstek cieczy do wnętrza materiału, wykluczone jest zastosowanie warstwowej struktury arkuszy celulozowych</w:t>
      </w:r>
    </w:p>
    <w:p w:rsidR="00BD3BE1" w:rsidRPr="00A86AAE" w:rsidRDefault="00BD3BE1" w:rsidP="00D40844">
      <w:pPr>
        <w:spacing w:line="276" w:lineRule="auto"/>
        <w:ind w:left="709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stanowić samonośny blat laboratoryjny, o grubości minimalnej </w:t>
      </w:r>
      <w:r w:rsidR="006153E8" w:rsidRPr="00A86AAE">
        <w:rPr>
          <w:rFonts w:ascii="Trebuchet MS" w:hAnsi="Trebuchet MS"/>
          <w:color w:val="000000" w:themeColor="text1"/>
          <w:sz w:val="20"/>
          <w:szCs w:val="20"/>
        </w:rPr>
        <w:t>20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mm</w:t>
      </w:r>
    </w:p>
    <w:p w:rsidR="00BD3BE1" w:rsidRPr="00A86AAE" w:rsidRDefault="006153E8" w:rsidP="00D40844">
      <w:pPr>
        <w:spacing w:line="276" w:lineRule="auto"/>
        <w:ind w:left="709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posiadać zintegrowaną</w:t>
      </w:r>
      <w:r w:rsidR="00BD3BE1" w:rsidRPr="00A86AAE">
        <w:rPr>
          <w:rFonts w:ascii="Trebuchet MS" w:hAnsi="Trebuchet MS"/>
          <w:color w:val="000000" w:themeColor="text1"/>
          <w:sz w:val="20"/>
          <w:szCs w:val="20"/>
        </w:rPr>
        <w:t xml:space="preserve"> powierzchnię jednostronnie laminowaną</w:t>
      </w:r>
    </w:p>
    <w:p w:rsidR="00BD3BE1" w:rsidRPr="00A86AAE" w:rsidRDefault="00BD3BE1" w:rsidP="00D40844">
      <w:pPr>
        <w:spacing w:line="276" w:lineRule="auto"/>
        <w:ind w:left="709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Mieć bardzo wysoką odporność chemiczną, przynajmniej na: </w:t>
      </w:r>
    </w:p>
    <w:p w:rsidR="00BD3BE1" w:rsidRPr="00A86AAE" w:rsidRDefault="00BD3BE1" w:rsidP="00D40844">
      <w:pPr>
        <w:ind w:left="1416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1.       kwas solny 37% - brak widocznych zmian po działaniu przez 24 godziny </w:t>
      </w:r>
    </w:p>
    <w:p w:rsidR="00BD3BE1" w:rsidRPr="00A86AAE" w:rsidRDefault="00BD3BE1" w:rsidP="00D40844">
      <w:pPr>
        <w:ind w:left="1416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2.       kwas siarkowy 98% - ledwie widoczna zamiana po 24h</w:t>
      </w:r>
    </w:p>
    <w:p w:rsidR="00BD3BE1" w:rsidRPr="00A86AAE" w:rsidRDefault="00BD3BE1" w:rsidP="00D40844">
      <w:pPr>
        <w:ind w:left="1416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3.       woda królewska – brak widocznych zmian po działaniu przez 24 godziny</w:t>
      </w:r>
    </w:p>
    <w:p w:rsidR="00BD3BE1" w:rsidRPr="00A86AAE" w:rsidRDefault="00BD3BE1" w:rsidP="00D40844">
      <w:pPr>
        <w:ind w:left="2124" w:hanging="42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4.       wodorotlenek sodu 20% - brak widocznych zmian po działaniu przez 24         </w:t>
      </w:r>
    </w:p>
    <w:p w:rsidR="00BD3BE1" w:rsidRPr="00A86AAE" w:rsidRDefault="00D40844" w:rsidP="00D40844">
      <w:pPr>
        <w:ind w:left="1985" w:hanging="142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  </w:t>
      </w:r>
      <w:r w:rsidR="00BD3BE1" w:rsidRPr="00A86AAE">
        <w:rPr>
          <w:rFonts w:ascii="Trebuchet MS" w:hAnsi="Trebuchet MS"/>
          <w:color w:val="000000" w:themeColor="text1"/>
          <w:sz w:val="20"/>
          <w:szCs w:val="20"/>
        </w:rPr>
        <w:t>godziny</w:t>
      </w:r>
    </w:p>
    <w:p w:rsidR="00BD3BE1" w:rsidRPr="00A86AAE" w:rsidRDefault="00BD3BE1" w:rsidP="00D40844">
      <w:pPr>
        <w:ind w:left="1416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5.       kwas azotowy 70% - ledwie widoczna zamiana po 24h</w:t>
      </w:r>
    </w:p>
    <w:p w:rsidR="00BD3BE1" w:rsidRPr="00A86AAE" w:rsidRDefault="00BD3BE1" w:rsidP="00D40844">
      <w:pPr>
        <w:ind w:left="1416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6.       kwas fosforowy 85% - brak widocznych zmian po działaniu przez 24 godziny</w:t>
      </w:r>
    </w:p>
    <w:p w:rsidR="00BD3BE1" w:rsidRPr="00A86AAE" w:rsidRDefault="00BD3BE1" w:rsidP="00D40844">
      <w:pPr>
        <w:ind w:left="1416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7.       fuksyna - brak widocznych zmian po działaniu przez 24 godziny</w:t>
      </w:r>
    </w:p>
    <w:p w:rsidR="00BD3BE1" w:rsidRPr="00A86AAE" w:rsidRDefault="00BD3BE1" w:rsidP="00D40844">
      <w:pPr>
        <w:ind w:left="1416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8.       toluen - brak widocznych zmian po działaniu przez 24 godziny</w:t>
      </w:r>
    </w:p>
    <w:p w:rsidR="00BD3BE1" w:rsidRPr="00A86AAE" w:rsidRDefault="00BD3BE1" w:rsidP="00D40844">
      <w:pPr>
        <w:spacing w:line="276" w:lineRule="auto"/>
        <w:ind w:left="709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być bardzo odporną na uderzenia (³ 25N), zarysowania (³ 5N) oraz na zginanie  (100N/mm2)</w:t>
      </w:r>
    </w:p>
    <w:p w:rsidR="00BD3BE1" w:rsidRPr="00A86AAE" w:rsidRDefault="00BD3BE1" w:rsidP="00D40844">
      <w:pPr>
        <w:spacing w:line="276" w:lineRule="auto"/>
        <w:ind w:left="709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być łatwe w utrzymaniu czystości, nie stanowić środowiska dla mikroorganizmów</w:t>
      </w:r>
    </w:p>
    <w:p w:rsidR="00BD3BE1" w:rsidRPr="00A86AAE" w:rsidRDefault="00BD3BE1" w:rsidP="00D40844">
      <w:pPr>
        <w:spacing w:line="276" w:lineRule="auto"/>
        <w:ind w:left="709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nadawać się do recyklingu</w:t>
      </w:r>
    </w:p>
    <w:p w:rsidR="00BD3BE1" w:rsidRPr="00A86AAE" w:rsidRDefault="00BD3BE1" w:rsidP="00D40844">
      <w:pPr>
        <w:spacing w:line="276" w:lineRule="auto"/>
        <w:ind w:left="709" w:firstLine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posiadać gwarancję producenta na minimum 8 lat.</w:t>
      </w:r>
    </w:p>
    <w:p w:rsidR="00BD3BE1" w:rsidRPr="00A86AAE" w:rsidRDefault="00BD3BE1" w:rsidP="00D40844">
      <w:pPr>
        <w:spacing w:before="100" w:beforeAutospacing="1" w:after="100" w:afterAutospacing="1"/>
        <w:ind w:left="708" w:firstLine="143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  <w:u w:val="single"/>
        </w:rPr>
        <w:t>Powyższe blaty powinny posiadać przynajmniej następujące certyfikaty i atesty:</w:t>
      </w:r>
    </w:p>
    <w:p w:rsidR="00BD3BE1" w:rsidRPr="00A86AAE" w:rsidRDefault="00BD3BE1" w:rsidP="00D40844">
      <w:pPr>
        <w:spacing w:before="100" w:beforeAutospacing="1" w:after="100" w:afterAutospacing="1"/>
        <w:ind w:left="1276" w:hanging="283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atest Higieniczny wydany przez Zakład Higieny Komunalnej do stosowania w pomieszczeniach budynków: laboratoriów przemysłowych, chemicznych, mikrobiologicznych, szkolnych, przemyśle spożywczym, w zakładach opieki zdrowotnej</w:t>
      </w:r>
    </w:p>
    <w:p w:rsidR="00BD3BE1" w:rsidRPr="00A86AAE" w:rsidRDefault="00BD3BE1" w:rsidP="00D40844">
      <w:pPr>
        <w:ind w:left="1276" w:hanging="284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certyfikat wydany przez niezależną instytucję badawczą, potwierdzający łatwość dekontaminacji na poziomie nie niższym niż doskonały</w:t>
      </w:r>
    </w:p>
    <w:p w:rsidR="00BD3BE1" w:rsidRPr="00A86AAE" w:rsidRDefault="00BD3BE1" w:rsidP="00D40844">
      <w:pPr>
        <w:ind w:left="1276" w:hanging="284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lastRenderedPageBreak/>
        <w:t>§  certyfikat/ atest wydany przez upoważniona instytucję o spełnianiu wymogów z zakresu higieny radiacyjnej</w:t>
      </w:r>
    </w:p>
    <w:p w:rsidR="00BD3BE1" w:rsidRPr="00A86AAE" w:rsidRDefault="00BD3BE1" w:rsidP="00D40844">
      <w:pPr>
        <w:ind w:left="1276" w:hanging="284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oświadczenie producenta potwierdzające wykonanie powierzchni blatów w technologii polimeryzowania powierzchni wiązka elektronów ( </w:t>
      </w:r>
      <w:proofErr w:type="spellStart"/>
      <w:r w:rsidRPr="00A86AAE">
        <w:rPr>
          <w:rFonts w:ascii="Trebuchet MS" w:hAnsi="Trebuchet MS"/>
          <w:color w:val="000000" w:themeColor="text1"/>
          <w:sz w:val="20"/>
          <w:szCs w:val="20"/>
        </w:rPr>
        <w:t>Electron</w:t>
      </w:r>
      <w:proofErr w:type="spellEnd"/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A86AAE">
        <w:rPr>
          <w:rFonts w:ascii="Trebuchet MS" w:hAnsi="Trebuchet MS"/>
          <w:color w:val="000000" w:themeColor="text1"/>
          <w:sz w:val="20"/>
          <w:szCs w:val="20"/>
        </w:rPr>
        <w:t>Beam</w:t>
      </w:r>
      <w:proofErr w:type="spellEnd"/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A86AAE">
        <w:rPr>
          <w:rFonts w:ascii="Trebuchet MS" w:hAnsi="Trebuchet MS"/>
          <w:color w:val="000000" w:themeColor="text1"/>
          <w:sz w:val="20"/>
          <w:szCs w:val="20"/>
        </w:rPr>
        <w:t>Curing</w:t>
      </w:r>
      <w:proofErr w:type="spellEnd"/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)</w:t>
      </w:r>
    </w:p>
    <w:p w:rsidR="00BD3BE1" w:rsidRPr="00A86AAE" w:rsidRDefault="00BD3BE1" w:rsidP="00D40844">
      <w:pPr>
        <w:ind w:left="1276" w:hanging="284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oświadczenie producenta o udzieleniu minimum 8-letniej gwarancji na blaty z żywic fenolowych w zakresie co najmniej:</w:t>
      </w:r>
    </w:p>
    <w:p w:rsidR="00BD3BE1" w:rsidRPr="00A86AAE" w:rsidRDefault="00BD3BE1" w:rsidP="00D40844">
      <w:pPr>
        <w:ind w:left="1985" w:hanging="142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- Odporności na uderzenia co oznacza, że powierzchnia materiału wytrzymuje min. ciężar 40 N mierzony zgodnie z normą EN438</w:t>
      </w:r>
    </w:p>
    <w:p w:rsidR="00BD3BE1" w:rsidRPr="00A86AAE" w:rsidRDefault="00BD3BE1" w:rsidP="00D40844">
      <w:pPr>
        <w:ind w:left="1985" w:hanging="142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- Odporności na wilgoć, co  oznacza, że wilgoć nie ma wpływu na materiał </w:t>
      </w:r>
    </w:p>
    <w:p w:rsidR="00BD3BE1" w:rsidRPr="00A86AAE" w:rsidRDefault="00BD3BE1" w:rsidP="00D40844">
      <w:pPr>
        <w:ind w:left="1985" w:hanging="142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- Chemoodporności, co oznacza, że powierzchnia jest odporna przez co najmniej      24 godziny na stężony kwas chlorowodorowy (37%), stężony kwas fosforowy (85%), stężony kwas siarkowy (33%), nadtlenek wodoru, stężoną sodę kaustyczną (10%) i keton </w:t>
      </w:r>
      <w:proofErr w:type="spellStart"/>
      <w:r w:rsidRPr="00A86AAE">
        <w:rPr>
          <w:rFonts w:ascii="Trebuchet MS" w:hAnsi="Trebuchet MS"/>
          <w:color w:val="000000" w:themeColor="text1"/>
          <w:sz w:val="20"/>
          <w:szCs w:val="20"/>
        </w:rPr>
        <w:t>metylenowo-etylenowy</w:t>
      </w:r>
      <w:proofErr w:type="spellEnd"/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bez szkody w funkcjonalności i estetyce materiału.</w:t>
      </w:r>
    </w:p>
    <w:p w:rsidR="00BD3BE1" w:rsidRPr="00A86AAE" w:rsidRDefault="00BD3BE1" w:rsidP="00BD3BE1">
      <w:pPr>
        <w:jc w:val="both"/>
        <w:rPr>
          <w:rFonts w:ascii="Trebuchet MS" w:eastAsia="Lucida Grande" w:hAnsi="Trebuchet MS"/>
          <w:color w:val="000000" w:themeColor="text1"/>
          <w:sz w:val="20"/>
          <w:szCs w:val="20"/>
        </w:rPr>
      </w:pPr>
    </w:p>
    <w:p w:rsidR="009B1D66" w:rsidRPr="00A86AAE" w:rsidRDefault="00BD3BE1" w:rsidP="00D40844">
      <w:pPr>
        <w:ind w:left="708" w:firstLine="285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i/>
          <w:color w:val="000000" w:themeColor="text1"/>
          <w:sz w:val="20"/>
          <w:szCs w:val="20"/>
        </w:rPr>
        <w:t>Kopię dokumentów potwierdzoną na zgodność z oryginałem należy dołączyć do oferty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B30549" w:rsidRPr="00A86AAE" w:rsidRDefault="00B30549" w:rsidP="00340B62">
      <w:pPr>
        <w:pStyle w:val="Akapitzlist"/>
        <w:ind w:left="1776"/>
        <w:jc w:val="both"/>
        <w:rPr>
          <w:rFonts w:ascii="Trebuchet MS" w:eastAsia="Lucida Grande" w:hAnsi="Trebuchet MS"/>
          <w:color w:val="000000" w:themeColor="text1"/>
          <w:sz w:val="20"/>
          <w:szCs w:val="20"/>
        </w:rPr>
      </w:pPr>
    </w:p>
    <w:p w:rsidR="00213021" w:rsidRPr="00A86AAE" w:rsidRDefault="00213021" w:rsidP="00D40844">
      <w:pPr>
        <w:pStyle w:val="Akapitzlist"/>
        <w:numPr>
          <w:ilvl w:val="0"/>
          <w:numId w:val="48"/>
        </w:numPr>
        <w:spacing w:after="120"/>
        <w:ind w:left="1208" w:hanging="357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STELAŻE LABORATORYJNE</w:t>
      </w:r>
    </w:p>
    <w:p w:rsidR="00E34490" w:rsidRPr="00A86AAE" w:rsidRDefault="008543A2" w:rsidP="00D40844">
      <w:pPr>
        <w:ind w:left="1416"/>
        <w:jc w:val="both"/>
        <w:rPr>
          <w:rFonts w:ascii="Trebuchet MS" w:eastAsia="Lucida Grande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Stelaże stołów laboratoryjnych</w:t>
      </w:r>
      <w:r w:rsidR="003F35F7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</w:t>
      </w:r>
      <w:r w:rsidR="002E32E5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powinny być wykonane</w:t>
      </w:r>
      <w:r w:rsidR="00080805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</w:t>
      </w:r>
      <w:r w:rsidR="003F35F7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ze stali o grubości min. 3</w:t>
      </w:r>
      <w:r w:rsidR="000C5248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</w:t>
      </w:r>
      <w:r w:rsidR="003F35F7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mm</w:t>
      </w:r>
      <w:r w:rsidR="00217D24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, pokrytej lakierem </w:t>
      </w:r>
      <w:r w:rsidR="006254E4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chemoodpornym </w:t>
      </w:r>
      <w:r w:rsidR="0021302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nakła</w:t>
      </w:r>
      <w:r w:rsidR="003F35F7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danym metodą proszkową (</w:t>
      </w:r>
      <w:r w:rsidR="0021302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k</w:t>
      </w:r>
      <w:r w:rsidR="00217D24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olor jasnoszary tak jak RAL 7047</w:t>
      </w:r>
      <w:r w:rsidR="003F35F7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lub 7035).</w:t>
      </w:r>
      <w:r w:rsidR="00E34490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Konstrukcja stelaża: </w:t>
      </w:r>
      <w:r w:rsidR="0021302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z </w:t>
      </w:r>
      <w:r w:rsidR="00080805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solidnego </w:t>
      </w:r>
      <w:r w:rsidR="0021302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ks</w:t>
      </w:r>
      <w:r w:rsidR="003F35F7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ztałtownika zamkniętego</w:t>
      </w:r>
      <w:r w:rsidR="00E34490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</w:t>
      </w:r>
      <w:r w:rsidR="00080805" w:rsidRPr="00A86AAE">
        <w:rPr>
          <w:rFonts w:ascii="Trebuchet MS" w:eastAsia="Lucida Grande" w:hAnsi="Trebuchet MS"/>
          <w:b/>
          <w:color w:val="000000" w:themeColor="text1"/>
          <w:sz w:val="20"/>
          <w:szCs w:val="20"/>
        </w:rPr>
        <w:t>(grubość 3 mm)</w:t>
      </w:r>
    </w:p>
    <w:p w:rsidR="00E34490" w:rsidRPr="00A86AAE" w:rsidRDefault="00E34490" w:rsidP="00D40844">
      <w:pPr>
        <w:ind w:left="1416"/>
        <w:jc w:val="both"/>
        <w:rPr>
          <w:rFonts w:ascii="Trebuchet MS" w:eastAsia="Lucida Grande" w:hAnsi="Trebuchet MS"/>
          <w:color w:val="000000" w:themeColor="text1"/>
          <w:sz w:val="20"/>
          <w:szCs w:val="20"/>
        </w:rPr>
      </w:pPr>
      <w:r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Nóżki stelaża </w:t>
      </w:r>
      <w:r w:rsidR="0021302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</w:t>
      </w:r>
      <w:r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z możliwością</w:t>
      </w:r>
      <w:r w:rsidR="0021302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regulacji wysokości w granicach -5 +</w:t>
      </w:r>
      <w:smartTag w:uri="urn:schemas-microsoft-com:office:smarttags" w:element="metricconverter">
        <w:smartTagPr>
          <w:attr w:name="ProductID" w:val="20 mm"/>
        </w:smartTagPr>
        <w:r w:rsidR="00213021" w:rsidRPr="00A86AAE">
          <w:rPr>
            <w:rFonts w:ascii="Trebuchet MS" w:eastAsia="Lucida Grande" w:hAnsi="Trebuchet MS"/>
            <w:color w:val="000000" w:themeColor="text1"/>
            <w:sz w:val="20"/>
            <w:szCs w:val="20"/>
          </w:rPr>
          <w:t>20 mm</w:t>
        </w:r>
      </w:smartTag>
      <w:r w:rsidR="00213021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(poziomowanie).</w:t>
      </w:r>
    </w:p>
    <w:p w:rsidR="00213021" w:rsidRPr="00A86AAE" w:rsidRDefault="00E34490" w:rsidP="00D40844">
      <w:pPr>
        <w:ind w:left="1416"/>
        <w:jc w:val="both"/>
        <w:rPr>
          <w:rFonts w:ascii="Trebuchet MS" w:eastAsia="Lucida Grande" w:hAnsi="Trebuchet MS"/>
          <w:color w:val="000000" w:themeColor="text1"/>
          <w:sz w:val="20"/>
          <w:szCs w:val="20"/>
        </w:rPr>
      </w:pPr>
      <w:r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Otwarte końce stelaża z</w:t>
      </w:r>
      <w:r w:rsidR="00D40844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amknięte zaślepką z tworzywa PCV</w:t>
      </w:r>
      <w:r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w kolorze popielatym.</w:t>
      </w:r>
    </w:p>
    <w:p w:rsidR="001D6375" w:rsidRPr="00A86AAE" w:rsidRDefault="001D6375" w:rsidP="00D40844">
      <w:pPr>
        <w:ind w:left="1416"/>
        <w:jc w:val="both"/>
        <w:rPr>
          <w:rFonts w:ascii="Trebuchet MS" w:eastAsia="Lucida Grande" w:hAnsi="Trebuchet MS"/>
          <w:color w:val="000000" w:themeColor="text1"/>
          <w:sz w:val="20"/>
          <w:szCs w:val="20"/>
        </w:rPr>
      </w:pPr>
      <w:r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Stelaże wzmocnione </w:t>
      </w:r>
      <w:r w:rsidR="002E32E5"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>powinny zawierać</w:t>
      </w:r>
      <w:r w:rsidRPr="00A86AAE">
        <w:rPr>
          <w:rFonts w:ascii="Trebuchet MS" w:eastAsia="Lucida Grande" w:hAnsi="Trebuchet MS"/>
          <w:color w:val="000000" w:themeColor="text1"/>
          <w:sz w:val="20"/>
          <w:szCs w:val="20"/>
        </w:rPr>
        <w:t xml:space="preserve"> 2 pionowe słupki.</w:t>
      </w:r>
    </w:p>
    <w:p w:rsidR="00213021" w:rsidRPr="00A86AAE" w:rsidRDefault="00213021" w:rsidP="002B6805">
      <w:pPr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DC0AD1" w:rsidRPr="00A86AAE" w:rsidRDefault="00DC0AD1" w:rsidP="00D40844">
      <w:pPr>
        <w:pStyle w:val="Akapitzlist"/>
        <w:numPr>
          <w:ilvl w:val="0"/>
          <w:numId w:val="48"/>
        </w:numPr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SZAFKI LABORATORYJNE</w:t>
      </w:r>
      <w:r w:rsidR="002B61AF">
        <w:rPr>
          <w:rFonts w:ascii="Trebuchet MS" w:hAnsi="Trebuchet MS"/>
          <w:b/>
          <w:color w:val="000000" w:themeColor="text1"/>
          <w:sz w:val="20"/>
          <w:szCs w:val="20"/>
        </w:rPr>
        <w:t>, SZAFY, REGAŁY</w:t>
      </w:r>
    </w:p>
    <w:p w:rsidR="00E93C8E" w:rsidRPr="00A86AAE" w:rsidRDefault="00E93C8E" w:rsidP="00E93C8E">
      <w:pPr>
        <w:pStyle w:val="Akapitzlist"/>
        <w:ind w:left="144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2E32E5" w:rsidRPr="00A86AAE" w:rsidRDefault="002E32E5" w:rsidP="00D40844">
      <w:pPr>
        <w:ind w:left="1440"/>
        <w:jc w:val="both"/>
        <w:rPr>
          <w:rFonts w:ascii="Trebuchet MS" w:eastAsiaTheme="minorHAnsi" w:hAnsi="Trebuchet MS"/>
          <w:b/>
          <w:color w:val="000000" w:themeColor="text1"/>
          <w:sz w:val="20"/>
          <w:szCs w:val="20"/>
          <w:lang w:eastAsia="en-US"/>
        </w:rPr>
      </w:pPr>
      <w:r w:rsidRPr="00A86AAE">
        <w:rPr>
          <w:rFonts w:ascii="Trebuchet MS" w:eastAsiaTheme="minorHAnsi" w:hAnsi="Trebuchet MS"/>
          <w:b/>
          <w:color w:val="000000" w:themeColor="text1"/>
          <w:sz w:val="20"/>
          <w:szCs w:val="20"/>
          <w:u w:val="single"/>
          <w:lang w:eastAsia="en-US"/>
        </w:rPr>
        <w:t>SZAFKI LAMINOWANE</w:t>
      </w:r>
      <w:r w:rsidRPr="00A86AAE">
        <w:rPr>
          <w:rFonts w:ascii="Trebuchet MS" w:eastAsiaTheme="minorHAnsi" w:hAnsi="Trebuchet MS"/>
          <w:b/>
          <w:color w:val="000000" w:themeColor="text1"/>
          <w:sz w:val="20"/>
          <w:szCs w:val="20"/>
          <w:lang w:eastAsia="en-US"/>
        </w:rPr>
        <w:t>: podwieszane, szafki na cokole, szafki mobilne, szafy, regały.</w:t>
      </w:r>
    </w:p>
    <w:p w:rsidR="002E32E5" w:rsidRPr="00A86AAE" w:rsidRDefault="002E32E5" w:rsidP="00D40844">
      <w:pPr>
        <w:ind w:left="1416"/>
        <w:jc w:val="both"/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</w:pP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 xml:space="preserve">Korpusy i fronty szafek wykonane z płyty dwustronnie laminowanej o gr.18 mm, krawędzie cięte oklejone maszynowo 2 mm taśmą </w:t>
      </w:r>
      <w:proofErr w:type="spellStart"/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>pcv</w:t>
      </w:r>
      <w:proofErr w:type="spellEnd"/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>.</w:t>
      </w:r>
    </w:p>
    <w:p w:rsidR="002E32E5" w:rsidRPr="00A86AAE" w:rsidRDefault="002E32E5" w:rsidP="00D40844">
      <w:pPr>
        <w:jc w:val="both"/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</w:pP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 xml:space="preserve"> </w:t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  <w:t xml:space="preserve">Zawiasy chromowane FGV nakładane, kąt rozwarcia 90 </w:t>
      </w:r>
      <w:proofErr w:type="spellStart"/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>st</w:t>
      </w:r>
      <w:proofErr w:type="spellEnd"/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>samodomyk</w:t>
      </w:r>
      <w:proofErr w:type="spellEnd"/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>, siłownik hydrauliczny</w:t>
      </w:r>
    </w:p>
    <w:p w:rsidR="002E32E5" w:rsidRPr="00A86AAE" w:rsidRDefault="002E32E5" w:rsidP="00D40844">
      <w:pPr>
        <w:jc w:val="both"/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</w:pP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 xml:space="preserve"> </w:t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  <w:t>Prowadnice szuflad teleskopowe, kulkowe z pełnym wysuwem, dno szuflady 3 mm.</w:t>
      </w:r>
    </w:p>
    <w:p w:rsidR="002E32E5" w:rsidRPr="00A86AAE" w:rsidRDefault="002E32E5" w:rsidP="00D40844">
      <w:pPr>
        <w:jc w:val="both"/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</w:pP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 xml:space="preserve">  </w:t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  <w:t>Półki wyjmowane.</w:t>
      </w:r>
    </w:p>
    <w:p w:rsidR="002E32E5" w:rsidRPr="00A86AAE" w:rsidRDefault="002E32E5" w:rsidP="00D40844">
      <w:pPr>
        <w:jc w:val="both"/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</w:pP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 xml:space="preserve">  </w:t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</w:r>
      <w:r w:rsidRPr="00A86AAE">
        <w:rPr>
          <w:rFonts w:ascii="Trebuchet MS" w:eastAsiaTheme="minorHAnsi" w:hAnsi="Trebuchet MS"/>
          <w:color w:val="000000" w:themeColor="text1"/>
          <w:sz w:val="20"/>
          <w:szCs w:val="20"/>
          <w:lang w:eastAsia="en-US"/>
        </w:rPr>
        <w:tab/>
        <w:t>Zamek lub zamek centralny – jeśli jest w opisie.</w:t>
      </w:r>
    </w:p>
    <w:p w:rsidR="002E32E5" w:rsidRPr="00A86AAE" w:rsidRDefault="002E32E5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Uchwyty szafek metalowe, rozstaw 128 mm.</w:t>
      </w:r>
    </w:p>
    <w:p w:rsidR="002E32E5" w:rsidRPr="00A86AAE" w:rsidRDefault="002E32E5" w:rsidP="002E32E5">
      <w:pPr>
        <w:pStyle w:val="Akapitzlist"/>
        <w:ind w:left="108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EF3670" w:rsidRPr="00A86AAE" w:rsidRDefault="00EF3670" w:rsidP="00EF3670">
      <w:pPr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8E3B89" w:rsidRPr="00A86AAE" w:rsidRDefault="002B6805" w:rsidP="00D40844">
      <w:pPr>
        <w:pStyle w:val="Akapitzlist"/>
        <w:numPr>
          <w:ilvl w:val="0"/>
          <w:numId w:val="48"/>
        </w:numPr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>A</w:t>
      </w:r>
      <w:r w:rsidR="006C1BA8"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RMATURA LABORATORYJNA </w:t>
      </w:r>
      <w:r w:rsidR="009B0B15" w:rsidRPr="00A86AAE">
        <w:rPr>
          <w:rFonts w:ascii="Trebuchet MS" w:hAnsi="Trebuchet MS"/>
          <w:b/>
          <w:color w:val="000000" w:themeColor="text1"/>
          <w:sz w:val="20"/>
          <w:szCs w:val="20"/>
        </w:rPr>
        <w:t>CHEMOODPORNA</w:t>
      </w:r>
      <w:r w:rsidRPr="00A86AAE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</w:p>
    <w:p w:rsidR="00587429" w:rsidRPr="00A86AAE" w:rsidRDefault="000E73F5" w:rsidP="00D40844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ab/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W celu zachowania odpowiedniego poziomu bezpieczeństwa i żywotności powinny być spełnione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następujące normy i standardy: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EN 200 Armatura sanitarna – pojedyncze zawory i baterie mieszające do systemów zasilania wodą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typu 1 i typu 2 – Ogólne wymagania techniczne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EN 246 Armatura sanitarna, ogólne wymagania dotyczące regulatora strumienia.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EN 559 Sprzęt do spawania gazowego. Węże gumowe stosowane przy spawaniu, cięciu i procesach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pokrewnych.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EN 1717 Ochrona przed wtórnym zanieczyszczeniem wody w instalacjach wodociągowych i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ogólne wymagania dotyczące urządzeń zapobiegających zanieczyszczaniu przez przepływ zwrotny.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EN 13792 Kod barwny do oznaczania kurków i zaworów w obsłudze laboratoriów</w:t>
      </w:r>
    </w:p>
    <w:p w:rsidR="00205573" w:rsidRPr="00A86AAE" w:rsidRDefault="00205573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DIN 12898 Armatura laboratoryjna, końcówki przewodów giętkich. (Zawory laboratoryjne, dysze)</w:t>
      </w:r>
    </w:p>
    <w:p w:rsidR="00376979" w:rsidRPr="00A86AAE" w:rsidRDefault="00376979" w:rsidP="00D40844">
      <w:pPr>
        <w:ind w:left="645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376979" w:rsidRPr="00A86AAE" w:rsidRDefault="00205573" w:rsidP="00D40844">
      <w:pPr>
        <w:ind w:left="135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Wszystkie zawory muszą być pokryte powłoką proszkową.</w:t>
      </w:r>
      <w:r w:rsidR="00376979" w:rsidRPr="00A86A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Powłoka musi być wodoodporna, niewrażliwa na zabrudzenia. Powłoka powinna być odporna na działanie temperatur do 120°C. </w:t>
      </w:r>
    </w:p>
    <w:p w:rsidR="00376979" w:rsidRPr="00A86AAE" w:rsidRDefault="00205573" w:rsidP="00D40844">
      <w:pPr>
        <w:ind w:left="135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Zawory pokryte powłoką poliestrową o grubości minimum 50 mikronów. Powłoka zaworów chemoodporna i odporna na promienie UV [ odporność potwierdzona protokołem z badań wykonanym przez niezależną od producenta instytucję badawczą]</w:t>
      </w:r>
      <w:r w:rsidR="00376979" w:rsidRPr="00A86AAE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205573" w:rsidRPr="00A86AAE" w:rsidRDefault="00205573" w:rsidP="00D40844">
      <w:pPr>
        <w:ind w:left="135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Powłoka powinna uzyskać odporność doskonałą [ bez zmian na powierzchni  po minimum 7 dniach] na minimum 10 odczynników chemicznych  tym: kwas octowy 10%, amoniak minimum 20%, kwas azotowy 30%, kwas siarkowy 20%, kwas solny 30%.</w:t>
      </w:r>
    </w:p>
    <w:p w:rsidR="00205573" w:rsidRPr="00A86AAE" w:rsidRDefault="00205573" w:rsidP="00D40844">
      <w:pPr>
        <w:spacing w:before="100" w:beforeAutospacing="1" w:after="100" w:afterAutospacing="1"/>
        <w:ind w:left="135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Korpusy zaworów wykonane z mosiądzu. Gwinty armatury nie mogą być malowane proszkowo.</w:t>
      </w:r>
      <w:r w:rsidR="00376979" w:rsidRPr="00A86A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>Miejsca połączenie powstałe w wyniku procesu odlewania oraz inne nierówności nie mogą być widoczne po zamontowaniu. Gniazdo zaworu musi być zabezpieczone przez korozją i zjawiskiem kawitacji. Szczeliny montażowe związane z połączeniami baterii muszą być konstrukcyjnie zakryte.</w:t>
      </w:r>
    </w:p>
    <w:p w:rsidR="00205573" w:rsidRPr="00A86AAE" w:rsidRDefault="00205573" w:rsidP="00D40844">
      <w:pPr>
        <w:spacing w:before="100" w:beforeAutospacing="1" w:after="100" w:afterAutospacing="1"/>
        <w:ind w:left="1353" w:firstLine="6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lastRenderedPageBreak/>
        <w:t>Dźwignie (kurki) baterii musza być formowane wtryskowo z polipropylenu. Powierzchnia dźwigni (kurków) powinna być gładka,  przyjemna w dotyku i antypoślizgowa. W celu zapewnienia optymalnej obsługi, dźwignie (kurki) powinny mieć konstrukcję „cztero-skrzydełkową”. Dźwignia (kurek) musi precyzyjnie pasować do głowicy. Kody barwne muszą być zgodne z normą EN 13792. Ponadto, na dźwigni (kurku) musi być zaznaczony kierunek zamykania i otwierania oraz symbole mediów zgodnie z normą EN 13792. Dysze [ wylewki ścienne] powinny być zgodne z normą DIN 12898.</w:t>
      </w:r>
    </w:p>
    <w:p w:rsidR="00205573" w:rsidRPr="00A86AAE" w:rsidRDefault="00205573" w:rsidP="00D40844">
      <w:pPr>
        <w:spacing w:before="100" w:beforeAutospacing="1" w:after="100" w:afterAutospacing="1"/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Zawory i wylewki  wbudowane przeznaczone do wyciągów laboratoryjnych, przystawek instalacyjnych muszą być podłączone przy użyciu węży elastycznych. Połączenie wężowe po stronie zaworu, wylewki  i dystrybutora [ rozdzielnika mediów/złączki rozprowadzającej medium] musi być podwójnie uszczelnione (pierścień uszczelniający o-ring i stożkowe uszczelnienie metalowe). </w:t>
      </w:r>
    </w:p>
    <w:p w:rsidR="00205573" w:rsidRPr="00A86AAE" w:rsidRDefault="00205573" w:rsidP="00D40844">
      <w:pPr>
        <w:spacing w:before="100" w:beforeAutospacing="1" w:after="100" w:afterAutospacing="1"/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bCs/>
          <w:color w:val="000000" w:themeColor="text1"/>
          <w:sz w:val="20"/>
          <w:szCs w:val="20"/>
        </w:rPr>
        <w:t>Laboratoryjne baterie wodne: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muszą spełniać wymogi:</w:t>
      </w:r>
    </w:p>
    <w:p w:rsidR="00205573" w:rsidRPr="00A86AAE" w:rsidRDefault="00205573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Ciśnienie maks. 10 bar</w:t>
      </w:r>
    </w:p>
    <w:p w:rsidR="00205573" w:rsidRPr="00A86AAE" w:rsidRDefault="00205573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Średnica nominalna: DN10</w:t>
      </w:r>
    </w:p>
    <w:p w:rsidR="00205573" w:rsidRPr="00A86AAE" w:rsidRDefault="00205573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Prędkość przepływu ok. 12 l /min przy ciśnieniu dynamicznym 3 bar.</w:t>
      </w:r>
    </w:p>
    <w:p w:rsidR="00205573" w:rsidRPr="00A86AAE" w:rsidRDefault="00205573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Zdejmowana dysza ½“ z polipropylenu lub aerator</w:t>
      </w:r>
    </w:p>
    <w:p w:rsidR="00205573" w:rsidRPr="00A86AAE" w:rsidRDefault="00205573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Wylewki obrotowe muszą być uszczelnione pierścieniem uszczelniającym z dwoma pierścieniami ślizgowymi.</w:t>
      </w:r>
    </w:p>
    <w:p w:rsidR="00376979" w:rsidRPr="00A86AAE" w:rsidRDefault="00205573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Wylewki baterii wodnych z mieszaczem muszą być wykonane z rury mosiężnej o grubości ścianki </w:t>
      </w:r>
      <w:r w:rsidR="00376979" w:rsidRPr="00A86AAE">
        <w:rPr>
          <w:rFonts w:ascii="Trebuchet MS" w:hAnsi="Trebuchet MS"/>
          <w:color w:val="000000" w:themeColor="text1"/>
          <w:sz w:val="20"/>
          <w:szCs w:val="20"/>
        </w:rPr>
        <w:t xml:space="preserve">  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minimum 1,3 mm, maksimum 1,8 mm, </w:t>
      </w:r>
    </w:p>
    <w:p w:rsidR="00205573" w:rsidRPr="00A86AAE" w:rsidRDefault="00205573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Bateria musi mieć zabezpieczenie montażowe przeciw obrotowi całej baterii na stole laboratoryjnym w trakcie użytkowania za pomocy specjalnych zestawów montażowych dostarczanych w zestawie z baterią przez producenta.</w:t>
      </w:r>
    </w:p>
    <w:p w:rsidR="00376979" w:rsidRPr="00A86AAE" w:rsidRDefault="00376979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205573" w:rsidRPr="00A86AAE" w:rsidRDefault="00205573" w:rsidP="00D40844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bCs/>
          <w:color w:val="000000" w:themeColor="text1"/>
          <w:sz w:val="20"/>
          <w:szCs w:val="20"/>
        </w:rPr>
        <w:t> </w:t>
      </w:r>
      <w:r w:rsidR="00376979" w:rsidRPr="00A86AAE">
        <w:rPr>
          <w:rFonts w:ascii="Trebuchet MS" w:hAnsi="Trebuchet MS"/>
          <w:color w:val="000000" w:themeColor="text1"/>
          <w:sz w:val="20"/>
          <w:szCs w:val="20"/>
        </w:rPr>
        <w:tab/>
      </w:r>
      <w:r w:rsidR="00376979" w:rsidRPr="00A86AAE">
        <w:rPr>
          <w:rFonts w:ascii="Trebuchet MS" w:hAnsi="Trebuchet MS"/>
          <w:color w:val="000000" w:themeColor="text1"/>
          <w:sz w:val="20"/>
          <w:szCs w:val="20"/>
        </w:rPr>
        <w:tab/>
      </w:r>
      <w:r w:rsidRPr="00A86AAE">
        <w:rPr>
          <w:rFonts w:ascii="Trebuchet MS" w:hAnsi="Trebuchet MS"/>
          <w:b/>
          <w:bCs/>
          <w:color w:val="000000" w:themeColor="text1"/>
          <w:sz w:val="20"/>
          <w:szCs w:val="20"/>
        </w:rPr>
        <w:t>Armatura powinna posiadać przynajmniej :</w:t>
      </w:r>
    </w:p>
    <w:p w:rsidR="00205573" w:rsidRPr="00A86AAE" w:rsidRDefault="00205573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Oświadczenie producenta o rodzaju powłoki ,</w:t>
      </w:r>
    </w:p>
    <w:p w:rsidR="00205573" w:rsidRPr="00A86AAE" w:rsidRDefault="00205573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Oświadczenie producenta o grubości ścianki w wylewkach, </w:t>
      </w:r>
    </w:p>
    <w:p w:rsidR="00205573" w:rsidRPr="00A86AAE" w:rsidRDefault="00205573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</w:t>
      </w:r>
      <w:r w:rsidRPr="00A86AAE">
        <w:rPr>
          <w:rFonts w:ascii="Trebuchet MS" w:hAnsi="Trebuchet MS"/>
          <w:b/>
          <w:bCs/>
          <w:color w:val="000000" w:themeColor="text1"/>
          <w:sz w:val="20"/>
          <w:szCs w:val="20"/>
        </w:rPr>
        <w:t>Atest higieniczny na armaturę i wężyki giętkie</w:t>
      </w: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A86AAE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do montażu w systemach przesyłania wody przeznaczonej do spożycia przez ludzi wg Rozporządzenia Ministra Zdrowia </w:t>
      </w:r>
    </w:p>
    <w:p w:rsidR="00205573" w:rsidRPr="00A86AAE" w:rsidRDefault="00205573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§  </w:t>
      </w:r>
      <w:r w:rsidRPr="00A86AAE">
        <w:rPr>
          <w:rFonts w:ascii="Trebuchet MS" w:hAnsi="Trebuchet MS"/>
          <w:b/>
          <w:bCs/>
          <w:color w:val="000000" w:themeColor="text1"/>
          <w:sz w:val="20"/>
          <w:szCs w:val="20"/>
        </w:rPr>
        <w:t>Atest higieniczny na zawory i armaturę z wężykami giętkimi przeznaczonych do instalacji w laboratoriach: przemysłu spożywczego,  przemysłowych, chemicznych, szkolnych, mikrobiologicznych, zakładach opieki zdrowotnej</w:t>
      </w:r>
    </w:p>
    <w:p w:rsidR="00205573" w:rsidRPr="00A86AAE" w:rsidRDefault="00205573" w:rsidP="00D40844">
      <w:pPr>
        <w:ind w:left="708"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Deklaracja zgodności z normami: EN 200, EN13792</w:t>
      </w:r>
    </w:p>
    <w:p w:rsidR="00205573" w:rsidRPr="00A86AAE" w:rsidRDefault="00205573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Raport lub protokół z badań na odporność chemiczną powierzchni armatury wydany przez niezależna od producenta instytucję badawczą</w:t>
      </w:r>
    </w:p>
    <w:p w:rsidR="00205573" w:rsidRPr="00A86AAE" w:rsidRDefault="00205573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§  Raport lub protokół z badań na ekspozycję UV wydany przez niezależna od producenta instytucję badawczą</w:t>
      </w:r>
    </w:p>
    <w:p w:rsidR="00F73186" w:rsidRPr="00A86AAE" w:rsidRDefault="00F73186" w:rsidP="00D40844">
      <w:pPr>
        <w:ind w:left="1416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195E3B" w:rsidRPr="00A86AAE" w:rsidRDefault="00205573" w:rsidP="00D40844">
      <w:pPr>
        <w:pStyle w:val="Akapitzlist"/>
        <w:numPr>
          <w:ilvl w:val="0"/>
          <w:numId w:val="48"/>
        </w:numPr>
        <w:ind w:left="144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b/>
          <w:bCs/>
          <w:color w:val="000000" w:themeColor="text1"/>
          <w:sz w:val="20"/>
          <w:szCs w:val="20"/>
        </w:rPr>
        <w:t> </w:t>
      </w:r>
      <w:r w:rsidR="00195E3B" w:rsidRPr="00A86AAE">
        <w:rPr>
          <w:rFonts w:ascii="Trebuchet MS" w:hAnsi="Trebuchet MS"/>
          <w:b/>
          <w:color w:val="000000" w:themeColor="text1"/>
          <w:sz w:val="20"/>
          <w:szCs w:val="20"/>
        </w:rPr>
        <w:t>NADSTAWKI LA</w:t>
      </w:r>
      <w:r w:rsidR="002B61AF">
        <w:rPr>
          <w:rFonts w:ascii="Trebuchet MS" w:hAnsi="Trebuchet MS"/>
          <w:b/>
          <w:color w:val="000000" w:themeColor="text1"/>
          <w:sz w:val="20"/>
          <w:szCs w:val="20"/>
        </w:rPr>
        <w:t xml:space="preserve">BORATORYJNE </w:t>
      </w:r>
    </w:p>
    <w:p w:rsidR="00195E3B" w:rsidRPr="00A86AAE" w:rsidRDefault="00195E3B" w:rsidP="00D40844">
      <w:pPr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 Nadstawki laboratoryjne powinny składać się z kolumn ze stali 0H18N9 lakierowanych proszkowo </w:t>
      </w:r>
    </w:p>
    <w:p w:rsidR="00195E3B" w:rsidRPr="00A86AAE" w:rsidRDefault="00195E3B" w:rsidP="00D40844">
      <w:pPr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farbą chemoodporną o wymiarach odpowiednio 300x160x500mm (niskie) lub 300x160x700mm </w:t>
      </w:r>
    </w:p>
    <w:p w:rsidR="00195E3B" w:rsidRPr="00A86AAE" w:rsidRDefault="00195E3B" w:rsidP="00D40844">
      <w:pPr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(wysokie).  </w:t>
      </w:r>
    </w:p>
    <w:p w:rsidR="00195E3B" w:rsidRPr="00A86AAE" w:rsidRDefault="00195E3B" w:rsidP="00D40844">
      <w:pPr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W kolumnach powinny być zamontowane gniazda elektryczne IP44 w ilościach podanych </w:t>
      </w:r>
    </w:p>
    <w:p w:rsidR="00195E3B" w:rsidRPr="00A86AAE" w:rsidRDefault="00195E3B" w:rsidP="00D40844">
      <w:pPr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 xml:space="preserve">      w specyfikacji.</w:t>
      </w:r>
    </w:p>
    <w:p w:rsidR="00205573" w:rsidRPr="00A86AAE" w:rsidRDefault="00195E3B" w:rsidP="00D40844">
      <w:pPr>
        <w:pStyle w:val="Akapitzlist"/>
        <w:ind w:left="144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86AAE">
        <w:rPr>
          <w:rFonts w:ascii="Trebuchet MS" w:hAnsi="Trebuchet MS"/>
          <w:color w:val="000000" w:themeColor="text1"/>
          <w:sz w:val="20"/>
          <w:szCs w:val="20"/>
        </w:rPr>
        <w:t>Pólki z żywicy fenolowej  20 mm lub płyty laminowanej 25 mm (jak w opisie).</w:t>
      </w:r>
    </w:p>
    <w:p w:rsidR="00F73186" w:rsidRPr="00A86AAE" w:rsidRDefault="00F73186" w:rsidP="00F73186">
      <w:pPr>
        <w:rPr>
          <w:rFonts w:ascii="Trebuchet MS" w:hAnsi="Trebuchet MS"/>
          <w:b/>
          <w:color w:val="000000" w:themeColor="text1"/>
          <w:sz w:val="20"/>
          <w:szCs w:val="20"/>
        </w:rPr>
      </w:pPr>
    </w:p>
    <w:sectPr w:rsidR="00F73186" w:rsidRPr="00A86AAE" w:rsidSect="000C5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185"/>
    <w:multiLevelType w:val="hybridMultilevel"/>
    <w:tmpl w:val="8FBED7BC"/>
    <w:lvl w:ilvl="0" w:tplc="645A2D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7051E"/>
    <w:multiLevelType w:val="hybridMultilevel"/>
    <w:tmpl w:val="0E4E1E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3271"/>
    <w:multiLevelType w:val="hybridMultilevel"/>
    <w:tmpl w:val="C4EC0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745B1"/>
    <w:multiLevelType w:val="multilevel"/>
    <w:tmpl w:val="D6643B1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 w15:restartNumberingAfterBreak="0">
    <w:nsid w:val="0CF24B91"/>
    <w:multiLevelType w:val="hybridMultilevel"/>
    <w:tmpl w:val="21345344"/>
    <w:lvl w:ilvl="0" w:tplc="162050AA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E6A1E"/>
    <w:multiLevelType w:val="multilevel"/>
    <w:tmpl w:val="814CDF3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C506F"/>
    <w:multiLevelType w:val="hybridMultilevel"/>
    <w:tmpl w:val="E2B49A22"/>
    <w:lvl w:ilvl="0" w:tplc="1CECD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15CF7"/>
    <w:multiLevelType w:val="hybridMultilevel"/>
    <w:tmpl w:val="669603C6"/>
    <w:lvl w:ilvl="0" w:tplc="20A837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320BF"/>
    <w:multiLevelType w:val="hybridMultilevel"/>
    <w:tmpl w:val="A8949F6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433F2E"/>
    <w:multiLevelType w:val="hybridMultilevel"/>
    <w:tmpl w:val="9556A50E"/>
    <w:lvl w:ilvl="0" w:tplc="273A6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CD12FD"/>
    <w:multiLevelType w:val="hybridMultilevel"/>
    <w:tmpl w:val="707E0AAC"/>
    <w:lvl w:ilvl="0" w:tplc="E284A81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7F357F1"/>
    <w:multiLevelType w:val="hybridMultilevel"/>
    <w:tmpl w:val="F0FA409C"/>
    <w:lvl w:ilvl="0" w:tplc="64F0C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77623D"/>
    <w:multiLevelType w:val="hybridMultilevel"/>
    <w:tmpl w:val="628C0D2C"/>
    <w:lvl w:ilvl="0" w:tplc="862A7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135D9"/>
    <w:multiLevelType w:val="hybridMultilevel"/>
    <w:tmpl w:val="AFC00CBE"/>
    <w:lvl w:ilvl="0" w:tplc="6D8863E4">
      <w:start w:val="1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336A37F0"/>
    <w:multiLevelType w:val="hybridMultilevel"/>
    <w:tmpl w:val="41F48CEE"/>
    <w:lvl w:ilvl="0" w:tplc="80C6A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617715"/>
    <w:multiLevelType w:val="hybridMultilevel"/>
    <w:tmpl w:val="E84EA716"/>
    <w:lvl w:ilvl="0" w:tplc="13AE74F2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27297E"/>
    <w:multiLevelType w:val="hybridMultilevel"/>
    <w:tmpl w:val="59D49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4005A"/>
    <w:multiLevelType w:val="multilevel"/>
    <w:tmpl w:val="330221C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4713F"/>
    <w:multiLevelType w:val="hybridMultilevel"/>
    <w:tmpl w:val="DF2E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5F0B"/>
    <w:multiLevelType w:val="hybridMultilevel"/>
    <w:tmpl w:val="EC7AC800"/>
    <w:lvl w:ilvl="0" w:tplc="00A2A9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E08AA"/>
    <w:multiLevelType w:val="hybridMultilevel"/>
    <w:tmpl w:val="4A08AA04"/>
    <w:lvl w:ilvl="0" w:tplc="51ACA4A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F90EA1"/>
    <w:multiLevelType w:val="hybridMultilevel"/>
    <w:tmpl w:val="EE98E5F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AC374F"/>
    <w:multiLevelType w:val="hybridMultilevel"/>
    <w:tmpl w:val="FBB019D0"/>
    <w:lvl w:ilvl="0" w:tplc="E078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71BF"/>
    <w:multiLevelType w:val="hybridMultilevel"/>
    <w:tmpl w:val="E060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76911"/>
    <w:multiLevelType w:val="multilevel"/>
    <w:tmpl w:val="F2A2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0F2665"/>
    <w:multiLevelType w:val="hybridMultilevel"/>
    <w:tmpl w:val="9258B59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50648E"/>
    <w:multiLevelType w:val="hybridMultilevel"/>
    <w:tmpl w:val="A3846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26CF7"/>
    <w:multiLevelType w:val="hybridMultilevel"/>
    <w:tmpl w:val="38709A8A"/>
    <w:lvl w:ilvl="0" w:tplc="8D5C89B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0035D"/>
    <w:multiLevelType w:val="hybridMultilevel"/>
    <w:tmpl w:val="DEDA0D5A"/>
    <w:lvl w:ilvl="0" w:tplc="9FE0C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067429"/>
    <w:multiLevelType w:val="hybridMultilevel"/>
    <w:tmpl w:val="4EAA33E4"/>
    <w:lvl w:ilvl="0" w:tplc="27B00356">
      <w:start w:val="1"/>
      <w:numFmt w:val="decimal"/>
      <w:lvlText w:val="%1."/>
      <w:lvlJc w:val="left"/>
      <w:pPr>
        <w:ind w:left="15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30" w15:restartNumberingAfterBreak="0">
    <w:nsid w:val="52972014"/>
    <w:multiLevelType w:val="hybridMultilevel"/>
    <w:tmpl w:val="18668890"/>
    <w:lvl w:ilvl="0" w:tplc="0415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31" w15:restartNumberingAfterBreak="0">
    <w:nsid w:val="552A071E"/>
    <w:multiLevelType w:val="hybridMultilevel"/>
    <w:tmpl w:val="1F6A74DE"/>
    <w:lvl w:ilvl="0" w:tplc="5628A2AC">
      <w:start w:val="1"/>
      <w:numFmt w:val="upperRoman"/>
      <w:lvlText w:val="%1."/>
      <w:lvlJc w:val="left"/>
      <w:pPr>
        <w:ind w:left="100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56926972"/>
    <w:multiLevelType w:val="hybridMultilevel"/>
    <w:tmpl w:val="BBC63406"/>
    <w:lvl w:ilvl="0" w:tplc="C3A2CA34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3" w15:restartNumberingAfterBreak="0">
    <w:nsid w:val="5A0C3EB8"/>
    <w:multiLevelType w:val="hybridMultilevel"/>
    <w:tmpl w:val="096AABF4"/>
    <w:lvl w:ilvl="0" w:tplc="53925F5E">
      <w:start w:val="1"/>
      <w:numFmt w:val="lowerLetter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4" w15:restartNumberingAfterBreak="0">
    <w:nsid w:val="5C741960"/>
    <w:multiLevelType w:val="hybridMultilevel"/>
    <w:tmpl w:val="72BAC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455CC"/>
    <w:multiLevelType w:val="hybridMultilevel"/>
    <w:tmpl w:val="A68E49D2"/>
    <w:lvl w:ilvl="0" w:tplc="EADED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6AF2"/>
    <w:multiLevelType w:val="hybridMultilevel"/>
    <w:tmpl w:val="315AA2BE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0B37A0"/>
    <w:multiLevelType w:val="hybridMultilevel"/>
    <w:tmpl w:val="F18C33A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81259B"/>
    <w:multiLevelType w:val="hybridMultilevel"/>
    <w:tmpl w:val="C71615DC"/>
    <w:lvl w:ilvl="0" w:tplc="CA720576">
      <w:start w:val="1"/>
      <w:numFmt w:val="upperRoman"/>
      <w:lvlText w:val="%1."/>
      <w:lvlJc w:val="left"/>
      <w:pPr>
        <w:ind w:left="1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6B1B4683"/>
    <w:multiLevelType w:val="hybridMultilevel"/>
    <w:tmpl w:val="C48E012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4B5CE4"/>
    <w:multiLevelType w:val="hybridMultilevel"/>
    <w:tmpl w:val="80387CE2"/>
    <w:lvl w:ilvl="0" w:tplc="00A2A9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6051B"/>
    <w:multiLevelType w:val="hybridMultilevel"/>
    <w:tmpl w:val="08040176"/>
    <w:lvl w:ilvl="0" w:tplc="92345038">
      <w:start w:val="1"/>
      <w:numFmt w:val="decimal"/>
      <w:lvlText w:val="%1."/>
      <w:lvlJc w:val="left"/>
      <w:pPr>
        <w:tabs>
          <w:tab w:val="num" w:pos="900"/>
        </w:tabs>
        <w:ind w:left="90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2" w15:restartNumberingAfterBreak="0">
    <w:nsid w:val="701473BC"/>
    <w:multiLevelType w:val="hybridMultilevel"/>
    <w:tmpl w:val="E0DAB2CA"/>
    <w:lvl w:ilvl="0" w:tplc="F12A7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7B796C"/>
    <w:multiLevelType w:val="hybridMultilevel"/>
    <w:tmpl w:val="D416EA20"/>
    <w:lvl w:ilvl="0" w:tplc="D5523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534B24"/>
    <w:multiLevelType w:val="hybridMultilevel"/>
    <w:tmpl w:val="919A5E8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8AAB490">
      <w:start w:val="2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22D696A"/>
    <w:multiLevelType w:val="hybridMultilevel"/>
    <w:tmpl w:val="26EC990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DD1957"/>
    <w:multiLevelType w:val="hybridMultilevel"/>
    <w:tmpl w:val="299A65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35687C"/>
    <w:multiLevelType w:val="hybridMultilevel"/>
    <w:tmpl w:val="C2B2B8B0"/>
    <w:lvl w:ilvl="0" w:tplc="16229984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41"/>
  </w:num>
  <w:num w:numId="5">
    <w:abstractNumId w:val="44"/>
  </w:num>
  <w:num w:numId="6">
    <w:abstractNumId w:val="15"/>
  </w:num>
  <w:num w:numId="7">
    <w:abstractNumId w:val="1"/>
  </w:num>
  <w:num w:numId="8">
    <w:abstractNumId w:val="43"/>
  </w:num>
  <w:num w:numId="9">
    <w:abstractNumId w:val="37"/>
  </w:num>
  <w:num w:numId="10">
    <w:abstractNumId w:val="8"/>
  </w:num>
  <w:num w:numId="11">
    <w:abstractNumId w:val="23"/>
  </w:num>
  <w:num w:numId="12">
    <w:abstractNumId w:val="6"/>
  </w:num>
  <w:num w:numId="13">
    <w:abstractNumId w:val="28"/>
  </w:num>
  <w:num w:numId="14">
    <w:abstractNumId w:val="21"/>
  </w:num>
  <w:num w:numId="15">
    <w:abstractNumId w:val="34"/>
  </w:num>
  <w:num w:numId="16">
    <w:abstractNumId w:val="36"/>
  </w:num>
  <w:num w:numId="17">
    <w:abstractNumId w:val="10"/>
  </w:num>
  <w:num w:numId="18">
    <w:abstractNumId w:val="39"/>
  </w:num>
  <w:num w:numId="19">
    <w:abstractNumId w:val="45"/>
  </w:num>
  <w:num w:numId="20">
    <w:abstractNumId w:val="25"/>
  </w:num>
  <w:num w:numId="21">
    <w:abstractNumId w:val="18"/>
  </w:num>
  <w:num w:numId="22">
    <w:abstractNumId w:val="22"/>
  </w:num>
  <w:num w:numId="23">
    <w:abstractNumId w:val="35"/>
  </w:num>
  <w:num w:numId="24">
    <w:abstractNumId w:val="40"/>
  </w:num>
  <w:num w:numId="25">
    <w:abstractNumId w:val="19"/>
  </w:num>
  <w:num w:numId="26">
    <w:abstractNumId w:val="42"/>
  </w:num>
  <w:num w:numId="27">
    <w:abstractNumId w:val="30"/>
  </w:num>
  <w:num w:numId="28">
    <w:abstractNumId w:val="46"/>
  </w:num>
  <w:num w:numId="29">
    <w:abstractNumId w:val="5"/>
  </w:num>
  <w:num w:numId="30">
    <w:abstractNumId w:val="9"/>
  </w:num>
  <w:num w:numId="31">
    <w:abstractNumId w:val="4"/>
  </w:num>
  <w:num w:numId="32">
    <w:abstractNumId w:val="38"/>
  </w:num>
  <w:num w:numId="33">
    <w:abstractNumId w:val="27"/>
  </w:num>
  <w:num w:numId="34">
    <w:abstractNumId w:val="31"/>
  </w:num>
  <w:num w:numId="35">
    <w:abstractNumId w:val="11"/>
  </w:num>
  <w:num w:numId="36">
    <w:abstractNumId w:val="29"/>
  </w:num>
  <w:num w:numId="37">
    <w:abstractNumId w:val="13"/>
  </w:num>
  <w:num w:numId="38">
    <w:abstractNumId w:val="47"/>
  </w:num>
  <w:num w:numId="39">
    <w:abstractNumId w:val="32"/>
  </w:num>
  <w:num w:numId="40">
    <w:abstractNumId w:val="20"/>
  </w:num>
  <w:num w:numId="41">
    <w:abstractNumId w:val="17"/>
  </w:num>
  <w:num w:numId="42">
    <w:abstractNumId w:val="7"/>
  </w:num>
  <w:num w:numId="43">
    <w:abstractNumId w:val="2"/>
  </w:num>
  <w:num w:numId="44">
    <w:abstractNumId w:val="12"/>
  </w:num>
  <w:num w:numId="45">
    <w:abstractNumId w:val="33"/>
  </w:num>
  <w:num w:numId="46">
    <w:abstractNumId w:val="24"/>
  </w:num>
  <w:num w:numId="47">
    <w:abstractNumId w:val="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06"/>
    <w:rsid w:val="0000141E"/>
    <w:rsid w:val="00016A3A"/>
    <w:rsid w:val="00017A8A"/>
    <w:rsid w:val="00036F28"/>
    <w:rsid w:val="000532C2"/>
    <w:rsid w:val="00060984"/>
    <w:rsid w:val="00071150"/>
    <w:rsid w:val="00080458"/>
    <w:rsid w:val="00080805"/>
    <w:rsid w:val="00083A1C"/>
    <w:rsid w:val="00085F87"/>
    <w:rsid w:val="000948B0"/>
    <w:rsid w:val="000C5248"/>
    <w:rsid w:val="000C5E74"/>
    <w:rsid w:val="000D0CED"/>
    <w:rsid w:val="000D4415"/>
    <w:rsid w:val="000E558C"/>
    <w:rsid w:val="000E73F5"/>
    <w:rsid w:val="000E7FF9"/>
    <w:rsid w:val="000F2C1A"/>
    <w:rsid w:val="001002AC"/>
    <w:rsid w:val="001040DC"/>
    <w:rsid w:val="00107E98"/>
    <w:rsid w:val="00117E62"/>
    <w:rsid w:val="001336AE"/>
    <w:rsid w:val="0014531B"/>
    <w:rsid w:val="001556CC"/>
    <w:rsid w:val="00164FBD"/>
    <w:rsid w:val="00172F48"/>
    <w:rsid w:val="00175D20"/>
    <w:rsid w:val="001848F7"/>
    <w:rsid w:val="00195E3B"/>
    <w:rsid w:val="001A3449"/>
    <w:rsid w:val="001A513F"/>
    <w:rsid w:val="001D5143"/>
    <w:rsid w:val="001D6375"/>
    <w:rsid w:val="001E2261"/>
    <w:rsid w:val="001E316C"/>
    <w:rsid w:val="001E62AB"/>
    <w:rsid w:val="00205573"/>
    <w:rsid w:val="00210EF5"/>
    <w:rsid w:val="00213021"/>
    <w:rsid w:val="002165D0"/>
    <w:rsid w:val="00217D24"/>
    <w:rsid w:val="00224B83"/>
    <w:rsid w:val="002323BA"/>
    <w:rsid w:val="002352E6"/>
    <w:rsid w:val="00242851"/>
    <w:rsid w:val="0026271C"/>
    <w:rsid w:val="002758C6"/>
    <w:rsid w:val="0029427C"/>
    <w:rsid w:val="00296D2E"/>
    <w:rsid w:val="00297F3E"/>
    <w:rsid w:val="002A5104"/>
    <w:rsid w:val="002B014D"/>
    <w:rsid w:val="002B61AF"/>
    <w:rsid w:val="002B6327"/>
    <w:rsid w:val="002B6805"/>
    <w:rsid w:val="002B7C87"/>
    <w:rsid w:val="002D137E"/>
    <w:rsid w:val="002E32E5"/>
    <w:rsid w:val="002E3595"/>
    <w:rsid w:val="002F1C9A"/>
    <w:rsid w:val="00307142"/>
    <w:rsid w:val="00333F6F"/>
    <w:rsid w:val="0033545D"/>
    <w:rsid w:val="00340B62"/>
    <w:rsid w:val="00362C53"/>
    <w:rsid w:val="00363F26"/>
    <w:rsid w:val="0036422B"/>
    <w:rsid w:val="00372501"/>
    <w:rsid w:val="003757E3"/>
    <w:rsid w:val="00376979"/>
    <w:rsid w:val="003771B5"/>
    <w:rsid w:val="00377474"/>
    <w:rsid w:val="003858CF"/>
    <w:rsid w:val="003936BE"/>
    <w:rsid w:val="00395C85"/>
    <w:rsid w:val="003A0E78"/>
    <w:rsid w:val="003A11C2"/>
    <w:rsid w:val="003B5E6A"/>
    <w:rsid w:val="003C7650"/>
    <w:rsid w:val="003F35F7"/>
    <w:rsid w:val="0042714F"/>
    <w:rsid w:val="004311BE"/>
    <w:rsid w:val="004466A4"/>
    <w:rsid w:val="004531F8"/>
    <w:rsid w:val="0046075E"/>
    <w:rsid w:val="004663E1"/>
    <w:rsid w:val="00480C0D"/>
    <w:rsid w:val="00494AB7"/>
    <w:rsid w:val="004A2399"/>
    <w:rsid w:val="004B1E34"/>
    <w:rsid w:val="004B22AC"/>
    <w:rsid w:val="004B5F10"/>
    <w:rsid w:val="004B5FE9"/>
    <w:rsid w:val="004D1DD5"/>
    <w:rsid w:val="004E7728"/>
    <w:rsid w:val="004F51AE"/>
    <w:rsid w:val="004F57E1"/>
    <w:rsid w:val="00502F9D"/>
    <w:rsid w:val="00503E84"/>
    <w:rsid w:val="00515973"/>
    <w:rsid w:val="00531AA6"/>
    <w:rsid w:val="0053354C"/>
    <w:rsid w:val="00533E14"/>
    <w:rsid w:val="00545B35"/>
    <w:rsid w:val="00556833"/>
    <w:rsid w:val="0056312D"/>
    <w:rsid w:val="00564A36"/>
    <w:rsid w:val="00574174"/>
    <w:rsid w:val="0058293C"/>
    <w:rsid w:val="00587429"/>
    <w:rsid w:val="005B0A89"/>
    <w:rsid w:val="005B7329"/>
    <w:rsid w:val="005C464A"/>
    <w:rsid w:val="005D61B2"/>
    <w:rsid w:val="005E3084"/>
    <w:rsid w:val="005E761A"/>
    <w:rsid w:val="005F5553"/>
    <w:rsid w:val="0060240B"/>
    <w:rsid w:val="00603A7F"/>
    <w:rsid w:val="00610688"/>
    <w:rsid w:val="00611832"/>
    <w:rsid w:val="00614918"/>
    <w:rsid w:val="006153E8"/>
    <w:rsid w:val="006254E4"/>
    <w:rsid w:val="00644C1B"/>
    <w:rsid w:val="00650488"/>
    <w:rsid w:val="00651595"/>
    <w:rsid w:val="00666ACA"/>
    <w:rsid w:val="00677C19"/>
    <w:rsid w:val="00677E6C"/>
    <w:rsid w:val="00683C6B"/>
    <w:rsid w:val="006A2A06"/>
    <w:rsid w:val="006A30FC"/>
    <w:rsid w:val="006A3D8B"/>
    <w:rsid w:val="006C1BA8"/>
    <w:rsid w:val="006F0633"/>
    <w:rsid w:val="006F2CBC"/>
    <w:rsid w:val="00750C51"/>
    <w:rsid w:val="00751635"/>
    <w:rsid w:val="00755004"/>
    <w:rsid w:val="00780D11"/>
    <w:rsid w:val="00781F1A"/>
    <w:rsid w:val="00782092"/>
    <w:rsid w:val="007A2749"/>
    <w:rsid w:val="007A3DF3"/>
    <w:rsid w:val="007B24DA"/>
    <w:rsid w:val="007C7C8B"/>
    <w:rsid w:val="007F1EA9"/>
    <w:rsid w:val="00815202"/>
    <w:rsid w:val="00817ED4"/>
    <w:rsid w:val="008256DF"/>
    <w:rsid w:val="00835B8D"/>
    <w:rsid w:val="00842837"/>
    <w:rsid w:val="008543A2"/>
    <w:rsid w:val="00860979"/>
    <w:rsid w:val="00874685"/>
    <w:rsid w:val="00891AFF"/>
    <w:rsid w:val="008C3B76"/>
    <w:rsid w:val="008E3B89"/>
    <w:rsid w:val="008F07A0"/>
    <w:rsid w:val="008F0D62"/>
    <w:rsid w:val="008F3719"/>
    <w:rsid w:val="008F5519"/>
    <w:rsid w:val="00905F6E"/>
    <w:rsid w:val="00910101"/>
    <w:rsid w:val="0091330D"/>
    <w:rsid w:val="00923CE9"/>
    <w:rsid w:val="00925D34"/>
    <w:rsid w:val="00937E23"/>
    <w:rsid w:val="009476F3"/>
    <w:rsid w:val="009534DC"/>
    <w:rsid w:val="00966388"/>
    <w:rsid w:val="00982E5B"/>
    <w:rsid w:val="0099166D"/>
    <w:rsid w:val="009930FE"/>
    <w:rsid w:val="0099440D"/>
    <w:rsid w:val="009B0B15"/>
    <w:rsid w:val="009B1D66"/>
    <w:rsid w:val="009B3BA0"/>
    <w:rsid w:val="009C357E"/>
    <w:rsid w:val="009C417D"/>
    <w:rsid w:val="009D67FD"/>
    <w:rsid w:val="00A03D70"/>
    <w:rsid w:val="00A164DA"/>
    <w:rsid w:val="00A20A65"/>
    <w:rsid w:val="00A2374F"/>
    <w:rsid w:val="00A27E77"/>
    <w:rsid w:val="00A4542E"/>
    <w:rsid w:val="00A55FAD"/>
    <w:rsid w:val="00A656E2"/>
    <w:rsid w:val="00A7118F"/>
    <w:rsid w:val="00A86AAE"/>
    <w:rsid w:val="00A95426"/>
    <w:rsid w:val="00A97CF7"/>
    <w:rsid w:val="00AA6FEB"/>
    <w:rsid w:val="00AB0F3C"/>
    <w:rsid w:val="00AB29F9"/>
    <w:rsid w:val="00AC3BEB"/>
    <w:rsid w:val="00AC67E9"/>
    <w:rsid w:val="00AD514D"/>
    <w:rsid w:val="00AE0589"/>
    <w:rsid w:val="00AF1E92"/>
    <w:rsid w:val="00B11DDE"/>
    <w:rsid w:val="00B25C3B"/>
    <w:rsid w:val="00B30549"/>
    <w:rsid w:val="00B309F6"/>
    <w:rsid w:val="00B377A5"/>
    <w:rsid w:val="00B501C2"/>
    <w:rsid w:val="00BB769B"/>
    <w:rsid w:val="00BD0F33"/>
    <w:rsid w:val="00BD1657"/>
    <w:rsid w:val="00BD3BE1"/>
    <w:rsid w:val="00BD46DC"/>
    <w:rsid w:val="00BD5D15"/>
    <w:rsid w:val="00C070B0"/>
    <w:rsid w:val="00C2649B"/>
    <w:rsid w:val="00C276AA"/>
    <w:rsid w:val="00C4378E"/>
    <w:rsid w:val="00C44335"/>
    <w:rsid w:val="00C67A51"/>
    <w:rsid w:val="00C82923"/>
    <w:rsid w:val="00C846E9"/>
    <w:rsid w:val="00CA2AA4"/>
    <w:rsid w:val="00CC5BC8"/>
    <w:rsid w:val="00CE4BF7"/>
    <w:rsid w:val="00D003C1"/>
    <w:rsid w:val="00D158B5"/>
    <w:rsid w:val="00D214C9"/>
    <w:rsid w:val="00D37D53"/>
    <w:rsid w:val="00D40844"/>
    <w:rsid w:val="00D520A0"/>
    <w:rsid w:val="00D54C33"/>
    <w:rsid w:val="00D70526"/>
    <w:rsid w:val="00DA06E5"/>
    <w:rsid w:val="00DB0535"/>
    <w:rsid w:val="00DB063C"/>
    <w:rsid w:val="00DB0805"/>
    <w:rsid w:val="00DB090A"/>
    <w:rsid w:val="00DB4001"/>
    <w:rsid w:val="00DC0AD1"/>
    <w:rsid w:val="00DC1259"/>
    <w:rsid w:val="00DC1CB5"/>
    <w:rsid w:val="00DC23F8"/>
    <w:rsid w:val="00DC51BA"/>
    <w:rsid w:val="00DC5BB4"/>
    <w:rsid w:val="00DD6381"/>
    <w:rsid w:val="00DE0E46"/>
    <w:rsid w:val="00DE508D"/>
    <w:rsid w:val="00DF1DC0"/>
    <w:rsid w:val="00E06122"/>
    <w:rsid w:val="00E24BAF"/>
    <w:rsid w:val="00E34490"/>
    <w:rsid w:val="00E37E82"/>
    <w:rsid w:val="00E50DBF"/>
    <w:rsid w:val="00E66B22"/>
    <w:rsid w:val="00E672D7"/>
    <w:rsid w:val="00E737AD"/>
    <w:rsid w:val="00E73A22"/>
    <w:rsid w:val="00E93C8E"/>
    <w:rsid w:val="00EA795C"/>
    <w:rsid w:val="00EE7AC0"/>
    <w:rsid w:val="00EF0EC3"/>
    <w:rsid w:val="00EF3670"/>
    <w:rsid w:val="00F07F5D"/>
    <w:rsid w:val="00F11592"/>
    <w:rsid w:val="00F16401"/>
    <w:rsid w:val="00F42D8B"/>
    <w:rsid w:val="00F73186"/>
    <w:rsid w:val="00F82832"/>
    <w:rsid w:val="00F93634"/>
    <w:rsid w:val="00F97B78"/>
    <w:rsid w:val="00FC1024"/>
    <w:rsid w:val="00FC4660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08607B-9DCC-47E2-9BEC-C8A1892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B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B769B"/>
  </w:style>
  <w:style w:type="paragraph" w:styleId="Tekstdymka">
    <w:name w:val="Balloon Text"/>
    <w:basedOn w:val="Normalny"/>
    <w:link w:val="TekstdymkaZnak"/>
    <w:rsid w:val="006A3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3D8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1AAA-2522-4739-AFEF-FFD5613A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8751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 MEBLI LABORATORYJNYCH</vt:lpstr>
    </vt:vector>
  </TitlesOfParts>
  <Company>Laborsystem SC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MEBLI LABORATORYJNYCH</dc:title>
  <dc:creator>Mariola Muźnierowska</dc:creator>
  <cp:lastModifiedBy>Jasinska Iwona</cp:lastModifiedBy>
  <cp:revision>2</cp:revision>
  <cp:lastPrinted>2014-01-14T07:34:00Z</cp:lastPrinted>
  <dcterms:created xsi:type="dcterms:W3CDTF">2019-08-12T09:59:00Z</dcterms:created>
  <dcterms:modified xsi:type="dcterms:W3CDTF">2019-08-12T09:59:00Z</dcterms:modified>
</cp:coreProperties>
</file>