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46" w:rsidRPr="00BC33E9" w:rsidRDefault="002007A4" w:rsidP="00CC35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CA2o00"/>
          <w:b/>
        </w:rPr>
      </w:pPr>
      <w:bookmarkStart w:id="0" w:name="_GoBack"/>
      <w:bookmarkEnd w:id="0"/>
      <w:r>
        <w:rPr>
          <w:rFonts w:ascii="Trebuchet MS" w:hAnsi="Trebuchet MS" w:cs="TTCA2o00"/>
          <w:b/>
        </w:rPr>
        <w:t xml:space="preserve">Dygestorium 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>sz</w:t>
      </w:r>
      <w:r>
        <w:rPr>
          <w:rFonts w:ascii="Trebuchet MS" w:hAnsi="Trebuchet MS" w:cs="TTC9Co00"/>
        </w:rPr>
        <w:t>erokość: 1200 mm x głębokość: 75</w:t>
      </w:r>
      <w:r w:rsidRPr="00CC3546">
        <w:rPr>
          <w:rFonts w:ascii="Trebuchet MS" w:hAnsi="Trebuchet MS" w:cs="TTC9Co00"/>
        </w:rPr>
        <w:t>0 mm x wysokość: minimum 2200 mm,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CA6o00"/>
        </w:rPr>
      </w:pPr>
      <w:r>
        <w:rPr>
          <w:rFonts w:ascii="Trebuchet MS" w:hAnsi="Trebuchet MS" w:cs="TTCA6o00"/>
        </w:rPr>
        <w:t>D</w:t>
      </w:r>
      <w:r w:rsidRPr="00CC3546">
        <w:rPr>
          <w:rFonts w:ascii="Trebuchet MS" w:hAnsi="Trebuchet MS" w:cs="TTCA6o00"/>
        </w:rPr>
        <w:t>ygestorium ma posiadać: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>- blat roboczy wykonany z litej ceramiki z podniesionym obrzeżem z czterech stron,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A7o00"/>
        </w:rPr>
        <w:t xml:space="preserve">- </w:t>
      </w:r>
      <w:r w:rsidRPr="00CC3546">
        <w:rPr>
          <w:rFonts w:ascii="Trebuchet MS" w:hAnsi="Trebuchet MS" w:cs="TTC9Co00"/>
        </w:rPr>
        <w:t>zlewik ceramiczny, prostokątny,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 xml:space="preserve">- listwa armaturowa zawierająca 2 x zawór wody, oraz 2 </w:t>
      </w:r>
      <w:r>
        <w:rPr>
          <w:rFonts w:ascii="Trebuchet MS" w:hAnsi="Trebuchet MS" w:cs="TTC9Co00"/>
        </w:rPr>
        <w:t xml:space="preserve">x gniazdo prądowe (2x16A, ~230V </w:t>
      </w:r>
      <w:r w:rsidRPr="00CC3546">
        <w:rPr>
          <w:rFonts w:ascii="Trebuchet MS" w:hAnsi="Trebuchet MS" w:cs="TTC9Co00"/>
        </w:rPr>
        <w:t>posiadające stopień ochrony IP 44),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>- wylewka wody chemoodporna,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>- oświetlenie posiadające stopień ochrony IP 44 zna</w:t>
      </w:r>
      <w:r>
        <w:rPr>
          <w:rFonts w:ascii="Trebuchet MS" w:hAnsi="Trebuchet MS" w:cs="TTC9Co00"/>
        </w:rPr>
        <w:t xml:space="preserve">jdujące się poza obrębem komory </w:t>
      </w:r>
      <w:r w:rsidRPr="00CC3546">
        <w:rPr>
          <w:rFonts w:ascii="Trebuchet MS" w:hAnsi="Trebuchet MS" w:cs="TTC9Co00"/>
        </w:rPr>
        <w:t>roboczej,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>- dolna szafka wentylowana o podwyższonej odpor</w:t>
      </w:r>
      <w:r>
        <w:rPr>
          <w:rFonts w:ascii="Trebuchet MS" w:hAnsi="Trebuchet MS" w:cs="TTC9Co00"/>
        </w:rPr>
        <w:t xml:space="preserve">ności chemicznej do podręcznego </w:t>
      </w:r>
      <w:r w:rsidRPr="00CC3546">
        <w:rPr>
          <w:rFonts w:ascii="Trebuchet MS" w:hAnsi="Trebuchet MS" w:cs="TTC9Co00"/>
        </w:rPr>
        <w:t>przechowywania substancji chemicznych,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>- gniazda i wyłączniki elektryczne - hermetyczne;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 xml:space="preserve">- okno wykonane w ramie z systemem zapobiegającym </w:t>
      </w:r>
      <w:r>
        <w:rPr>
          <w:rFonts w:ascii="Trebuchet MS" w:hAnsi="Trebuchet MS" w:cs="TTC9Co00"/>
        </w:rPr>
        <w:t xml:space="preserve">przed niekontrolowanym spadkiem </w:t>
      </w:r>
      <w:r w:rsidRPr="00CC3546">
        <w:rPr>
          <w:rFonts w:ascii="Trebuchet MS" w:hAnsi="Trebuchet MS" w:cs="TTC9Co00"/>
        </w:rPr>
        <w:t>okna.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>- szyba w oknie hartowana,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>- okno podnoszone i opuszczane z możliwością zatrzymania w dowolnym miejscu,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>- kontrola przepływu powietrza w dygestorium z sygnalizacją co najmniej optyczną stanów</w:t>
      </w:r>
    </w:p>
    <w:p w:rsidR="00CC3546" w:rsidRPr="00CC3546" w:rsidRDefault="00CC3546" w:rsidP="00CC3546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>awaryjnych, zaniku zasilania, stanu alarmowego w przypadku spadku przepływu powietrza</w:t>
      </w:r>
    </w:p>
    <w:p w:rsidR="00BC33E9" w:rsidRDefault="00CC3546" w:rsidP="00CC3546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rebuchet MS" w:hAnsi="Trebuchet MS" w:cs="TTC9Co00"/>
        </w:rPr>
      </w:pPr>
      <w:r w:rsidRPr="00CC3546">
        <w:rPr>
          <w:rFonts w:ascii="Trebuchet MS" w:hAnsi="Trebuchet MS" w:cs="TTC9Co00"/>
        </w:rPr>
        <w:t>przez dygestorium poniż</w:t>
      </w:r>
      <w:r w:rsidR="00BC33E9">
        <w:rPr>
          <w:rFonts w:ascii="Trebuchet MS" w:hAnsi="Trebuchet MS" w:cs="TTC9Co00"/>
        </w:rPr>
        <w:t>ej minimalnej wartości zadanej,</w:t>
      </w:r>
    </w:p>
    <w:p w:rsidR="00BC33E9" w:rsidRDefault="00BC33E9" w:rsidP="00BC33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 w:cs="TTC9Co00"/>
        </w:rPr>
      </w:pPr>
      <w:r>
        <w:rPr>
          <w:rFonts w:ascii="Trebuchet MS" w:hAnsi="Trebuchet MS" w:cs="TTC9Co00"/>
        </w:rPr>
        <w:t>-</w:t>
      </w:r>
      <w:r>
        <w:rPr>
          <w:rFonts w:ascii="Trebuchet MS" w:hAnsi="Trebuchet MS" w:cs="TTC9Co00"/>
        </w:rPr>
        <w:tab/>
        <w:t>kolor – odcień szarości</w:t>
      </w:r>
    </w:p>
    <w:p w:rsidR="00BC33E9" w:rsidRDefault="00BC33E9" w:rsidP="00CC3546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rebuchet MS" w:hAnsi="Trebuchet MS" w:cs="TTC9Co00"/>
        </w:rPr>
      </w:pPr>
    </w:p>
    <w:p w:rsidR="00BC33E9" w:rsidRPr="00CC3546" w:rsidRDefault="00BC33E9" w:rsidP="004218DC">
      <w:pPr>
        <w:spacing w:after="0" w:line="240" w:lineRule="auto"/>
        <w:ind w:left="1428"/>
        <w:jc w:val="both"/>
        <w:rPr>
          <w:rFonts w:ascii="Trebuchet MS" w:hAnsi="Trebuchet MS" w:cs="TTC9Co00"/>
        </w:rPr>
      </w:pPr>
    </w:p>
    <w:sectPr w:rsidR="00BC33E9" w:rsidRPr="00CC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CA2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A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A7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0035D"/>
    <w:multiLevelType w:val="hybridMultilevel"/>
    <w:tmpl w:val="DEDA0D5A"/>
    <w:lvl w:ilvl="0" w:tplc="9FE0C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972014"/>
    <w:multiLevelType w:val="hybridMultilevel"/>
    <w:tmpl w:val="18668890"/>
    <w:lvl w:ilvl="0" w:tplc="0415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2" w15:restartNumberingAfterBreak="0">
    <w:nsid w:val="74DD1957"/>
    <w:multiLevelType w:val="hybridMultilevel"/>
    <w:tmpl w:val="299A65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42"/>
    <w:rsid w:val="002007A4"/>
    <w:rsid w:val="00312B82"/>
    <w:rsid w:val="00402646"/>
    <w:rsid w:val="004218DC"/>
    <w:rsid w:val="00825502"/>
    <w:rsid w:val="00AE3D42"/>
    <w:rsid w:val="00BC33E9"/>
    <w:rsid w:val="00CC3546"/>
    <w:rsid w:val="00D5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058D1-34B8-4A55-BE27-FAAAEEA6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0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Jasinska Iwona</cp:lastModifiedBy>
  <cp:revision>2</cp:revision>
  <dcterms:created xsi:type="dcterms:W3CDTF">2019-08-12T10:00:00Z</dcterms:created>
  <dcterms:modified xsi:type="dcterms:W3CDTF">2019-08-12T10:00:00Z</dcterms:modified>
</cp:coreProperties>
</file>