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0109" w:rsidRDefault="005A0109" w:rsidP="00E51E53">
      <w:pPr>
        <w:jc w:val="center"/>
        <w:rPr>
          <w:rFonts w:ascii="Times New Roman" w:hAnsi="Times New Roman"/>
          <w:b/>
          <w:sz w:val="28"/>
        </w:rPr>
      </w:pPr>
      <w:r>
        <w:rPr>
          <w:rFonts w:ascii="Times New Roman" w:hAnsi="Times New Roman"/>
          <w:b/>
          <w:sz w:val="28"/>
        </w:rPr>
        <w:t xml:space="preserve">dostawę gazów medycznych i technicznych w butlach </w:t>
      </w:r>
    </w:p>
    <w:p w:rsidR="00E51E53" w:rsidRPr="001A7870" w:rsidRDefault="005A0109" w:rsidP="00E51E53">
      <w:pPr>
        <w:jc w:val="center"/>
        <w:rPr>
          <w:rFonts w:ascii="Times New Roman" w:hAnsi="Times New Roman"/>
          <w:b/>
          <w:sz w:val="32"/>
        </w:rPr>
      </w:pPr>
      <w:r>
        <w:rPr>
          <w:rFonts w:ascii="Times New Roman" w:hAnsi="Times New Roman"/>
          <w:b/>
          <w:sz w:val="28"/>
        </w:rPr>
        <w:t xml:space="preserve">dla Szpitala Bielańskiego w Warszawie </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6067CE">
        <w:rPr>
          <w:rFonts w:ascii="Times New Roman" w:hAnsi="Times New Roman"/>
          <w:b/>
          <w:sz w:val="28"/>
          <w:szCs w:val="28"/>
        </w:rPr>
        <w:t>69/2019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6067CE">
        <w:rPr>
          <w:rFonts w:ascii="Times New Roman" w:hAnsi="Times New Roman"/>
        </w:rPr>
        <w:t>wrzesień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642E4E">
        <w:rPr>
          <w:rStyle w:val="Pogrubienie"/>
          <w:rFonts w:ascii="Times New Roman" w:hAnsi="Times New Roman"/>
        </w:rPr>
        <w:t>69</w:t>
      </w:r>
      <w:r w:rsidRPr="00607A39">
        <w:rPr>
          <w:rStyle w:val="Pogrubienie"/>
          <w:rFonts w:ascii="Times New Roman" w:hAnsi="Times New Roman"/>
        </w:rPr>
        <w:t>/20</w:t>
      </w:r>
      <w:r w:rsidR="00642E4E">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xml:space="preserve">, z </w:t>
      </w:r>
      <w:proofErr w:type="spellStart"/>
      <w:r w:rsidR="00CF1470" w:rsidRPr="00607A39">
        <w:rPr>
          <w:rFonts w:ascii="Times New Roman" w:hAnsi="Times New Roman"/>
        </w:rPr>
        <w:t>późn</w:t>
      </w:r>
      <w:proofErr w:type="spellEnd"/>
      <w:r w:rsidR="00CF1470" w:rsidRPr="00607A39">
        <w:rPr>
          <w:rFonts w:ascii="Times New Roman" w:hAnsi="Times New Roman"/>
        </w:rPr>
        <w:t>. zm.</w:t>
      </w:r>
      <w:r w:rsidR="006C3673" w:rsidRPr="00607A39">
        <w:rPr>
          <w:rFonts w:ascii="Times New Roman" w:hAnsi="Times New Roman"/>
        </w:rPr>
        <w:t>).</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CC1B1C" w:rsidRDefault="0034346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9C12E4">
        <w:rPr>
          <w:rFonts w:ascii="Times New Roman" w:hAnsi="Times New Roman"/>
          <w:lang w:eastAsia="pl-PL"/>
        </w:rPr>
        <w:t xml:space="preserve">Niniejsze postępowanie prowadzone jest z zastosowaniem art. 24 aa ustawy </w:t>
      </w:r>
      <w:proofErr w:type="spellStart"/>
      <w:r w:rsidRPr="009C12E4">
        <w:rPr>
          <w:rFonts w:ascii="Times New Roman" w:hAnsi="Times New Roman"/>
          <w:lang w:eastAsia="pl-PL"/>
        </w:rPr>
        <w:t>Pzp</w:t>
      </w:r>
      <w:proofErr w:type="spellEnd"/>
      <w:r w:rsidRPr="009C12E4">
        <w:rPr>
          <w:rFonts w:ascii="Times New Roman" w:hAnsi="Times New Roman"/>
          <w:lang w:eastAsia="pl-PL"/>
        </w:rPr>
        <w:t xml:space="preserve">. </w:t>
      </w:r>
      <w:r w:rsidR="006E3C59" w:rsidRPr="009C12E4">
        <w:rPr>
          <w:rFonts w:ascii="Times New Roman" w:hAnsi="Times New Roman"/>
          <w:lang w:eastAsia="pl-PL"/>
        </w:rPr>
        <w:t xml:space="preserve">Zamawiający, najpierw dokona oceny ofert, a  następnie zbada, czy wykonawca, którego oferta została oceniona jako najkorzystniejsza, nie podlega wykluczeniu oraz spełnia warunki udziału </w:t>
      </w:r>
      <w:r w:rsidR="006E3C59" w:rsidRPr="00607A39">
        <w:rPr>
          <w:rFonts w:ascii="Times New Roman" w:hAnsi="Times New Roman"/>
          <w:lang w:eastAsia="pl-PL"/>
        </w:rPr>
        <w:t>w postępowaniu.</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Przedmiotem zamówienia jest:</w:t>
      </w:r>
      <w:r w:rsidR="00A4312B" w:rsidRPr="003D5721">
        <w:rPr>
          <w:rFonts w:ascii="Times New Roman" w:hAnsi="Times New Roman"/>
          <w:color w:val="000000"/>
          <w:lang w:eastAsia="pl-PL"/>
        </w:rPr>
        <w:t xml:space="preserve"> </w:t>
      </w:r>
      <w:r w:rsidR="00E6568A" w:rsidRPr="003D5721">
        <w:rPr>
          <w:rFonts w:ascii="Times New Roman" w:eastAsiaTheme="majorEastAsia" w:hAnsi="Times New Roman"/>
          <w:bCs/>
        </w:rPr>
        <w:t xml:space="preserve">dostawa </w:t>
      </w:r>
      <w:r w:rsidR="009C12E4">
        <w:rPr>
          <w:rFonts w:ascii="Times New Roman" w:eastAsiaTheme="majorEastAsia" w:hAnsi="Times New Roman"/>
          <w:bCs/>
        </w:rPr>
        <w:t>gazów medycznych i technicznych dla Szpitala Bielańskiego w Warszawie; CPV: 24-111500-0.</w:t>
      </w:r>
    </w:p>
    <w:p w:rsidR="003D5721" w:rsidRPr="003D5721" w:rsidRDefault="0042495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Zamówienie podzielono na </w:t>
      </w:r>
      <w:r w:rsidR="009C12E4">
        <w:rPr>
          <w:rFonts w:ascii="Times New Roman" w:hAnsi="Times New Roman"/>
        </w:rPr>
        <w:t>2 pakiety</w:t>
      </w:r>
      <w:r w:rsidRPr="003D5721">
        <w:rPr>
          <w:rFonts w:ascii="Times New Roman" w:hAnsi="Times New Roman"/>
        </w:rPr>
        <w:t xml:space="preserve">: </w:t>
      </w:r>
      <w:r w:rsidR="009C12E4">
        <w:rPr>
          <w:rFonts w:ascii="Times New Roman" w:hAnsi="Times New Roman"/>
        </w:rPr>
        <w:t xml:space="preserve"> pakiet 1 – gazy w butlach 1, pakiet 2 – gazy w butlach 2.</w:t>
      </w:r>
    </w:p>
    <w:p w:rsidR="003D5721" w:rsidRPr="00E925A0" w:rsidRDefault="0012482F"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Zamawiający dopuszcza możliwość składania ofert częściowych na dowolną liczbę pakietów.</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lastRenderedPageBreak/>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F607AC" w:rsidRPr="00F607AC">
        <w:rPr>
          <w:rFonts w:ascii="Times New Roman" w:hAnsi="Times New Roman"/>
          <w:b/>
        </w:rPr>
        <w:t>12 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624603" w:rsidRPr="00624603" w:rsidRDefault="00AC26AC"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624603">
        <w:rPr>
          <w:rFonts w:ascii="Times New Roman" w:eastAsiaTheme="minorHAnsi" w:hAnsi="Times New Roman"/>
          <w:color w:val="000000"/>
        </w:rPr>
        <w:t xml:space="preserve"> </w:t>
      </w:r>
      <w:proofErr w:type="spellStart"/>
      <w:r w:rsidR="00624603">
        <w:rPr>
          <w:rFonts w:ascii="Times New Roman" w:eastAsiaTheme="minorHAnsi" w:hAnsi="Times New Roman"/>
          <w:color w:val="000000"/>
        </w:rPr>
        <w:t>Pzp</w:t>
      </w:r>
      <w:proofErr w:type="spellEnd"/>
      <w:r w:rsidR="00624603">
        <w:rPr>
          <w:rFonts w:ascii="Times New Roman" w:eastAsiaTheme="minorHAnsi" w:hAnsi="Times New Roman"/>
          <w:color w:val="000000"/>
        </w:rPr>
        <w:t xml:space="preserve"> oraz spełniają warunki zamówienia w zakresie:</w:t>
      </w:r>
    </w:p>
    <w:p w:rsidR="00624603" w:rsidRPr="00624603" w:rsidRDefault="00624603" w:rsidP="005B1759">
      <w:pPr>
        <w:pStyle w:val="Akapitzlist"/>
        <w:numPr>
          <w:ilvl w:val="2"/>
          <w:numId w:val="40"/>
        </w:numPr>
        <w:autoSpaceDE w:val="0"/>
        <w:autoSpaceDN w:val="0"/>
        <w:adjustRightInd w:val="0"/>
        <w:spacing w:after="0" w:line="240" w:lineRule="auto"/>
        <w:ind w:left="426" w:hanging="426"/>
        <w:rPr>
          <w:rFonts w:ascii="Times New Roman" w:hAnsi="Times New Roman"/>
          <w:lang w:eastAsia="pl-PL"/>
        </w:rPr>
      </w:pPr>
      <w:r w:rsidRPr="00624603">
        <w:rPr>
          <w:rFonts w:ascii="Times New Roman" w:hAnsi="Times New Roman"/>
          <w:bCs/>
        </w:rPr>
        <w:t>posiadania kompetencji lub uprawnień do prowadzenia okre</w:t>
      </w:r>
      <w:r>
        <w:rPr>
          <w:rFonts w:ascii="Times New Roman" w:hAnsi="Times New Roman"/>
          <w:bCs/>
        </w:rPr>
        <w:t xml:space="preserve">ślonej działalności zawodowej, </w:t>
      </w:r>
      <w:r w:rsidRPr="00624603">
        <w:rPr>
          <w:rFonts w:ascii="Times New Roman" w:hAnsi="Times New Roman"/>
          <w:bCs/>
        </w:rPr>
        <w:t>o ile wynika to z odrębnych przepisów;</w:t>
      </w:r>
    </w:p>
    <w:p w:rsidR="00265801" w:rsidRPr="00624603" w:rsidRDefault="00624603" w:rsidP="00624603">
      <w:pPr>
        <w:pStyle w:val="Akapitzlist"/>
        <w:autoSpaceDE w:val="0"/>
        <w:autoSpaceDN w:val="0"/>
        <w:adjustRightInd w:val="0"/>
        <w:spacing w:after="0" w:line="240" w:lineRule="auto"/>
        <w:ind w:left="720"/>
        <w:rPr>
          <w:rFonts w:ascii="Times New Roman" w:hAnsi="Times New Roman"/>
        </w:rPr>
      </w:pPr>
      <w:r w:rsidRPr="00624603">
        <w:rPr>
          <w:rFonts w:ascii="Times New Roman" w:hAnsi="Times New Roman"/>
        </w:rPr>
        <w:t>Zamawiający uzna warunek za spełniony, jeżeli wykonawca wykaże, że posiada zezwolenie na prowadzenie hurtowni farmaceutycznej.</w:t>
      </w:r>
    </w:p>
    <w:p w:rsidR="00265801" w:rsidRPr="00624603" w:rsidRDefault="00C67A92" w:rsidP="005B1759">
      <w:pPr>
        <w:pStyle w:val="Akapitzlist"/>
        <w:numPr>
          <w:ilvl w:val="2"/>
          <w:numId w:val="40"/>
        </w:numPr>
        <w:autoSpaceDE w:val="0"/>
        <w:autoSpaceDN w:val="0"/>
        <w:adjustRightInd w:val="0"/>
        <w:spacing w:after="0" w:line="240" w:lineRule="auto"/>
        <w:rPr>
          <w:rFonts w:ascii="Times New Roman" w:hAnsi="Times New Roman"/>
          <w:u w:val="single"/>
          <w:lang w:eastAsia="pl-PL"/>
        </w:rPr>
      </w:pPr>
      <w:r w:rsidRPr="00624603">
        <w:rPr>
          <w:rFonts w:ascii="Times New Roman" w:eastAsiaTheme="minorHAnsi" w:hAnsi="Times New Roman"/>
        </w:rPr>
        <w:t>Ocena spełniania warunków udziału w postępowaniu zostanie</w:t>
      </w:r>
      <w:r w:rsidR="003905F2" w:rsidRPr="00624603">
        <w:rPr>
          <w:rFonts w:ascii="Times New Roman" w:eastAsiaTheme="minorHAnsi" w:hAnsi="Times New Roman"/>
        </w:rPr>
        <w:t xml:space="preserve"> dokonana wg formuły: „spełnia -</w:t>
      </w:r>
      <w:r w:rsidRPr="00624603">
        <w:rPr>
          <w:rFonts w:ascii="Times New Roman" w:eastAsiaTheme="minorHAnsi" w:hAnsi="Times New Roman"/>
        </w:rPr>
        <w:t xml:space="preserve"> nie spełnia”. </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265801"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spełnia warunki udziału w postępowaniu oraz 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49443D" w:rsidRDefault="002352F6" w:rsidP="0049443D">
      <w:pPr>
        <w:spacing w:after="0" w:line="240" w:lineRule="auto"/>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lastRenderedPageBreak/>
        <w:t>w celu potwierdzenia braku podstaw do wykluczenia z postępowania</w:t>
      </w:r>
      <w:r w:rsidR="00041F2B">
        <w:rPr>
          <w:rFonts w:ascii="Times New Roman" w:hAnsi="Times New Roman"/>
          <w:b/>
          <w:bCs/>
          <w:i/>
        </w:rPr>
        <w:t xml:space="preserve"> oraz potwierdzenia spełnienia warunków udziału w postępowaniu</w:t>
      </w:r>
      <w:r w:rsidRPr="005F36FC">
        <w:rPr>
          <w:rFonts w:ascii="Times New Roman" w:hAnsi="Times New Roman"/>
          <w:b/>
          <w:bCs/>
          <w:i/>
        </w:rPr>
        <w:t>:</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041F2B" w:rsidRDefault="00041F2B" w:rsidP="005B1759">
      <w:pPr>
        <w:numPr>
          <w:ilvl w:val="0"/>
          <w:numId w:val="30"/>
        </w:numPr>
        <w:suppressAutoHyphens/>
        <w:spacing w:after="0" w:line="240" w:lineRule="auto"/>
        <w:rPr>
          <w:rFonts w:ascii="Times New Roman" w:hAnsi="Times New Roman"/>
        </w:rPr>
      </w:pPr>
      <w:r w:rsidRPr="0078567F">
        <w:rPr>
          <w:rFonts w:ascii="Times New Roman" w:hAnsi="Times New Roman"/>
          <w:b/>
          <w:color w:val="000000"/>
        </w:rPr>
        <w:t>zezwolenie na prowadzenie hurto</w:t>
      </w:r>
      <w:r>
        <w:rPr>
          <w:rFonts w:ascii="Times New Roman" w:hAnsi="Times New Roman"/>
          <w:b/>
          <w:color w:val="000000"/>
        </w:rPr>
        <w:t xml:space="preserve">wni farmaceutycznej </w:t>
      </w:r>
      <w:r>
        <w:rPr>
          <w:rFonts w:ascii="Times New Roman" w:hAnsi="Times New Roman"/>
          <w:color w:val="000000"/>
        </w:rPr>
        <w:t>wystawione przez właściwy Organ.</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EF7096" w:rsidRPr="00A26A1C" w:rsidRDefault="00431372" w:rsidP="005B1759">
      <w:pPr>
        <w:pStyle w:val="Akapitzlist"/>
        <w:numPr>
          <w:ilvl w:val="0"/>
          <w:numId w:val="31"/>
        </w:numPr>
        <w:spacing w:after="0" w:line="240" w:lineRule="auto"/>
        <w:rPr>
          <w:rFonts w:ascii="Times New Roman" w:hAnsi="Times New Roman"/>
          <w:i/>
        </w:rPr>
      </w:pPr>
      <w:r w:rsidRPr="00431372">
        <w:rPr>
          <w:rFonts w:ascii="Times New Roman" w:hAnsi="Times New Roman"/>
          <w:b/>
          <w:color w:val="000000"/>
        </w:rPr>
        <w:t>Decyzja MZ na dopuszczenie do obrotu produktu leczniczego</w:t>
      </w:r>
      <w:r>
        <w:rPr>
          <w:rFonts w:ascii="Times New Roman" w:hAnsi="Times New Roman"/>
          <w:color w:val="000000"/>
        </w:rPr>
        <w:t xml:space="preserve"> – jeżeli dotyczy.</w:t>
      </w:r>
    </w:p>
    <w:p w:rsidR="00A26A1C" w:rsidRPr="00E03CFE" w:rsidRDefault="00431372" w:rsidP="00E03CFE">
      <w:pPr>
        <w:pStyle w:val="Akapitzlist"/>
        <w:numPr>
          <w:ilvl w:val="0"/>
          <w:numId w:val="31"/>
        </w:numPr>
        <w:spacing w:after="0" w:line="240" w:lineRule="auto"/>
        <w:rPr>
          <w:rFonts w:ascii="Times New Roman" w:hAnsi="Times New Roman"/>
          <w:b/>
          <w:i/>
        </w:rPr>
      </w:pPr>
      <w:r w:rsidRPr="00431372">
        <w:rPr>
          <w:rFonts w:ascii="Times New Roman" w:hAnsi="Times New Roman"/>
          <w:b/>
        </w:rPr>
        <w:t>Karta charakterystyki oferowanych produktów.</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805383" w:rsidRPr="00E94857" w:rsidRDefault="00805383" w:rsidP="00E03CFE">
      <w:pPr>
        <w:pStyle w:val="Akapitzlist"/>
        <w:spacing w:after="0" w:line="240" w:lineRule="auto"/>
        <w:ind w:left="720"/>
        <w:rPr>
          <w:rFonts w:ascii="Times New Roman" w:hAnsi="Times New Roman"/>
        </w:rPr>
      </w:pP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E03CFE">
        <w:t>2) oświadczenia i dokumenty, o których</w:t>
      </w:r>
      <w:r w:rsidR="00A118F9" w:rsidRPr="00F655A7">
        <w:t xml:space="preserve"> mowa w pkt 7</w:t>
      </w:r>
      <w:r w:rsidRPr="00F655A7">
        <w:t xml:space="preserve"> niniejszej SIWZ,</w:t>
      </w:r>
    </w:p>
    <w:p w:rsidR="00F10178" w:rsidRPr="00B251DA" w:rsidRDefault="00D0000F" w:rsidP="00B251DA">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350B6D" w:rsidRPr="00E457E3">
        <w:rPr>
          <w:rFonts w:eastAsiaTheme="majorEastAsia"/>
        </w:rPr>
        <w:t>dostawę</w:t>
      </w:r>
      <w:r w:rsidR="00F8757E" w:rsidRPr="00E457E3">
        <w:rPr>
          <w:rFonts w:eastAsiaTheme="majorEastAsia"/>
        </w:rPr>
        <w:t xml:space="preserve"> </w:t>
      </w:r>
      <w:r w:rsidR="00B03D69">
        <w:rPr>
          <w:rFonts w:eastAsiaTheme="majorEastAsia"/>
        </w:rPr>
        <w:t xml:space="preserve">gazów medycznych i technicznych w butlach </w:t>
      </w:r>
      <w:r w:rsidR="00350B6D" w:rsidRPr="00E457E3">
        <w:rPr>
          <w:rFonts w:eastAsiaTheme="majorEastAsia"/>
        </w:rPr>
        <w:t>dla Szpitala Bielańskiego</w:t>
      </w:r>
      <w:r w:rsidR="003A0FFA" w:rsidRPr="00E457E3">
        <w:rPr>
          <w:rFonts w:eastAsiaTheme="majorEastAsia"/>
        </w:rPr>
        <w:t xml:space="preserve"> </w:t>
      </w:r>
      <w:r w:rsidR="00B03D69">
        <w:rPr>
          <w:rFonts w:eastAsiaTheme="majorEastAsia"/>
        </w:rPr>
        <w:br/>
      </w:r>
      <w:r w:rsidR="003A0FFA" w:rsidRPr="00E457E3">
        <w:rPr>
          <w:rFonts w:eastAsiaTheme="majorEastAsia"/>
        </w:rPr>
        <w:t xml:space="preserve">w </w:t>
      </w:r>
      <w:r w:rsidR="00350B6D" w:rsidRPr="00E457E3">
        <w:rPr>
          <w:rFonts w:eastAsiaTheme="majorEastAsia"/>
        </w:rPr>
        <w:t>Warszawie</w:t>
      </w:r>
      <w:r w:rsidR="00F8757E" w:rsidRPr="00E457E3">
        <w:t xml:space="preserve"> (ZP-</w:t>
      </w:r>
      <w:r w:rsidR="00B251DA">
        <w:t>69/2019</w:t>
      </w:r>
      <w:r w:rsidR="00350B6D" w:rsidRPr="00E457E3">
        <w:t xml:space="preserve">). </w:t>
      </w:r>
      <w:r w:rsidRPr="00E457E3">
        <w:t xml:space="preserve">Nie otwierać przed dniem </w:t>
      </w:r>
      <w:r w:rsidR="00B251DA">
        <w:t>20.09</w:t>
      </w:r>
      <w:r w:rsidR="00B03D69">
        <w:t>.</w:t>
      </w:r>
      <w:r w:rsidR="00B251DA">
        <w:t>2019</w:t>
      </w:r>
      <w:r w:rsidRPr="00E457E3">
        <w:t xml:space="preserve"> r. </w:t>
      </w:r>
      <w:r w:rsidR="00F8757E" w:rsidRPr="00E457E3">
        <w:t xml:space="preserve">godz. </w:t>
      </w:r>
      <w:r w:rsidR="00B03D69">
        <w:t>11.00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642E4E"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A33156">
        <w:rPr>
          <w:rFonts w:ascii="Times New Roman" w:hAnsi="Times New Roman"/>
          <w:b/>
          <w:color w:val="000000"/>
          <w:sz w:val="24"/>
          <w:szCs w:val="24"/>
          <w:u w:val="single"/>
          <w:lang w:eastAsia="pl-PL"/>
        </w:rPr>
        <w:t>20.09</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A33156">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0:</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8631DA">
        <w:rPr>
          <w:rFonts w:ascii="Times New Roman" w:hAnsi="Times New Roman"/>
          <w:b/>
          <w:color w:val="000000"/>
          <w:u w:val="single"/>
          <w:lang w:eastAsia="pl-PL"/>
        </w:rPr>
        <w:t>20.09</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8631DA">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655FA9" w:rsidRPr="00655FA9">
        <w:rPr>
          <w:rFonts w:ascii="Times New Roman" w:hAnsi="Times New Roman"/>
          <w:b/>
          <w:color w:val="000000"/>
          <w:u w:val="single"/>
          <w:lang w:eastAsia="pl-PL"/>
        </w:rPr>
        <w:t>1:0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DE6C8B" w:rsidRDefault="00F2600D" w:rsidP="005B1759">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B5372E" w:rsidRPr="00431849" w:rsidRDefault="00B5372E" w:rsidP="005B1759">
      <w:pPr>
        <w:pStyle w:val="Akapitzlist"/>
        <w:numPr>
          <w:ilvl w:val="0"/>
          <w:numId w:val="41"/>
        </w:numPr>
        <w:spacing w:after="0" w:line="240" w:lineRule="auto"/>
        <w:rPr>
          <w:rFonts w:ascii="Times New Roman" w:hAnsi="Times New Roman"/>
          <w:b/>
          <w:i/>
        </w:rPr>
      </w:pPr>
      <w:r w:rsidRPr="00431849">
        <w:rPr>
          <w:rFonts w:ascii="Times New Roman" w:hAnsi="Times New Roman"/>
          <w:b/>
        </w:rPr>
        <w:t>cena  -  100 %</w:t>
      </w:r>
    </w:p>
    <w:p w:rsidR="00431849" w:rsidRDefault="00431849" w:rsidP="00DE6C8B">
      <w:pPr>
        <w:spacing w:after="0" w:line="240" w:lineRule="auto"/>
        <w:ind w:left="709"/>
        <w:rPr>
          <w:rFonts w:ascii="Times New Roman" w:hAnsi="Times New Roman"/>
        </w:rPr>
      </w:pPr>
    </w:p>
    <w:p w:rsidR="00B5372E" w:rsidRPr="00DE6C8B" w:rsidRDefault="00B5372E" w:rsidP="00DE6C8B">
      <w:pPr>
        <w:spacing w:after="0" w:line="240" w:lineRule="auto"/>
        <w:ind w:left="709"/>
        <w:rPr>
          <w:rFonts w:ascii="Times New Roman" w:hAnsi="Times New Roman"/>
          <w:i/>
        </w:rPr>
      </w:pPr>
      <w:r w:rsidRPr="00DE6C8B">
        <w:rPr>
          <w:rFonts w:ascii="Times New Roman" w:hAnsi="Times New Roman"/>
        </w:rPr>
        <w:t>W kryterium</w:t>
      </w:r>
      <w:r w:rsidRPr="00DE6C8B">
        <w:rPr>
          <w:rFonts w:ascii="Times New Roman" w:hAnsi="Times New Roman"/>
          <w:b/>
        </w:rPr>
        <w:t xml:space="preserve"> </w:t>
      </w:r>
      <w:r w:rsidRPr="00DE6C8B">
        <w:rPr>
          <w:rFonts w:ascii="Times New Roman" w:hAnsi="Times New Roman"/>
        </w:rPr>
        <w:t>„cena oferty brutto”</w:t>
      </w:r>
      <w:r w:rsidRPr="00DE6C8B">
        <w:rPr>
          <w:rFonts w:ascii="Times New Roman" w:hAnsi="Times New Roman"/>
          <w:b/>
        </w:rPr>
        <w:t xml:space="preserve"> </w:t>
      </w:r>
      <w:r w:rsidRPr="00DE6C8B">
        <w:rPr>
          <w:rFonts w:ascii="Times New Roman" w:hAnsi="Times New Roman"/>
        </w:rPr>
        <w:t>ocena ofert</w:t>
      </w:r>
      <w:r w:rsidR="00E82F39" w:rsidRPr="00DE6C8B">
        <w:rPr>
          <w:rFonts w:ascii="Times New Roman" w:hAnsi="Times New Roman"/>
        </w:rPr>
        <w:t xml:space="preserve"> niepodlegających odrzuceniu</w:t>
      </w:r>
      <w:r w:rsidRPr="00DE6C8B">
        <w:rPr>
          <w:rFonts w:ascii="Times New Roman" w:hAnsi="Times New Roman"/>
        </w:rPr>
        <w:t>, zostanie dokonana przy zastosowaniu wzoru:</w:t>
      </w:r>
    </w:p>
    <w:p w:rsidR="00B5372E" w:rsidRPr="00DE6C8B" w:rsidRDefault="00B5372E" w:rsidP="00DE6C8B">
      <w:pPr>
        <w:pStyle w:val="Zwykytekst"/>
        <w:ind w:left="375"/>
        <w:rPr>
          <w:rFonts w:ascii="Times New Roman" w:hAnsi="Times New Roman" w:cs="Times New Roman"/>
          <w:i/>
          <w:sz w:val="22"/>
          <w:szCs w:val="22"/>
          <w:u w:val="single"/>
        </w:rPr>
      </w:pPr>
    </w:p>
    <w:p w:rsidR="00D67D71" w:rsidRPr="00987F5E" w:rsidRDefault="00B5372E" w:rsidP="00DE6C8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sidR="00987F5E">
        <w:rPr>
          <w:rFonts w:ascii="Times New Roman" w:hAnsi="Times New Roman" w:cs="Times New Roman"/>
          <w:b/>
          <w:i/>
          <w:sz w:val="22"/>
          <w:szCs w:val="22"/>
        </w:rPr>
        <w:t xml:space="preserve">zba punktów oferty ocenianej = </w:t>
      </w:r>
      <w:r w:rsidR="00987F5E" w:rsidRPr="00987F5E">
        <w:rPr>
          <w:rFonts w:ascii="Times New Roman" w:hAnsi="Times New Roman" w:cs="Times New Roman"/>
          <w:b/>
          <w:i/>
          <w:sz w:val="22"/>
          <w:szCs w:val="22"/>
        </w:rPr>
        <w:t xml:space="preserve">najniższa cena oferty brutto / </w:t>
      </w:r>
      <w:r w:rsidRPr="00987F5E">
        <w:rPr>
          <w:rFonts w:ascii="Times New Roman" w:hAnsi="Times New Roman" w:cs="Times New Roman"/>
          <w:b/>
          <w:i/>
          <w:sz w:val="22"/>
          <w:szCs w:val="22"/>
        </w:rPr>
        <w:t xml:space="preserve"> cena oferty ocenianej brutto </w:t>
      </w:r>
      <w:r w:rsidR="00987F5E">
        <w:rPr>
          <w:rFonts w:ascii="Times New Roman" w:hAnsi="Times New Roman" w:cs="Times New Roman"/>
          <w:b/>
          <w:i/>
          <w:sz w:val="22"/>
          <w:szCs w:val="22"/>
        </w:rPr>
        <w:t xml:space="preserve">x </w:t>
      </w:r>
      <w:r w:rsidR="00987F5E" w:rsidRPr="00987F5E">
        <w:rPr>
          <w:rFonts w:ascii="Times New Roman" w:hAnsi="Times New Roman" w:cs="Times New Roman"/>
          <w:b/>
          <w:i/>
          <w:sz w:val="22"/>
          <w:szCs w:val="22"/>
        </w:rPr>
        <w:t xml:space="preserve">100 </w:t>
      </w: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Za najkorzystniejszą zostanie uznana oferta, która otrzyma 100 punktów</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590D5F" w:rsidRPr="00590D5F" w:rsidRDefault="00590D5F" w:rsidP="00590D5F">
      <w:pPr>
        <w:pStyle w:val="Akapitzlist"/>
        <w:spacing w:after="0" w:line="240" w:lineRule="auto"/>
        <w:ind w:left="720"/>
        <w:rPr>
          <w:rFonts w:ascii="Times New Roman" w:eastAsia="Times New Roman" w:hAnsi="Times New Roman"/>
          <w:lang w:eastAsia="pl-PL"/>
        </w:rPr>
      </w:pPr>
      <w:r w:rsidRPr="00590D5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590D5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
          <w:bCs/>
          <w:lang w:eastAsia="pl-PL"/>
        </w:rPr>
        <w:t xml:space="preserve">1. Administratorem </w:t>
      </w:r>
      <w:r w:rsidRPr="00590D5F">
        <w:rPr>
          <w:rFonts w:ascii="Times New Roman" w:eastAsia="Times New Roman" w:hAnsi="Times New Roman"/>
          <w:bCs/>
          <w:lang w:eastAsia="pl-PL"/>
        </w:rPr>
        <w:t xml:space="preserve">jest </w:t>
      </w:r>
      <w:bookmarkStart w:id="0" w:name="_Hlk512325601"/>
      <w:r w:rsidRPr="00590D5F">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b/>
          <w:bCs/>
          <w:lang w:eastAsia="pl-PL"/>
        </w:rPr>
        <w:t>2. Dane kontaktowe Inspektor Ochrony Danych</w:t>
      </w:r>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w:t>
      </w:r>
      <w:r w:rsidRPr="00590D5F">
        <w:rPr>
          <w:rFonts w:ascii="Times New Roman" w:eastAsia="Times New Roman" w:hAnsi="Times New Roman"/>
          <w:b/>
          <w:bCs/>
          <w:lang w:eastAsia="pl-PL"/>
        </w:rPr>
        <w:t xml:space="preserve"> </w:t>
      </w:r>
      <w:r w:rsidRPr="00590D5F">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590D5F">
          <w:rPr>
            <w:rFonts w:ascii="Times New Roman" w:eastAsia="Times New Roman" w:hAnsi="Times New Roman"/>
            <w:bCs/>
            <w:lang w:eastAsia="pl-PL"/>
          </w:rPr>
          <w:t>iod@bielanski.med.pl</w:t>
        </w:r>
      </w:hyperlink>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
          <w:bCs/>
          <w:lang w:eastAsia="pl-PL"/>
        </w:rPr>
      </w:pPr>
      <w:r w:rsidRPr="00590D5F">
        <w:rPr>
          <w:rFonts w:ascii="Times New Roman" w:eastAsia="Times New Roman" w:hAnsi="Times New Roman"/>
          <w:b/>
          <w:bCs/>
          <w:lang w:eastAsia="pl-PL"/>
        </w:rPr>
        <w:t>3. Cele przetwarzania danych osobowych: </w:t>
      </w:r>
    </w:p>
    <w:p w:rsidR="00590D5F" w:rsidRPr="00E66E97" w:rsidRDefault="00590D5F" w:rsidP="00590D5F">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590D5F" w:rsidRPr="00E66E97" w:rsidRDefault="00590D5F" w:rsidP="00590D5F">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590D5F" w:rsidRPr="00E66E97" w:rsidRDefault="00590D5F" w:rsidP="00590D5F">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590D5F" w:rsidRPr="00E66E97" w:rsidRDefault="00590D5F" w:rsidP="00590D5F">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590D5F">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590D5F" w:rsidRPr="00590D5F" w:rsidRDefault="00590D5F" w:rsidP="00590D5F">
      <w:pPr>
        <w:spacing w:after="0" w:line="240" w:lineRule="auto"/>
        <w:rPr>
          <w:rFonts w:ascii="Times New Roman" w:eastAsia="Times New Roman" w:hAnsi="Times New Roman"/>
          <w:b/>
          <w:bCs/>
          <w:lang w:eastAsia="pl-PL"/>
        </w:rPr>
      </w:pPr>
      <w:r w:rsidRPr="00590D5F">
        <w:rPr>
          <w:rFonts w:ascii="Times New Roman" w:eastAsia="Times New Roman" w:hAnsi="Times New Roman"/>
          <w:b/>
          <w:bCs/>
          <w:lang w:eastAsia="pl-PL"/>
        </w:rPr>
        <w:t xml:space="preserve">6. Okres, przez który dane osobowe będą przechowywane: </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7. Uprawnienia z art. 15-21 RODO:</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Przysługują Pani/Panu następujące uprawnienia:</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prawo dostępu do swoich danych osobowych oraz otrzymania ich kopii;</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590D5F">
        <w:rPr>
          <w:rFonts w:ascii="Times New Roman" w:eastAsia="Times New Roman" w:hAnsi="Times New Roman"/>
          <w:bCs/>
          <w:lang w:eastAsia="pl-PL"/>
        </w:rPr>
        <w:t>;</w:t>
      </w:r>
    </w:p>
    <w:p w:rsidR="00590D5F" w:rsidRPr="00590D5F" w:rsidRDefault="00590D5F" w:rsidP="00590D5F">
      <w:pPr>
        <w:spacing w:after="0" w:line="240" w:lineRule="auto"/>
        <w:rPr>
          <w:rFonts w:ascii="Times New Roman" w:eastAsia="Times New Roman" w:hAnsi="Times New Roman"/>
          <w:bCs/>
          <w:lang w:eastAsia="pl-PL"/>
        </w:rPr>
      </w:pPr>
      <w:r w:rsidRPr="00590D5F">
        <w:rPr>
          <w:rFonts w:ascii="Times New Roman" w:eastAsia="Times New Roman" w:hAnsi="Times New Roman"/>
          <w:bCs/>
          <w:lang w:eastAsia="pl-PL"/>
        </w:rPr>
        <w:t>−</w:t>
      </w:r>
      <w:r w:rsidRPr="00590D5F">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8. Prawo do wniesienia skargi:</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 xml:space="preserve">9. Obowiązek podania danych </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10. Informacje o zautomatyzowanym podejmowaniu decyzji</w:t>
      </w:r>
    </w:p>
    <w:p w:rsidR="00590D5F" w:rsidRPr="00590D5F" w:rsidRDefault="00590D5F" w:rsidP="00590D5F">
      <w:pPr>
        <w:spacing w:after="0" w:line="240" w:lineRule="auto"/>
        <w:rPr>
          <w:rFonts w:ascii="Times New Roman" w:eastAsia="Times New Roman" w:hAnsi="Times New Roman"/>
          <w:lang w:eastAsia="pl-PL"/>
        </w:rPr>
      </w:pPr>
      <w:r w:rsidRPr="00590D5F">
        <w:rPr>
          <w:rFonts w:ascii="Times New Roman" w:eastAsia="Times New Roman" w:hAnsi="Times New Roman"/>
          <w:lang w:eastAsia="pl-PL"/>
        </w:rPr>
        <w:t>Pani/Pana dane nie będą przetwarzane w sposób zautomatyzowany, w tym w oparciu o profilowanie.</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eastAsia="Times New Roman" w:hAnsi="Times New Roman"/>
          <w:b/>
          <w:lang w:eastAsia="pl-PL"/>
        </w:rPr>
        <w:t xml:space="preserve">11. </w:t>
      </w:r>
      <w:r w:rsidRPr="00590D5F">
        <w:rPr>
          <w:rFonts w:ascii="Times New Roman" w:hAnsi="Times New Roman"/>
          <w:b/>
          <w:bCs/>
          <w:color w:val="000000"/>
          <w:lang w:eastAsia="pl-PL"/>
        </w:rPr>
        <w:t>Informacje o ograniczeniach w realizacji praw określonych w art. 15 i 18 rozporządzenia 2016/679 (ogólne rozporządzenie o ochronie danych)</w:t>
      </w:r>
      <w:r w:rsidRPr="00590D5F">
        <w:rPr>
          <w:rFonts w:ascii="Times New Roman" w:eastAsia="Times New Roman" w:hAnsi="Times New Roman"/>
          <w:b/>
          <w:lang w:eastAsia="pl-PL"/>
        </w:rPr>
        <w:t>.</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Zamawiający informuje, iż w związku z:</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1) art. 8a ust. 2 i 4 ustawy z dnia 29 stycznia 2004 r. Prawo zamówień publicznych:</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 xml:space="preserve">- </w:t>
      </w:r>
      <w:r w:rsidRPr="00590D5F">
        <w:rPr>
          <w:rFonts w:ascii="Times New Roman" w:hAnsi="Times New Roman"/>
          <w:color w:val="000000"/>
          <w:lang w:eastAsia="pl-PL"/>
        </w:rPr>
        <w:t xml:space="preserve">w przypadku gdy wykonanie obowiązków, o których mowa w </w:t>
      </w:r>
      <w:hyperlink r:id="rId16" w:anchor="/document/68636690?unitId=art(15)ust(1)&amp;cm=DOCUMENT" w:history="1">
        <w:r w:rsidRPr="00590D5F">
          <w:rPr>
            <w:rStyle w:val="Hipercze"/>
            <w:rFonts w:ascii="Times New Roman" w:hAnsi="Times New Roman"/>
            <w:color w:val="333F50"/>
            <w:lang w:eastAsia="pl-PL"/>
          </w:rPr>
          <w:t>art. 15 ust. 1-3</w:t>
        </w:r>
      </w:hyperlink>
      <w:r w:rsidRPr="00590D5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w:t>
      </w:r>
      <w:r w:rsidRPr="00590D5F">
        <w:rPr>
          <w:rFonts w:ascii="Times New Roman" w:hAnsi="Times New Roman"/>
          <w:color w:val="000000"/>
          <w:lang w:eastAsia="pl-PL"/>
        </w:rPr>
        <w:t xml:space="preserve"> wystąpienie z żądaniem, o którym mowa w </w:t>
      </w:r>
      <w:hyperlink r:id="rId17" w:anchor="/document/68636690?unitId=art(18)ust(1)&amp;cm=DOCUMENT" w:history="1">
        <w:r w:rsidRPr="00590D5F">
          <w:rPr>
            <w:rStyle w:val="Hipercze"/>
            <w:rFonts w:ascii="Times New Roman" w:hAnsi="Times New Roman"/>
            <w:color w:val="333F50"/>
            <w:lang w:eastAsia="pl-PL"/>
          </w:rPr>
          <w:t>art. 18 ust. 1</w:t>
        </w:r>
      </w:hyperlink>
      <w:r w:rsidRPr="00590D5F">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590D5F" w:rsidRPr="00590D5F" w:rsidRDefault="00590D5F" w:rsidP="00590D5F">
      <w:pPr>
        <w:spacing w:after="0" w:line="240" w:lineRule="auto"/>
        <w:rPr>
          <w:rFonts w:ascii="Times New Roman" w:eastAsia="Times New Roman" w:hAnsi="Times New Roman"/>
          <w:b/>
          <w:lang w:eastAsia="pl-PL"/>
        </w:rPr>
      </w:pPr>
      <w:r w:rsidRPr="00590D5F">
        <w:rPr>
          <w:rFonts w:ascii="Times New Roman" w:hAnsi="Times New Roman"/>
          <w:b/>
          <w:bCs/>
          <w:color w:val="000000"/>
          <w:lang w:eastAsia="pl-PL"/>
        </w:rPr>
        <w:t>2) art. 97 ust. 1a ustawy z dnia 29 stycznia 2004 r. Prawo zamówień publicznych</w:t>
      </w:r>
      <w:r w:rsidRPr="00590D5F">
        <w:rPr>
          <w:rFonts w:ascii="Times New Roman" w:hAnsi="Times New Roman"/>
          <w:color w:val="000000"/>
          <w:lang w:eastAsia="pl-PL"/>
        </w:rPr>
        <w:t xml:space="preserve">, </w:t>
      </w:r>
      <w:r w:rsidRPr="00590D5F">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590D5F">
          <w:rPr>
            <w:rStyle w:val="Hipercze"/>
            <w:rFonts w:ascii="Times New Roman" w:hAnsi="Times New Roman"/>
            <w:color w:val="333F50"/>
            <w:lang w:eastAsia="pl-PL"/>
          </w:rPr>
          <w:t>art. 15 ust. 1-3</w:t>
        </w:r>
      </w:hyperlink>
      <w:r w:rsidRPr="00590D5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42E4E" w:rsidRDefault="00642E4E" w:rsidP="00477511"/>
                          <w:p w:rsidR="00642E4E" w:rsidRDefault="00642E4E" w:rsidP="00477511"/>
                          <w:p w:rsidR="00642E4E" w:rsidRDefault="00642E4E" w:rsidP="00477511"/>
                          <w:p w:rsidR="00642E4E" w:rsidRDefault="00642E4E" w:rsidP="00477511">
                            <w:pPr>
                              <w:jc w:val="center"/>
                              <w:rPr>
                                <w:rFonts w:ascii="Arial Narrow" w:hAnsi="Arial Narrow"/>
                                <w:sz w:val="12"/>
                              </w:rPr>
                            </w:pPr>
                            <w:r>
                              <w:rPr>
                                <w:rFonts w:ascii="Arial Narrow" w:hAnsi="Arial Narrow"/>
                                <w:sz w:val="12"/>
                              </w:rPr>
                              <w:t>(pieczęć Wykonawcy/Wykonawcy Pełnomocnika)</w:t>
                            </w:r>
                          </w:p>
                          <w:p w:rsidR="00642E4E" w:rsidRDefault="00642E4E" w:rsidP="00477511">
                            <w:pPr>
                              <w:jc w:val="center"/>
                              <w:rPr>
                                <w:rFonts w:ascii="Arial Narrow" w:hAnsi="Arial Narrow"/>
                                <w:sz w:val="12"/>
                              </w:rPr>
                            </w:pPr>
                          </w:p>
                          <w:p w:rsidR="00642E4E" w:rsidRDefault="00642E4E"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42E4E" w:rsidRDefault="00642E4E" w:rsidP="00477511"/>
                    <w:p w:rsidR="00642E4E" w:rsidRDefault="00642E4E" w:rsidP="00477511"/>
                    <w:p w:rsidR="00642E4E" w:rsidRDefault="00642E4E" w:rsidP="00477511"/>
                    <w:p w:rsidR="00642E4E" w:rsidRDefault="00642E4E" w:rsidP="00477511">
                      <w:pPr>
                        <w:jc w:val="center"/>
                        <w:rPr>
                          <w:rFonts w:ascii="Arial Narrow" w:hAnsi="Arial Narrow"/>
                          <w:sz w:val="12"/>
                        </w:rPr>
                      </w:pPr>
                      <w:r>
                        <w:rPr>
                          <w:rFonts w:ascii="Arial Narrow" w:hAnsi="Arial Narrow"/>
                          <w:sz w:val="12"/>
                        </w:rPr>
                        <w:t>(pieczęć Wykonawcy/Wykonawcy Pełnomocnika)</w:t>
                      </w:r>
                    </w:p>
                    <w:p w:rsidR="00642E4E" w:rsidRDefault="00642E4E" w:rsidP="00477511">
                      <w:pPr>
                        <w:jc w:val="center"/>
                        <w:rPr>
                          <w:rFonts w:ascii="Arial Narrow" w:hAnsi="Arial Narrow"/>
                          <w:sz w:val="12"/>
                        </w:rPr>
                      </w:pPr>
                    </w:p>
                    <w:p w:rsidR="00642E4E" w:rsidRDefault="00642E4E"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3D2FCE">
        <w:rPr>
          <w:rFonts w:ascii="Times New Roman" w:hAnsi="Times New Roman"/>
          <w:b/>
          <w:color w:val="000000"/>
          <w:sz w:val="28"/>
          <w:szCs w:val="28"/>
        </w:rPr>
        <w:t>ZP - 69/2019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2397" w:rsidRDefault="00477511" w:rsidP="00CF5F2E">
      <w:pPr>
        <w:spacing w:line="240" w:lineRule="auto"/>
        <w:ind w:left="720" w:hanging="720"/>
        <w:jc w:val="center"/>
        <w:rPr>
          <w:rFonts w:ascii="Times New Roman" w:hAnsi="Times New Roman"/>
          <w:b/>
          <w:color w:val="000000"/>
          <w:sz w:val="28"/>
          <w:szCs w:val="28"/>
        </w:rPr>
      </w:pPr>
      <w:r w:rsidRPr="00CF5F2E">
        <w:rPr>
          <w:rFonts w:ascii="Times New Roman" w:hAnsi="Times New Roman"/>
          <w:b/>
          <w:color w:val="000000"/>
          <w:sz w:val="28"/>
        </w:rPr>
        <w:t xml:space="preserve">na </w:t>
      </w:r>
      <w:r w:rsidRPr="00CF5F2E">
        <w:rPr>
          <w:rFonts w:ascii="Times New Roman" w:hAnsi="Times New Roman"/>
          <w:b/>
          <w:color w:val="000000"/>
          <w:sz w:val="28"/>
          <w:szCs w:val="28"/>
        </w:rPr>
        <w:t xml:space="preserve">dostawę </w:t>
      </w:r>
      <w:r w:rsidR="00472397">
        <w:rPr>
          <w:rFonts w:ascii="Times New Roman" w:hAnsi="Times New Roman"/>
          <w:b/>
          <w:color w:val="000000"/>
          <w:sz w:val="28"/>
          <w:szCs w:val="28"/>
        </w:rPr>
        <w:t xml:space="preserve">gazów medycznych i technicznych w butlach </w:t>
      </w:r>
    </w:p>
    <w:p w:rsidR="00477511" w:rsidRPr="00CF5F2E" w:rsidRDefault="00472397" w:rsidP="00CF5F2E">
      <w:pPr>
        <w:spacing w:line="240" w:lineRule="auto"/>
        <w:ind w:left="720" w:hanging="720"/>
        <w:jc w:val="center"/>
        <w:rPr>
          <w:rFonts w:ascii="Times New Roman" w:hAnsi="Times New Roman"/>
          <w:b/>
          <w:color w:val="000000"/>
          <w:sz w:val="28"/>
          <w:szCs w:val="28"/>
        </w:rPr>
      </w:pPr>
      <w:r>
        <w:rPr>
          <w:rFonts w:ascii="Times New Roman" w:hAnsi="Times New Roman"/>
          <w:b/>
          <w:color w:val="000000"/>
          <w:sz w:val="28"/>
          <w:szCs w:val="28"/>
        </w:rPr>
        <w:t>dla 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472397" w:rsidRDefault="0047751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b/>
        </w:rPr>
      </w:pPr>
      <w:r w:rsidRPr="00472397">
        <w:rPr>
          <w:rFonts w:ascii="Times New Roman" w:hAnsi="Times New Roman"/>
          <w:b/>
        </w:rPr>
        <w:t>Nasza oferta dotyczy pakietów</w:t>
      </w:r>
      <w:r w:rsidRPr="00472397">
        <w:rPr>
          <w:rFonts w:ascii="Times New Roman" w:hAnsi="Times New Roman"/>
        </w:rPr>
        <w:t xml:space="preserve"> </w:t>
      </w:r>
      <w:r w:rsidR="00472397" w:rsidRPr="00472397">
        <w:rPr>
          <w:rFonts w:ascii="Times New Roman" w:hAnsi="Times New Roman"/>
        </w:rPr>
        <w:t xml:space="preserve">……… </w:t>
      </w:r>
      <w:r w:rsidR="00472397" w:rsidRPr="00472397">
        <w:rPr>
          <w:rFonts w:ascii="Times New Roman" w:hAnsi="Times New Roman"/>
          <w:b/>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420567" w:rsidRPr="00420567">
        <w:rPr>
          <w:rFonts w:ascii="Times New Roman" w:hAnsi="Times New Roman"/>
          <w:b/>
          <w:color w:val="000000"/>
        </w:rPr>
        <w:t xml:space="preserve">12 </w:t>
      </w:r>
      <w:r w:rsidRPr="00420567">
        <w:rPr>
          <w:rFonts w:ascii="Times New Roman" w:hAnsi="Times New Roman"/>
          <w:b/>
          <w:color w:val="000000"/>
        </w:rPr>
        <w:t>miesięcy.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Default="00084051">
      <w:pPr>
        <w:spacing w:after="200"/>
        <w:jc w:val="left"/>
        <w:rPr>
          <w:rFonts w:ascii="Times New Roman" w:hAnsi="Times New Roman"/>
          <w:sz w:val="20"/>
          <w:szCs w:val="20"/>
        </w:rPr>
      </w:pPr>
      <w:r>
        <w:rPr>
          <w:rFonts w:ascii="Times New Roman" w:hAnsi="Times New Roman"/>
          <w:sz w:val="20"/>
          <w:szCs w:val="20"/>
        </w:rPr>
        <w:br w:type="page"/>
      </w:r>
    </w:p>
    <w:p w:rsidR="00084051" w:rsidRDefault="00084051" w:rsidP="00084051">
      <w:pPr>
        <w:widowControl w:val="0"/>
        <w:spacing w:after="0" w:line="240" w:lineRule="auto"/>
        <w:jc w:val="right"/>
        <w:rPr>
          <w:rFonts w:ascii="Times New Roman" w:hAnsi="Times New Roman"/>
          <w:b/>
          <w:i/>
          <w:sz w:val="20"/>
          <w:szCs w:val="18"/>
          <w:u w:val="single"/>
        </w:rPr>
        <w:sectPr w:rsidR="00084051"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214B86" w:rsidRPr="00F9076F" w:rsidRDefault="00214B86" w:rsidP="00851B62">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F9076F" w:rsidRDefault="006427A5" w:rsidP="00084051">
      <w:pPr>
        <w:widowControl w:val="0"/>
        <w:rPr>
          <w:rFonts w:ascii="Times New Roman" w:hAnsi="Times New Roman"/>
          <w:b/>
          <w:color w:val="000000"/>
          <w:sz w:val="24"/>
          <w:szCs w:val="24"/>
        </w:rPr>
      </w:pP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6427A5" w:rsidRPr="00084051" w:rsidRDefault="00214B86" w:rsidP="00084051">
      <w:pPr>
        <w:spacing w:after="120" w:line="240" w:lineRule="auto"/>
        <w:rPr>
          <w:rFonts w:ascii="Times New Roman" w:hAnsi="Times New Roman"/>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5027D7">
        <w:rPr>
          <w:rFonts w:ascii="Times New Roman" w:hAnsi="Times New Roman"/>
          <w:b/>
          <w:color w:val="000000"/>
        </w:rPr>
        <w:t>69</w:t>
      </w:r>
      <w:r w:rsidR="00084051" w:rsidRPr="00084051">
        <w:rPr>
          <w:rFonts w:ascii="Times New Roman" w:hAnsi="Times New Roman"/>
          <w:b/>
          <w:color w:val="000000"/>
        </w:rPr>
        <w:t>/</w:t>
      </w:r>
      <w:r w:rsidR="005027D7">
        <w:rPr>
          <w:rFonts w:ascii="Times New Roman" w:hAnsi="Times New Roman"/>
          <w:b/>
          <w:color w:val="000000"/>
        </w:rPr>
        <w:t>2019</w:t>
      </w:r>
      <w:r w:rsidRPr="00084051">
        <w:rPr>
          <w:rFonts w:ascii="Times New Roman" w:hAnsi="Times New Roman"/>
          <w:b/>
          <w:color w:val="000000"/>
        </w:rPr>
        <w:t xml:space="preserve"> na </w:t>
      </w:r>
      <w:r w:rsidRPr="00084051">
        <w:rPr>
          <w:rFonts w:ascii="Times New Roman" w:hAnsi="Times New Roman"/>
          <w:b/>
        </w:rPr>
        <w:t>dostawę</w:t>
      </w:r>
      <w:r w:rsidR="00851B62" w:rsidRPr="00084051">
        <w:rPr>
          <w:rFonts w:ascii="Times New Roman" w:hAnsi="Times New Roman"/>
          <w:b/>
        </w:rPr>
        <w:t xml:space="preserve"> </w:t>
      </w:r>
      <w:r w:rsidR="00084051">
        <w:rPr>
          <w:rFonts w:ascii="Times New Roman" w:hAnsi="Times New Roman"/>
          <w:b/>
        </w:rPr>
        <w:t>gazów medycznych i technicznych w butlach dla Szpitala Bielańskiego 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 xml:space="preserve">w oparciu </w:t>
      </w:r>
      <w:r w:rsidR="00CB683E">
        <w:rPr>
          <w:rFonts w:ascii="Times New Roman" w:hAnsi="Times New Roman"/>
          <w:color w:val="000000"/>
        </w:rPr>
        <w:br/>
      </w:r>
      <w:r w:rsidRPr="00F9076F">
        <w:rPr>
          <w:rFonts w:ascii="Times New Roman" w:hAnsi="Times New Roman"/>
          <w:color w:val="000000"/>
        </w:rPr>
        <w:t>o następujące ceny:</w:t>
      </w:r>
    </w:p>
    <w:p w:rsidR="00030CCA" w:rsidRPr="00ED5C75" w:rsidRDefault="00030CCA" w:rsidP="00030CCA">
      <w:pPr>
        <w:widowControl w:val="0"/>
        <w:rPr>
          <w:rFonts w:ascii="Times New Roman" w:hAnsi="Times New Roman"/>
          <w:b/>
          <w:u w:val="single"/>
        </w:rPr>
      </w:pPr>
      <w:r w:rsidRPr="00ED5C75">
        <w:rPr>
          <w:rFonts w:ascii="Times New Roman" w:hAnsi="Times New Roman"/>
          <w:b/>
          <w:u w:val="single"/>
        </w:rPr>
        <w:t>Pakiet 1 – gazy z butlach 1.</w:t>
      </w:r>
    </w:p>
    <w:tbl>
      <w:tblPr>
        <w:tblW w:w="14409" w:type="dxa"/>
        <w:tblInd w:w="-152" w:type="dxa"/>
        <w:tblCellMar>
          <w:left w:w="70" w:type="dxa"/>
          <w:right w:w="70" w:type="dxa"/>
        </w:tblCellMar>
        <w:tblLook w:val="04A0" w:firstRow="1" w:lastRow="0" w:firstColumn="1" w:lastColumn="0" w:noHBand="0" w:noVBand="1"/>
      </w:tblPr>
      <w:tblGrid>
        <w:gridCol w:w="425"/>
        <w:gridCol w:w="6238"/>
        <w:gridCol w:w="974"/>
        <w:gridCol w:w="960"/>
        <w:gridCol w:w="1308"/>
        <w:gridCol w:w="1134"/>
        <w:gridCol w:w="819"/>
        <w:gridCol w:w="1134"/>
        <w:gridCol w:w="1417"/>
      </w:tblGrid>
      <w:tr w:rsidR="00030CCA" w:rsidRPr="002D22A1" w:rsidTr="00030CCA">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proofErr w:type="spellStart"/>
            <w:r w:rsidRPr="002D22A1">
              <w:rPr>
                <w:rFonts w:ascii="Times New Roman" w:eastAsia="Times New Roman" w:hAnsi="Times New Roman"/>
                <w:b/>
                <w:bCs/>
                <w:sz w:val="20"/>
                <w:szCs w:val="20"/>
                <w:lang w:eastAsia="pl-PL"/>
              </w:rPr>
              <w:t>Lp</w:t>
            </w:r>
            <w:proofErr w:type="spellEnd"/>
          </w:p>
        </w:tc>
        <w:tc>
          <w:tcPr>
            <w:tcW w:w="6238"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030CCA" w:rsidRPr="002D22A1" w:rsidTr="00030CCA">
        <w:trPr>
          <w:trHeight w:val="6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238"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974"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960"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308" w:type="dxa"/>
            <w:tcBorders>
              <w:top w:val="nil"/>
              <w:left w:val="nil"/>
              <w:bottom w:val="single" w:sz="4" w:space="0" w:color="auto"/>
              <w:right w:val="single" w:sz="8"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134"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819"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134" w:type="dxa"/>
            <w:tcBorders>
              <w:top w:val="nil"/>
              <w:left w:val="nil"/>
              <w:bottom w:val="single" w:sz="4" w:space="0" w:color="auto"/>
              <w:right w:val="single" w:sz="4"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417" w:type="dxa"/>
            <w:tcBorders>
              <w:top w:val="nil"/>
              <w:left w:val="nil"/>
              <w:bottom w:val="single" w:sz="4" w:space="0" w:color="auto"/>
              <w:right w:val="single" w:sz="8" w:space="0" w:color="auto"/>
            </w:tcBorders>
            <w:shd w:val="clear" w:color="auto" w:fill="auto"/>
            <w:vAlign w:val="center"/>
            <w:hideMark/>
          </w:tcPr>
          <w:p w:rsidR="00030CCA" w:rsidRPr="002D22A1" w:rsidRDefault="00030CCA"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AD1C88" w:rsidRPr="002D22A1" w:rsidTr="00030CCA">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AD1C88" w:rsidRPr="00A25C75" w:rsidRDefault="00AD1C88" w:rsidP="00AD1C88">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Sprężony tlen medyczny – butla 2  litry, stalowa, 200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D1C88" w:rsidRDefault="00AD1C88" w:rsidP="00AD1C88">
            <w:pPr>
              <w:spacing w:after="0"/>
              <w:jc w:val="center"/>
              <w:rPr>
                <w:rFonts w:ascii="Times New Roman" w:eastAsia="Times New Roman" w:hAnsi="Times New Roman"/>
                <w:color w:val="000000"/>
                <w:sz w:val="20"/>
                <w:szCs w:val="20"/>
              </w:rPr>
            </w:pPr>
            <w:r w:rsidRPr="00AD1C88">
              <w:rPr>
                <w:rFonts w:ascii="Times New Roman" w:hAnsi="Times New Roman"/>
                <w:color w:val="000000"/>
                <w:sz w:val="20"/>
                <w:szCs w:val="20"/>
              </w:rPr>
              <w:t>920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AD1C88" w:rsidRPr="002D22A1" w:rsidTr="00030CCA">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AD1C88" w:rsidRPr="00A25C75" w:rsidRDefault="00AD1C88" w:rsidP="00AD1C88">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Transport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D1C88" w:rsidRDefault="00AD1C88" w:rsidP="00AD1C88">
            <w:pPr>
              <w:jc w:val="center"/>
              <w:rPr>
                <w:rFonts w:ascii="Times New Roman" w:hAnsi="Times New Roman"/>
                <w:color w:val="000000"/>
                <w:sz w:val="20"/>
                <w:szCs w:val="20"/>
              </w:rPr>
            </w:pPr>
            <w:r w:rsidRPr="00AD1C88">
              <w:rPr>
                <w:rFonts w:ascii="Times New Roman" w:hAnsi="Times New Roman"/>
                <w:color w:val="000000"/>
                <w:sz w:val="20"/>
                <w:szCs w:val="20"/>
              </w:rPr>
              <w:t>52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AD1C88" w:rsidRPr="002D22A1" w:rsidTr="00030CCA">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238" w:type="dxa"/>
            <w:tcBorders>
              <w:top w:val="single" w:sz="4" w:space="0" w:color="auto"/>
              <w:left w:val="nil"/>
              <w:bottom w:val="single" w:sz="4" w:space="0" w:color="auto"/>
              <w:right w:val="single" w:sz="4" w:space="0" w:color="auto"/>
            </w:tcBorders>
            <w:shd w:val="clear" w:color="auto" w:fill="auto"/>
            <w:vAlign w:val="center"/>
            <w:hideMark/>
          </w:tcPr>
          <w:p w:rsidR="00AD1C88" w:rsidRPr="00A25C75" w:rsidRDefault="00AD1C88" w:rsidP="00AD1C88">
            <w:pPr>
              <w:spacing w:before="120" w:after="120" w:line="240" w:lineRule="auto"/>
              <w:jc w:val="left"/>
              <w:rPr>
                <w:rFonts w:ascii="Times New Roman" w:hAnsi="Times New Roman"/>
                <w:color w:val="000000"/>
                <w:sz w:val="20"/>
                <w:szCs w:val="20"/>
                <w:lang w:eastAsia="pl-PL"/>
              </w:rPr>
            </w:pPr>
            <w:r w:rsidRPr="00A25C75">
              <w:rPr>
                <w:rFonts w:ascii="Times New Roman" w:hAnsi="Times New Roman"/>
                <w:color w:val="000000"/>
                <w:sz w:val="20"/>
                <w:szCs w:val="20"/>
                <w:lang w:eastAsia="pl-PL"/>
              </w:rPr>
              <w:t>Dzierżawa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butla/</w:t>
            </w:r>
          </w:p>
          <w:p w:rsidR="00AD1C88" w:rsidRPr="00A25C75" w:rsidRDefault="00AD1C88" w:rsidP="00AD1C88">
            <w:pPr>
              <w:spacing w:after="0" w:line="240" w:lineRule="auto"/>
              <w:jc w:val="center"/>
              <w:rPr>
                <w:rFonts w:ascii="Times New Roman" w:hAnsi="Times New Roman"/>
                <w:color w:val="000000"/>
                <w:sz w:val="20"/>
                <w:szCs w:val="20"/>
                <w:lang w:eastAsia="pl-PL"/>
              </w:rPr>
            </w:pPr>
            <w:r w:rsidRPr="00A25C75">
              <w:rPr>
                <w:rFonts w:ascii="Times New Roman" w:hAnsi="Times New Roman"/>
                <w:color w:val="000000"/>
                <w:sz w:val="20"/>
                <w:szCs w:val="20"/>
                <w:lang w:eastAsia="pl-PL"/>
              </w:rPr>
              <w:t>dobę</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D1C88" w:rsidRDefault="00AD1C88" w:rsidP="00AD1C88">
            <w:pPr>
              <w:jc w:val="center"/>
              <w:rPr>
                <w:rFonts w:ascii="Times New Roman" w:hAnsi="Times New Roman"/>
                <w:color w:val="000000"/>
                <w:sz w:val="20"/>
                <w:szCs w:val="20"/>
              </w:rPr>
            </w:pPr>
            <w:r w:rsidRPr="00AD1C88">
              <w:rPr>
                <w:rFonts w:ascii="Times New Roman" w:hAnsi="Times New Roman"/>
                <w:color w:val="000000"/>
                <w:sz w:val="20"/>
                <w:szCs w:val="20"/>
              </w:rPr>
              <w:t>60000</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030CCA" w:rsidRPr="002D22A1" w:rsidTr="00030CCA">
        <w:trPr>
          <w:trHeight w:val="315"/>
        </w:trPr>
        <w:tc>
          <w:tcPr>
            <w:tcW w:w="99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0CCA" w:rsidRPr="00217338" w:rsidRDefault="00030CCA" w:rsidP="00642E4E">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CCA" w:rsidRPr="00217338" w:rsidRDefault="00030CCA" w:rsidP="00642E4E">
            <w:pPr>
              <w:spacing w:after="0" w:line="240" w:lineRule="auto"/>
              <w:jc w:val="center"/>
              <w:rPr>
                <w:rFonts w:ascii="Times New Roman" w:hAnsi="Times New Roman"/>
                <w:b/>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030CCA" w:rsidRPr="00217338" w:rsidRDefault="00030CCA" w:rsidP="00642E4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CCA" w:rsidRPr="00217338" w:rsidRDefault="00030CCA" w:rsidP="00642E4E">
            <w:pPr>
              <w:spacing w:after="0" w:line="240" w:lineRule="auto"/>
              <w:jc w:val="right"/>
              <w:rPr>
                <w:rFonts w:ascii="Times New Roman" w:eastAsia="Times New Roman" w:hAnsi="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0CCA" w:rsidRPr="00217338" w:rsidRDefault="00030CCA" w:rsidP="00642E4E">
            <w:pPr>
              <w:spacing w:after="0" w:line="240" w:lineRule="auto"/>
              <w:jc w:val="right"/>
              <w:rPr>
                <w:rFonts w:ascii="Times New Roman" w:eastAsia="Times New Roman" w:hAnsi="Times New Roman"/>
                <w:b/>
                <w:sz w:val="20"/>
                <w:szCs w:val="20"/>
                <w:lang w:eastAsia="pl-PL"/>
              </w:rPr>
            </w:pPr>
          </w:p>
        </w:tc>
      </w:tr>
    </w:tbl>
    <w:p w:rsidR="00214B86" w:rsidRPr="00F9076F" w:rsidRDefault="00214B86" w:rsidP="00214B86">
      <w:pPr>
        <w:widowControl w:val="0"/>
        <w:rPr>
          <w:rFonts w:ascii="Times New Roman" w:hAnsi="Times New Roman"/>
          <w:b/>
          <w:bCs/>
          <w:color w:val="000000"/>
        </w:rPr>
      </w:pPr>
    </w:p>
    <w:p w:rsidR="000E363F" w:rsidRPr="00ED5C75" w:rsidRDefault="000E363F" w:rsidP="000E363F">
      <w:pPr>
        <w:widowControl w:val="0"/>
        <w:rPr>
          <w:rFonts w:ascii="Times New Roman" w:hAnsi="Times New Roman"/>
          <w:b/>
          <w:u w:val="single"/>
        </w:rPr>
      </w:pPr>
      <w:r>
        <w:rPr>
          <w:rFonts w:ascii="Times New Roman" w:hAnsi="Times New Roman"/>
          <w:b/>
          <w:u w:val="single"/>
        </w:rPr>
        <w:t>Pakiet 2</w:t>
      </w:r>
      <w:r w:rsidRPr="00ED5C75">
        <w:rPr>
          <w:rFonts w:ascii="Times New Roman" w:hAnsi="Times New Roman"/>
          <w:b/>
          <w:u w:val="single"/>
        </w:rPr>
        <w:t xml:space="preserve"> – gazy z butlac</w:t>
      </w:r>
      <w:r>
        <w:rPr>
          <w:rFonts w:ascii="Times New Roman" w:hAnsi="Times New Roman"/>
          <w:b/>
          <w:u w:val="single"/>
        </w:rPr>
        <w:t>h 2</w:t>
      </w:r>
      <w:r w:rsidRPr="00ED5C75">
        <w:rPr>
          <w:rFonts w:ascii="Times New Roman" w:hAnsi="Times New Roman"/>
          <w:b/>
          <w:u w:val="single"/>
        </w:rPr>
        <w:t>.</w:t>
      </w:r>
    </w:p>
    <w:tbl>
      <w:tblPr>
        <w:tblW w:w="14411" w:type="dxa"/>
        <w:tblInd w:w="-152" w:type="dxa"/>
        <w:tblCellMar>
          <w:left w:w="70" w:type="dxa"/>
          <w:right w:w="70" w:type="dxa"/>
        </w:tblCellMar>
        <w:tblLook w:val="04A0" w:firstRow="1" w:lastRow="0" w:firstColumn="1" w:lastColumn="0" w:noHBand="0" w:noVBand="1"/>
      </w:tblPr>
      <w:tblGrid>
        <w:gridCol w:w="567"/>
        <w:gridCol w:w="6096"/>
        <w:gridCol w:w="974"/>
        <w:gridCol w:w="960"/>
        <w:gridCol w:w="1310"/>
        <w:gridCol w:w="1134"/>
        <w:gridCol w:w="819"/>
        <w:gridCol w:w="1134"/>
        <w:gridCol w:w="1417"/>
      </w:tblGrid>
      <w:tr w:rsidR="000E363F" w:rsidRPr="002D22A1" w:rsidTr="000446E8">
        <w:trPr>
          <w:trHeight w:val="8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bookmarkStart w:id="1" w:name="_Hlk514670587"/>
            <w:r w:rsidRPr="002D22A1">
              <w:rPr>
                <w:rFonts w:ascii="Times New Roman" w:eastAsia="Times New Roman" w:hAnsi="Times New Roman"/>
                <w:b/>
                <w:bCs/>
                <w:sz w:val="20"/>
                <w:szCs w:val="20"/>
                <w:lang w:eastAsia="pl-PL"/>
              </w:rPr>
              <w:t>L</w:t>
            </w:r>
            <w:r>
              <w:rPr>
                <w:rFonts w:ascii="Times New Roman" w:eastAsia="Times New Roman" w:hAnsi="Times New Roman"/>
                <w:b/>
                <w:bCs/>
                <w:sz w:val="20"/>
                <w:szCs w:val="20"/>
                <w:lang w:eastAsia="pl-PL"/>
              </w:rPr>
              <w:t xml:space="preserve">. </w:t>
            </w:r>
            <w:r w:rsidRPr="002D22A1">
              <w:rPr>
                <w:rFonts w:ascii="Times New Roman" w:eastAsia="Times New Roman" w:hAnsi="Times New Roman"/>
                <w:b/>
                <w:bCs/>
                <w:sz w:val="20"/>
                <w:szCs w:val="20"/>
                <w:lang w:eastAsia="pl-PL"/>
              </w:rPr>
              <w:t>p</w:t>
            </w:r>
            <w:r>
              <w:rPr>
                <w:rFonts w:ascii="Times New Roman" w:eastAsia="Times New Roman" w:hAnsi="Times New Roman"/>
                <w:b/>
                <w:bCs/>
                <w:sz w:val="20"/>
                <w:szCs w:val="20"/>
                <w:lang w:eastAsia="pl-PL"/>
              </w:rPr>
              <w:t>.</w:t>
            </w:r>
          </w:p>
        </w:tc>
        <w:tc>
          <w:tcPr>
            <w:tcW w:w="6096"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974"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310"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819"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p>
        </w:tc>
      </w:tr>
      <w:tr w:rsidR="000E363F" w:rsidRPr="002D22A1" w:rsidTr="000446E8">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096"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974"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3</w:t>
            </w:r>
          </w:p>
        </w:tc>
        <w:tc>
          <w:tcPr>
            <w:tcW w:w="960"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4</w:t>
            </w:r>
          </w:p>
        </w:tc>
        <w:tc>
          <w:tcPr>
            <w:tcW w:w="1310" w:type="dxa"/>
            <w:tcBorders>
              <w:top w:val="nil"/>
              <w:left w:val="nil"/>
              <w:bottom w:val="single" w:sz="4" w:space="0" w:color="auto"/>
              <w:right w:val="single" w:sz="8"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6</w:t>
            </w:r>
          </w:p>
        </w:tc>
        <w:tc>
          <w:tcPr>
            <w:tcW w:w="819"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7</w:t>
            </w:r>
          </w:p>
        </w:tc>
        <w:tc>
          <w:tcPr>
            <w:tcW w:w="1134" w:type="dxa"/>
            <w:tcBorders>
              <w:top w:val="nil"/>
              <w:left w:val="nil"/>
              <w:bottom w:val="single" w:sz="4" w:space="0" w:color="auto"/>
              <w:right w:val="single" w:sz="4"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8</w:t>
            </w:r>
          </w:p>
        </w:tc>
        <w:tc>
          <w:tcPr>
            <w:tcW w:w="1417" w:type="dxa"/>
            <w:tcBorders>
              <w:top w:val="nil"/>
              <w:left w:val="nil"/>
              <w:bottom w:val="single" w:sz="4" w:space="0" w:color="auto"/>
              <w:right w:val="single" w:sz="8" w:space="0" w:color="auto"/>
            </w:tcBorders>
            <w:shd w:val="clear" w:color="auto" w:fill="auto"/>
            <w:vAlign w:val="center"/>
            <w:hideMark/>
          </w:tcPr>
          <w:p w:rsidR="000E363F" w:rsidRPr="002D22A1" w:rsidRDefault="000E363F"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9</w:t>
            </w:r>
          </w:p>
        </w:tc>
      </w:tr>
      <w:tr w:rsidR="00AD1C88" w:rsidRPr="002D22A1" w:rsidTr="000446E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after="0" w:line="240" w:lineRule="auto"/>
              <w:jc w:val="center"/>
              <w:rPr>
                <w:rFonts w:ascii="Times New Roman" w:eastAsia="Times New Roman" w:hAnsi="Times New Roman"/>
                <w:color w:val="000000"/>
                <w:sz w:val="20"/>
                <w:szCs w:val="20"/>
              </w:rPr>
            </w:pPr>
            <w:r w:rsidRPr="00AD1C88">
              <w:rPr>
                <w:rFonts w:ascii="Times New Roman" w:hAnsi="Times New Roman"/>
                <w:color w:val="000000"/>
                <w:sz w:val="20"/>
                <w:szCs w:val="20"/>
              </w:rPr>
              <w:t>Sprężony tlen medyczny – butla 40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900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Sprężony tlen medyczny – butla 10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110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C88" w:rsidRPr="00A25C75"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Sprężony tlen medyczny – butla 5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22</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Podtlenek azotu – butla 40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Podtlenek azotu – butla 10 litrów, stalowa,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20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Dwutlenek węgla medyczny – butla 40 litrów (26 kg)</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Dwutlenek węgla medyczny – butla 10 litrów (6-7,5 kg) do laparoskopii</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40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Dwutlenek węgla medyczny – butla 10 litrów (6-7,5 kg)</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Sprężone powietrze syntetyczne – butla 40 litrów,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170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Azot techniczny – butla 40 litrów, 150 bar</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Transport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52</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Transport butli technicznych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kurs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Dzierżawa butli medycznych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 x doba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70000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AD1C88" w:rsidRPr="002D22A1" w:rsidTr="000446E8">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Default="00AD1C88" w:rsidP="00AD1C88">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6096" w:type="dxa"/>
            <w:tcBorders>
              <w:top w:val="single" w:sz="4" w:space="0" w:color="auto"/>
              <w:left w:val="nil"/>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Dzierżawa butli technicznych</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butla x doba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D1C88" w:rsidRDefault="00AD1C88" w:rsidP="00AD1C88">
            <w:pPr>
              <w:spacing w:line="240" w:lineRule="auto"/>
              <w:jc w:val="center"/>
              <w:rPr>
                <w:rFonts w:ascii="Times New Roman" w:hAnsi="Times New Roman"/>
                <w:color w:val="000000"/>
                <w:sz w:val="20"/>
                <w:szCs w:val="20"/>
              </w:rPr>
            </w:pPr>
            <w:r w:rsidRPr="00AD1C88">
              <w:rPr>
                <w:rFonts w:ascii="Times New Roman" w:hAnsi="Times New Roman"/>
                <w:color w:val="000000"/>
                <w:sz w:val="20"/>
                <w:szCs w:val="20"/>
              </w:rPr>
              <w:t>10000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hAnsi="Times New Roman"/>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center"/>
              <w:rPr>
                <w:rFonts w:ascii="Times New Roman" w:eastAsia="Times New Roman" w:hAnsi="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C88" w:rsidRPr="00A25C75" w:rsidRDefault="00AD1C88" w:rsidP="00AD1C88">
            <w:pPr>
              <w:spacing w:after="0" w:line="240" w:lineRule="auto"/>
              <w:jc w:val="right"/>
              <w:rPr>
                <w:rFonts w:ascii="Times New Roman" w:eastAsia="Times New Roman" w:hAnsi="Times New Roman"/>
                <w:sz w:val="20"/>
                <w:szCs w:val="20"/>
                <w:lang w:eastAsia="pl-PL"/>
              </w:rPr>
            </w:pPr>
          </w:p>
        </w:tc>
      </w:tr>
      <w:tr w:rsidR="000E363F" w:rsidRPr="002D22A1" w:rsidTr="000446E8">
        <w:trPr>
          <w:trHeight w:val="315"/>
        </w:trPr>
        <w:tc>
          <w:tcPr>
            <w:tcW w:w="9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363F" w:rsidRPr="00217338" w:rsidRDefault="000E363F" w:rsidP="00642E4E">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63F" w:rsidRPr="00217338" w:rsidRDefault="000E363F" w:rsidP="00642E4E">
            <w:pPr>
              <w:spacing w:after="0" w:line="240" w:lineRule="auto"/>
              <w:jc w:val="center"/>
              <w:rPr>
                <w:rFonts w:ascii="Times New Roman" w:hAnsi="Times New Roman"/>
                <w:b/>
                <w:bCs/>
                <w:color w:val="000000"/>
                <w:sz w:val="20"/>
                <w:szCs w:val="20"/>
                <w:lang w:eastAsia="pl-PL"/>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0E363F" w:rsidRPr="00217338" w:rsidRDefault="000E363F" w:rsidP="00642E4E">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363F" w:rsidRPr="00217338" w:rsidRDefault="000E363F" w:rsidP="00642E4E">
            <w:pPr>
              <w:spacing w:after="0" w:line="240" w:lineRule="auto"/>
              <w:jc w:val="right"/>
              <w:rPr>
                <w:rFonts w:ascii="Times New Roman" w:eastAsia="Times New Roman" w:hAnsi="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363F" w:rsidRPr="00217338" w:rsidRDefault="000E363F" w:rsidP="00642E4E">
            <w:pPr>
              <w:spacing w:after="0" w:line="240" w:lineRule="auto"/>
              <w:jc w:val="right"/>
              <w:rPr>
                <w:rFonts w:ascii="Times New Roman" w:eastAsia="Times New Roman" w:hAnsi="Times New Roman"/>
                <w:b/>
                <w:sz w:val="20"/>
                <w:szCs w:val="20"/>
                <w:lang w:eastAsia="pl-PL"/>
              </w:rPr>
            </w:pPr>
          </w:p>
        </w:tc>
      </w:tr>
      <w:bookmarkEnd w:id="1"/>
    </w:tbl>
    <w:p w:rsidR="000E363F" w:rsidRPr="00ED5C75" w:rsidRDefault="000E363F" w:rsidP="000E363F">
      <w:pPr>
        <w:widowControl w:val="0"/>
        <w:rPr>
          <w:rFonts w:ascii="Times New Roman" w:hAnsi="Times New Roman"/>
          <w:b/>
          <w:u w:val="single"/>
        </w:rPr>
      </w:pPr>
    </w:p>
    <w:p w:rsidR="00851B62" w:rsidRPr="00F9076F" w:rsidRDefault="00851B62" w:rsidP="00214B86">
      <w:pPr>
        <w:widowControl w:val="0"/>
        <w:rPr>
          <w:rFonts w:ascii="Times New Roman" w:hAnsi="Times New Roman"/>
          <w:b/>
          <w:bCs/>
          <w:color w:val="000000"/>
        </w:rPr>
      </w:pP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B11648" w:rsidRPr="00B04629"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ORAZ </w:t>
      </w:r>
    </w:p>
    <w:p w:rsidR="00666E2D" w:rsidRPr="00B04629" w:rsidRDefault="00B11648" w:rsidP="00F9076F">
      <w:pPr>
        <w:spacing w:before="44" w:line="240" w:lineRule="auto"/>
        <w:ind w:left="1561" w:right="1564"/>
        <w:jc w:val="center"/>
        <w:rPr>
          <w:rFonts w:ascii="Times New Roman" w:eastAsia="Arial" w:hAnsi="Times New Roman"/>
          <w:b/>
          <w:bCs/>
          <w:spacing w:val="-1"/>
          <w:w w:val="99"/>
          <w:sz w:val="28"/>
        </w:rPr>
      </w:pPr>
      <w:r w:rsidRPr="00B04629">
        <w:rPr>
          <w:rFonts w:ascii="Times New Roman" w:eastAsia="Arial" w:hAnsi="Times New Roman"/>
          <w:b/>
          <w:bCs/>
          <w:spacing w:val="-1"/>
          <w:sz w:val="28"/>
        </w:rPr>
        <w:t>SPEŁNIANIU WARUNKÓW UDZIAŁU</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AD1C88" w:rsidRDefault="00666E2D" w:rsidP="00F9076F">
      <w:pPr>
        <w:spacing w:line="240" w:lineRule="auto"/>
        <w:rPr>
          <w:rFonts w:ascii="Times New Roman" w:hAnsi="Times New Roman"/>
          <w:b/>
        </w:rPr>
      </w:pPr>
      <w:r w:rsidRPr="00F9076F">
        <w:rPr>
          <w:rFonts w:ascii="Times New Roman" w:hAnsi="Times New Roman"/>
          <w:b/>
        </w:rPr>
        <w:t xml:space="preserve">dostawę </w:t>
      </w:r>
      <w:r w:rsidR="00B04629">
        <w:rPr>
          <w:rFonts w:ascii="Times New Roman" w:hAnsi="Times New Roman"/>
          <w:b/>
        </w:rPr>
        <w:t xml:space="preserve">gazów medycznych i technicznych w butlach </w:t>
      </w:r>
      <w:r w:rsidRPr="00F9076F">
        <w:rPr>
          <w:rFonts w:ascii="Times New Roman" w:hAnsi="Times New Roman"/>
          <w:b/>
        </w:rPr>
        <w:t>dla Szp</w:t>
      </w:r>
      <w:r w:rsidR="00B04629">
        <w:rPr>
          <w:rFonts w:ascii="Times New Roman" w:hAnsi="Times New Roman"/>
          <w:b/>
        </w:rPr>
        <w:t>ital</w:t>
      </w:r>
      <w:r w:rsidR="00AD1C88">
        <w:rPr>
          <w:rFonts w:ascii="Times New Roman" w:hAnsi="Times New Roman"/>
          <w:b/>
        </w:rPr>
        <w:t>a Bielańskiego w Warszawie ZP-69/2019</w:t>
      </w:r>
      <w:r w:rsidRPr="00F9076F">
        <w:rPr>
          <w:rFonts w:ascii="Times New Roman" w:hAnsi="Times New Roman"/>
          <w:b/>
        </w:rPr>
        <w:t xml:space="preserve"> </w:t>
      </w:r>
    </w:p>
    <w:p w:rsidR="00666E2D" w:rsidRPr="00AD1C88" w:rsidRDefault="00666E2D" w:rsidP="00F9076F">
      <w:pPr>
        <w:spacing w:line="240" w:lineRule="auto"/>
        <w:rPr>
          <w:rFonts w:ascii="Times New Roman" w:hAnsi="Times New Roman"/>
        </w:rPr>
      </w:pPr>
      <w:r w:rsidRPr="00AD1C88">
        <w:rPr>
          <w:rFonts w:ascii="Times New Roman" w:hAnsi="Times New Roman"/>
        </w:rPr>
        <w:t>oświadczamy, że na dzień składania ofert nie podlegamy wykluczeniu z postępowania na po</w:t>
      </w:r>
      <w:r w:rsidR="00F610DA" w:rsidRPr="00AD1C88">
        <w:rPr>
          <w:rFonts w:ascii="Times New Roman" w:hAnsi="Times New Roman"/>
        </w:rPr>
        <w:t xml:space="preserve">dstawie art. 24 ust. 1 </w:t>
      </w:r>
      <w:r w:rsidR="009F7CAB" w:rsidRPr="00AD1C88">
        <w:rPr>
          <w:rFonts w:ascii="Times New Roman" w:hAnsi="Times New Roman"/>
        </w:rPr>
        <w:t>oraz art. 24 ust. 5 pkt 1 i</w:t>
      </w:r>
      <w:r w:rsidRPr="00AD1C88">
        <w:rPr>
          <w:rFonts w:ascii="Times New Roman" w:hAnsi="Times New Roman"/>
        </w:rPr>
        <w:t xml:space="preserve"> 4 ustawy </w:t>
      </w:r>
      <w:proofErr w:type="spellStart"/>
      <w:r w:rsidRPr="00AD1C88">
        <w:rPr>
          <w:rFonts w:ascii="Times New Roman" w:hAnsi="Times New Roman"/>
        </w:rPr>
        <w:t>Pzp</w:t>
      </w:r>
      <w:proofErr w:type="spellEnd"/>
      <w:r w:rsidR="00B11648" w:rsidRPr="00AD1C88">
        <w:rPr>
          <w:rFonts w:ascii="Times New Roman" w:hAnsi="Times New Roman"/>
        </w:rPr>
        <w:t>, oraz spełniamy warunki udziału w postępowaniu</w:t>
      </w:r>
      <w:r w:rsidRPr="00AD1C88">
        <w:rPr>
          <w:rFonts w:ascii="Times New Roman" w:hAnsi="Times New Roman"/>
        </w:rPr>
        <w:t>.</w:t>
      </w:r>
    </w:p>
    <w:p w:rsidR="00666E2D" w:rsidRPr="00F9076F" w:rsidRDefault="00666E2D" w:rsidP="00F9076F">
      <w:pPr>
        <w:spacing w:line="240" w:lineRule="auto"/>
        <w:rPr>
          <w:rFonts w:ascii="Times New Roman" w:hAnsi="Times New Roman"/>
        </w:rPr>
      </w:pPr>
    </w:p>
    <w:p w:rsidR="00666E2D"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w:t>
      </w:r>
      <w:r w:rsidRPr="00F9076F">
        <w:rPr>
          <w:rFonts w:ascii="Times New Roman" w:hAnsi="Times New Roman" w:cs="Times New Roman"/>
          <w:i/>
        </w:rPr>
        <w:t xml:space="preserve">(podać mającą zastosowanie podstawę wykluczenia spośród wymienionych w art. 24 ust. 1 pkt 13-14, 16-20 lub art. 24 ust. 5 ustawy </w:t>
      </w:r>
      <w:proofErr w:type="spellStart"/>
      <w:r w:rsidRPr="00F9076F">
        <w:rPr>
          <w:rFonts w:ascii="Times New Roman" w:hAnsi="Times New Roman" w:cs="Times New Roman"/>
          <w:i/>
        </w:rPr>
        <w:t>Pzp</w:t>
      </w:r>
      <w:proofErr w:type="spellEnd"/>
      <w:r w:rsidRPr="00F9076F">
        <w:rPr>
          <w:rFonts w:ascii="Times New Roman" w:hAnsi="Times New Roman" w:cs="Times New Roman"/>
          <w:i/>
        </w:rPr>
        <w:t>).</w:t>
      </w:r>
      <w:r w:rsidRPr="00F9076F">
        <w:rPr>
          <w:rFonts w:ascii="Times New Roman" w:hAnsi="Times New Roman" w:cs="Times New Roman"/>
        </w:rPr>
        <w:t xml:space="preserve"> Jednocześnie oświadczam,  że w związku z ww. okolicznością,                              na podstawie art. 24 ust. 8 ustawy </w:t>
      </w:r>
      <w:proofErr w:type="spellStart"/>
      <w:r w:rsidRPr="00F9076F">
        <w:rPr>
          <w:rFonts w:ascii="Times New Roman" w:hAnsi="Times New Roman" w:cs="Times New Roman"/>
        </w:rPr>
        <w:t>Pzp</w:t>
      </w:r>
      <w:proofErr w:type="spellEnd"/>
      <w:r w:rsidRPr="00F9076F">
        <w:rPr>
          <w:rFonts w:ascii="Times New Roman" w:hAnsi="Times New Roman" w:cs="Times New Roman"/>
        </w:rPr>
        <w:t xml:space="preserve"> podjąłem następujące środki naprawcze: …………………</w:t>
      </w:r>
    </w:p>
    <w:p w:rsidR="00666E2D" w:rsidRDefault="00666E2D" w:rsidP="00F9076F">
      <w:pPr>
        <w:pStyle w:val="Zwykytekst"/>
        <w:rPr>
          <w:rFonts w:ascii="Times New Roman" w:hAnsi="Times New Roman" w:cs="Times New Roman"/>
        </w:rPr>
      </w:pPr>
    </w:p>
    <w:p w:rsidR="00F9076F" w:rsidRDefault="00F9076F"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F9076F" w:rsidRDefault="00E40B87" w:rsidP="00E40B87">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EE07C6" w:rsidRPr="00033857" w:rsidRDefault="00EE07C6" w:rsidP="00E40B87">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955F69" w:rsidRPr="00033857" w:rsidRDefault="00955F69" w:rsidP="00033857">
      <w:pPr>
        <w:spacing w:after="200" w:line="240" w:lineRule="auto"/>
        <w:jc w:val="right"/>
        <w:rPr>
          <w:rFonts w:ascii="Times New Roman" w:hAnsi="Times New Roman"/>
          <w:b/>
          <w:i/>
          <w:sz w:val="18"/>
          <w:szCs w:val="18"/>
        </w:rPr>
      </w:pPr>
    </w:p>
    <w:p w:rsidR="008C754D" w:rsidRPr="00033857" w:rsidRDefault="008C754D" w:rsidP="00033857">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DD7B6C" w:rsidRPr="00033857" w:rsidRDefault="00DD7B6C" w:rsidP="00033857">
      <w:pPr>
        <w:spacing w:line="240" w:lineRule="auto"/>
        <w:rPr>
          <w:rFonts w:ascii="Times New Roman" w:eastAsiaTheme="majorEastAsia" w:hAnsi="Times New Roman"/>
          <w:color w:val="EA1E3B"/>
          <w:sz w:val="26"/>
          <w:szCs w:val="26"/>
        </w:rPr>
      </w:pPr>
    </w:p>
    <w:p w:rsidR="00B532C7" w:rsidRPr="003D0088" w:rsidRDefault="00B532C7" w:rsidP="005B1759">
      <w:pPr>
        <w:pStyle w:val="Akapitzlist"/>
        <w:numPr>
          <w:ilvl w:val="0"/>
          <w:numId w:val="42"/>
        </w:numPr>
        <w:spacing w:after="0" w:line="240" w:lineRule="auto"/>
        <w:ind w:left="714" w:hanging="357"/>
        <w:rPr>
          <w:rFonts w:ascii="Times New Roman" w:hAnsi="Times New Roman"/>
          <w:b/>
        </w:rPr>
      </w:pPr>
      <w:r w:rsidRPr="00217338">
        <w:rPr>
          <w:rFonts w:ascii="Times New Roman" w:hAnsi="Times New Roman"/>
        </w:rPr>
        <w:t xml:space="preserve">Przedmiotem zamówienia jest dostawa gazów </w:t>
      </w:r>
      <w:r>
        <w:rPr>
          <w:rFonts w:ascii="Times New Roman" w:hAnsi="Times New Roman"/>
        </w:rPr>
        <w:t>medycznych i technicznych</w:t>
      </w:r>
      <w:r w:rsidRPr="00217338">
        <w:rPr>
          <w:rFonts w:ascii="Times New Roman" w:hAnsi="Times New Roman"/>
        </w:rPr>
        <w:t xml:space="preserve"> w butlach dla Szpitala Bielańskiego w Warszawie.</w:t>
      </w:r>
    </w:p>
    <w:p w:rsidR="00B532C7" w:rsidRPr="003D0088" w:rsidRDefault="00B532C7" w:rsidP="005B1759">
      <w:pPr>
        <w:pStyle w:val="Akapitzlist"/>
        <w:numPr>
          <w:ilvl w:val="0"/>
          <w:numId w:val="42"/>
        </w:numPr>
        <w:spacing w:after="0" w:line="240" w:lineRule="auto"/>
        <w:ind w:left="714" w:hanging="357"/>
        <w:rPr>
          <w:rFonts w:ascii="Times New Roman" w:hAnsi="Times New Roman"/>
          <w:b/>
        </w:rPr>
      </w:pPr>
      <w:r w:rsidRPr="003D0088">
        <w:rPr>
          <w:rFonts w:ascii="Times New Roman" w:hAnsi="Times New Roman"/>
          <w:color w:val="000000"/>
          <w:lang w:eastAsia="pl-PL"/>
        </w:rPr>
        <w:t xml:space="preserve">Zamówienie zostało podzielona na </w:t>
      </w:r>
      <w:r>
        <w:rPr>
          <w:rFonts w:ascii="Times New Roman" w:hAnsi="Times New Roman"/>
          <w:color w:val="000000"/>
          <w:lang w:eastAsia="pl-PL"/>
        </w:rPr>
        <w:t>2</w:t>
      </w:r>
      <w:r w:rsidRPr="003D0088">
        <w:rPr>
          <w:rFonts w:ascii="Times New Roman" w:hAnsi="Times New Roman"/>
          <w:color w:val="000000"/>
          <w:lang w:eastAsia="pl-PL"/>
        </w:rPr>
        <w:t xml:space="preserve"> pakiety: pakiet 1 – gazy w butlach 1, pakiet 2 – gazy w butlach 2</w:t>
      </w:r>
      <w:r>
        <w:rPr>
          <w:rFonts w:ascii="Times New Roman" w:hAnsi="Times New Roman"/>
          <w:color w:val="000000"/>
          <w:lang w:eastAsia="pl-PL"/>
        </w:rPr>
        <w:t>.</w:t>
      </w:r>
    </w:p>
    <w:p w:rsidR="00B532C7" w:rsidRPr="003D0088" w:rsidRDefault="00B532C7" w:rsidP="005B1759">
      <w:pPr>
        <w:numPr>
          <w:ilvl w:val="0"/>
          <w:numId w:val="42"/>
        </w:numPr>
        <w:autoSpaceDE w:val="0"/>
        <w:autoSpaceDN w:val="0"/>
        <w:adjustRightInd w:val="0"/>
        <w:spacing w:after="0" w:line="240" w:lineRule="auto"/>
        <w:ind w:left="714" w:hanging="357"/>
        <w:rPr>
          <w:rFonts w:ascii="Times New Roman" w:hAnsi="Times New Roman"/>
          <w:color w:val="000000"/>
          <w:lang w:eastAsia="pl-PL"/>
        </w:rPr>
      </w:pPr>
      <w:r>
        <w:rPr>
          <w:rFonts w:ascii="Times New Roman" w:hAnsi="Times New Roman"/>
        </w:rPr>
        <w:t>Zamawiający dopuszcza składanie ofert częściowych na dowolną liczbę pakietów.</w:t>
      </w:r>
    </w:p>
    <w:p w:rsidR="00B532C7" w:rsidRPr="003D0088" w:rsidRDefault="00B532C7" w:rsidP="005B1759">
      <w:pPr>
        <w:pStyle w:val="Zwykytekst"/>
        <w:numPr>
          <w:ilvl w:val="0"/>
          <w:numId w:val="42"/>
        </w:numPr>
        <w:tabs>
          <w:tab w:val="left" w:pos="9360"/>
        </w:tabs>
        <w:ind w:left="714" w:hanging="357"/>
        <w:jc w:val="both"/>
        <w:rPr>
          <w:rFonts w:ascii="Times New Roman" w:hAnsi="Times New Roman" w:cs="Times New Roman"/>
          <w:b/>
          <w:sz w:val="22"/>
        </w:rPr>
      </w:pPr>
      <w:r w:rsidRPr="00217338">
        <w:rPr>
          <w:rFonts w:ascii="Times New Roman" w:hAnsi="Times New Roman" w:cs="Times New Roman"/>
          <w:sz w:val="22"/>
        </w:rPr>
        <w:t>Zakres zamówienia obejmuje:</w:t>
      </w:r>
    </w:p>
    <w:p w:rsidR="00B532C7" w:rsidRDefault="00B532C7" w:rsidP="00B532C7">
      <w:pPr>
        <w:pStyle w:val="Zwykytekst"/>
        <w:tabs>
          <w:tab w:val="left" w:pos="9360"/>
        </w:tabs>
        <w:ind w:left="714"/>
        <w:jc w:val="both"/>
        <w:rPr>
          <w:rFonts w:ascii="Times New Roman" w:hAnsi="Times New Roman" w:cs="Times New Roman"/>
          <w:sz w:val="22"/>
        </w:rPr>
      </w:pPr>
    </w:p>
    <w:p w:rsidR="00B532C7" w:rsidRPr="00B532C7" w:rsidRDefault="00B532C7" w:rsidP="00B532C7">
      <w:pPr>
        <w:pStyle w:val="Zwykytekst"/>
        <w:tabs>
          <w:tab w:val="left" w:pos="9360"/>
        </w:tabs>
        <w:jc w:val="both"/>
        <w:rPr>
          <w:rFonts w:ascii="Times New Roman" w:hAnsi="Times New Roman"/>
          <w:b/>
          <w:color w:val="000000"/>
          <w:sz w:val="22"/>
          <w:szCs w:val="22"/>
          <w:u w:val="single"/>
        </w:rPr>
      </w:pPr>
      <w:r>
        <w:rPr>
          <w:rFonts w:ascii="Times New Roman" w:hAnsi="Times New Roman"/>
          <w:b/>
          <w:color w:val="000000"/>
          <w:sz w:val="22"/>
          <w:szCs w:val="22"/>
          <w:u w:val="single"/>
        </w:rPr>
        <w:t>P</w:t>
      </w:r>
      <w:r w:rsidRPr="003D0088">
        <w:rPr>
          <w:rFonts w:ascii="Times New Roman" w:hAnsi="Times New Roman"/>
          <w:b/>
          <w:color w:val="000000"/>
          <w:sz w:val="22"/>
          <w:szCs w:val="22"/>
          <w:u w:val="single"/>
        </w:rPr>
        <w:t>akiet 1 – gazy w butlach 1</w:t>
      </w:r>
      <w:r>
        <w:rPr>
          <w:rFonts w:ascii="Times New Roman" w:hAnsi="Times New Roman"/>
          <w:b/>
          <w:color w:val="000000"/>
          <w:sz w:val="22"/>
          <w:szCs w:val="22"/>
          <w:u w:val="single"/>
        </w:rPr>
        <w:t>.</w:t>
      </w:r>
    </w:p>
    <w:tbl>
      <w:tblPr>
        <w:tblW w:w="9993" w:type="dxa"/>
        <w:tblBorders>
          <w:top w:val="single" w:sz="4" w:space="0" w:color="auto"/>
          <w:left w:val="single" w:sz="4" w:space="0" w:color="auto"/>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6873"/>
        <w:gridCol w:w="1276"/>
        <w:gridCol w:w="1276"/>
      </w:tblGrid>
      <w:tr w:rsidR="00B532C7" w:rsidRPr="00217338" w:rsidTr="00642E4E">
        <w:tc>
          <w:tcPr>
            <w:tcW w:w="568" w:type="dxa"/>
            <w:shd w:val="clear" w:color="auto" w:fill="auto"/>
            <w:vAlign w:val="center"/>
          </w:tcPr>
          <w:p w:rsidR="00B532C7" w:rsidRPr="00217338" w:rsidRDefault="00B532C7" w:rsidP="00642E4E">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br w:type="page"/>
              <w:t>Lp.</w:t>
            </w:r>
          </w:p>
        </w:tc>
        <w:tc>
          <w:tcPr>
            <w:tcW w:w="6873" w:type="dxa"/>
            <w:shd w:val="clear" w:color="auto" w:fill="auto"/>
            <w:vAlign w:val="center"/>
          </w:tcPr>
          <w:p w:rsidR="00B532C7" w:rsidRPr="00217338" w:rsidRDefault="00B532C7" w:rsidP="00642E4E">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Nazwa</w:t>
            </w:r>
          </w:p>
        </w:tc>
        <w:tc>
          <w:tcPr>
            <w:tcW w:w="1276" w:type="dxa"/>
            <w:shd w:val="clear" w:color="auto" w:fill="auto"/>
            <w:vAlign w:val="center"/>
          </w:tcPr>
          <w:p w:rsidR="00B532C7" w:rsidRPr="00217338" w:rsidRDefault="00B532C7" w:rsidP="00642E4E">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Jedn. miary</w:t>
            </w:r>
          </w:p>
        </w:tc>
        <w:tc>
          <w:tcPr>
            <w:tcW w:w="1276" w:type="dxa"/>
            <w:shd w:val="clear" w:color="auto" w:fill="auto"/>
            <w:vAlign w:val="center"/>
          </w:tcPr>
          <w:p w:rsidR="00B532C7" w:rsidRPr="00217338" w:rsidRDefault="00B532C7" w:rsidP="00642E4E">
            <w:pPr>
              <w:widowControl w:val="0"/>
              <w:spacing w:after="0" w:line="240" w:lineRule="auto"/>
              <w:jc w:val="center"/>
              <w:rPr>
                <w:rFonts w:ascii="Times New Roman" w:hAnsi="Times New Roman"/>
                <w:b/>
                <w:sz w:val="20"/>
                <w:szCs w:val="20"/>
              </w:rPr>
            </w:pPr>
            <w:r w:rsidRPr="00217338">
              <w:rPr>
                <w:rFonts w:ascii="Times New Roman" w:hAnsi="Times New Roman"/>
                <w:b/>
                <w:sz w:val="20"/>
                <w:szCs w:val="20"/>
              </w:rPr>
              <w:t>Ilość</w:t>
            </w:r>
          </w:p>
        </w:tc>
      </w:tr>
      <w:tr w:rsidR="0049682F" w:rsidRPr="00217338" w:rsidTr="00642E4E">
        <w:tc>
          <w:tcPr>
            <w:tcW w:w="568" w:type="dxa"/>
            <w:shd w:val="clear" w:color="auto" w:fill="auto"/>
            <w:vAlign w:val="center"/>
          </w:tcPr>
          <w:p w:rsidR="0049682F" w:rsidRPr="00217338" w:rsidRDefault="0049682F" w:rsidP="0049682F">
            <w:pPr>
              <w:widowControl w:val="0"/>
              <w:spacing w:after="0" w:line="240" w:lineRule="auto"/>
              <w:jc w:val="center"/>
              <w:rPr>
                <w:rFonts w:ascii="Times New Roman" w:hAnsi="Times New Roman"/>
                <w:sz w:val="20"/>
                <w:szCs w:val="20"/>
              </w:rPr>
            </w:pPr>
            <w:r>
              <w:rPr>
                <w:rFonts w:ascii="Times New Roman" w:hAnsi="Times New Roman"/>
                <w:sz w:val="20"/>
                <w:szCs w:val="20"/>
              </w:rPr>
              <w:t>1</w:t>
            </w:r>
          </w:p>
        </w:tc>
        <w:tc>
          <w:tcPr>
            <w:tcW w:w="6873" w:type="dxa"/>
            <w:shd w:val="clear" w:color="auto" w:fill="auto"/>
            <w:vAlign w:val="center"/>
          </w:tcPr>
          <w:p w:rsidR="0049682F" w:rsidRPr="0049682F" w:rsidRDefault="0049682F" w:rsidP="0049682F">
            <w:pPr>
              <w:spacing w:after="0" w:line="240" w:lineRule="auto"/>
              <w:jc w:val="left"/>
              <w:rPr>
                <w:rFonts w:ascii="Times New Roman" w:eastAsia="Times New Roman" w:hAnsi="Times New Roman"/>
                <w:color w:val="000000"/>
                <w:sz w:val="20"/>
                <w:szCs w:val="20"/>
              </w:rPr>
            </w:pPr>
            <w:r w:rsidRPr="0049682F">
              <w:rPr>
                <w:rFonts w:ascii="Times New Roman" w:hAnsi="Times New Roman"/>
                <w:color w:val="000000"/>
                <w:sz w:val="20"/>
                <w:szCs w:val="20"/>
              </w:rPr>
              <w:t>Sprężony tlen medyczny – butla 2  litry, stalowa, 200 bar</w:t>
            </w:r>
          </w:p>
        </w:tc>
        <w:tc>
          <w:tcPr>
            <w:tcW w:w="1276" w:type="dxa"/>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920</w:t>
            </w:r>
          </w:p>
        </w:tc>
      </w:tr>
      <w:tr w:rsidR="0049682F" w:rsidRPr="00217338" w:rsidTr="00642E4E">
        <w:tc>
          <w:tcPr>
            <w:tcW w:w="568" w:type="dxa"/>
            <w:shd w:val="clear" w:color="auto" w:fill="auto"/>
            <w:vAlign w:val="center"/>
          </w:tcPr>
          <w:p w:rsidR="0049682F" w:rsidRPr="00217338" w:rsidRDefault="0049682F" w:rsidP="0049682F">
            <w:pPr>
              <w:widowControl w:val="0"/>
              <w:spacing w:after="0" w:line="240" w:lineRule="auto"/>
              <w:jc w:val="center"/>
              <w:rPr>
                <w:rFonts w:ascii="Times New Roman" w:hAnsi="Times New Roman"/>
                <w:sz w:val="20"/>
                <w:szCs w:val="20"/>
              </w:rPr>
            </w:pPr>
            <w:r>
              <w:rPr>
                <w:rFonts w:ascii="Times New Roman" w:hAnsi="Times New Roman"/>
                <w:sz w:val="20"/>
                <w:szCs w:val="20"/>
              </w:rPr>
              <w:t>2</w:t>
            </w:r>
          </w:p>
        </w:tc>
        <w:tc>
          <w:tcPr>
            <w:tcW w:w="6873" w:type="dxa"/>
            <w:shd w:val="clear" w:color="auto" w:fill="auto"/>
            <w:vAlign w:val="center"/>
          </w:tcPr>
          <w:p w:rsidR="0049682F" w:rsidRPr="0049682F" w:rsidRDefault="0049682F" w:rsidP="0049682F">
            <w:pPr>
              <w:spacing w:line="240" w:lineRule="auto"/>
              <w:jc w:val="left"/>
              <w:rPr>
                <w:rFonts w:ascii="Times New Roman" w:hAnsi="Times New Roman"/>
                <w:color w:val="000000"/>
                <w:sz w:val="20"/>
                <w:szCs w:val="20"/>
              </w:rPr>
            </w:pPr>
            <w:r w:rsidRPr="0049682F">
              <w:rPr>
                <w:rFonts w:ascii="Times New Roman" w:hAnsi="Times New Roman"/>
                <w:color w:val="000000"/>
                <w:sz w:val="20"/>
                <w:szCs w:val="20"/>
              </w:rPr>
              <w:t>Transport butli medycznych</w:t>
            </w:r>
          </w:p>
        </w:tc>
        <w:tc>
          <w:tcPr>
            <w:tcW w:w="1276" w:type="dxa"/>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52</w:t>
            </w:r>
          </w:p>
        </w:tc>
      </w:tr>
      <w:tr w:rsidR="0049682F" w:rsidRPr="00217338" w:rsidTr="00642E4E">
        <w:tc>
          <w:tcPr>
            <w:tcW w:w="568" w:type="dxa"/>
            <w:shd w:val="clear" w:color="auto" w:fill="auto"/>
            <w:vAlign w:val="center"/>
          </w:tcPr>
          <w:p w:rsidR="0049682F" w:rsidRPr="00217338" w:rsidRDefault="0049682F" w:rsidP="0049682F">
            <w:pPr>
              <w:widowControl w:val="0"/>
              <w:spacing w:after="0" w:line="240" w:lineRule="auto"/>
              <w:jc w:val="center"/>
              <w:rPr>
                <w:rFonts w:ascii="Times New Roman" w:hAnsi="Times New Roman"/>
                <w:sz w:val="20"/>
                <w:szCs w:val="20"/>
              </w:rPr>
            </w:pPr>
            <w:r>
              <w:rPr>
                <w:rFonts w:ascii="Times New Roman" w:hAnsi="Times New Roman"/>
                <w:sz w:val="20"/>
                <w:szCs w:val="20"/>
              </w:rPr>
              <w:t>3</w:t>
            </w:r>
          </w:p>
        </w:tc>
        <w:tc>
          <w:tcPr>
            <w:tcW w:w="6873" w:type="dxa"/>
            <w:shd w:val="clear" w:color="auto" w:fill="auto"/>
            <w:vAlign w:val="center"/>
          </w:tcPr>
          <w:p w:rsidR="0049682F" w:rsidRPr="0049682F" w:rsidRDefault="0049682F" w:rsidP="0049682F">
            <w:pPr>
              <w:spacing w:line="240" w:lineRule="auto"/>
              <w:jc w:val="left"/>
              <w:rPr>
                <w:rFonts w:ascii="Times New Roman" w:hAnsi="Times New Roman"/>
                <w:color w:val="000000"/>
                <w:sz w:val="20"/>
                <w:szCs w:val="20"/>
              </w:rPr>
            </w:pPr>
            <w:r w:rsidRPr="0049682F">
              <w:rPr>
                <w:rFonts w:ascii="Times New Roman" w:hAnsi="Times New Roman"/>
                <w:color w:val="000000"/>
                <w:sz w:val="20"/>
                <w:szCs w:val="20"/>
              </w:rPr>
              <w:t>Dzierżawa butli medycznych</w:t>
            </w:r>
          </w:p>
        </w:tc>
        <w:tc>
          <w:tcPr>
            <w:tcW w:w="1276" w:type="dxa"/>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butla/dobę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60000</w:t>
            </w:r>
          </w:p>
        </w:tc>
      </w:tr>
    </w:tbl>
    <w:p w:rsidR="00E6515C" w:rsidRDefault="00E6515C" w:rsidP="00B532C7">
      <w:pPr>
        <w:pStyle w:val="Tekstprzypisudolnego"/>
        <w:rPr>
          <w:b/>
          <w:sz w:val="22"/>
          <w:szCs w:val="22"/>
          <w:lang w:val="pl-PL"/>
        </w:rPr>
      </w:pPr>
    </w:p>
    <w:p w:rsidR="00B532C7" w:rsidRPr="00ED5C75" w:rsidRDefault="00B532C7" w:rsidP="00B532C7">
      <w:pPr>
        <w:widowControl w:val="0"/>
        <w:spacing w:after="0" w:line="240" w:lineRule="auto"/>
        <w:rPr>
          <w:rFonts w:ascii="Times New Roman" w:hAnsi="Times New Roman"/>
          <w:b/>
          <w:u w:val="single"/>
        </w:rPr>
      </w:pPr>
      <w:r>
        <w:rPr>
          <w:rFonts w:ascii="Times New Roman" w:hAnsi="Times New Roman"/>
          <w:b/>
          <w:u w:val="single"/>
        </w:rPr>
        <w:t>Pakiet 2</w:t>
      </w:r>
      <w:r w:rsidRPr="00ED5C75">
        <w:rPr>
          <w:rFonts w:ascii="Times New Roman" w:hAnsi="Times New Roman"/>
          <w:b/>
          <w:u w:val="single"/>
        </w:rPr>
        <w:t xml:space="preserve"> – gazy z butlac</w:t>
      </w:r>
      <w:r>
        <w:rPr>
          <w:rFonts w:ascii="Times New Roman" w:hAnsi="Times New Roman"/>
          <w:b/>
          <w:u w:val="single"/>
        </w:rPr>
        <w:t>h 2</w:t>
      </w:r>
      <w:r w:rsidRPr="00ED5C75">
        <w:rPr>
          <w:rFonts w:ascii="Times New Roman" w:hAnsi="Times New Roman"/>
          <w:b/>
          <w:u w:val="single"/>
        </w:rPr>
        <w:t>.</w:t>
      </w:r>
    </w:p>
    <w:tbl>
      <w:tblPr>
        <w:tblW w:w="10065" w:type="dxa"/>
        <w:tblInd w:w="-10" w:type="dxa"/>
        <w:tblCellMar>
          <w:left w:w="70" w:type="dxa"/>
          <w:right w:w="70" w:type="dxa"/>
        </w:tblCellMar>
        <w:tblLook w:val="04A0" w:firstRow="1" w:lastRow="0" w:firstColumn="1" w:lastColumn="0" w:noHBand="0" w:noVBand="1"/>
      </w:tblPr>
      <w:tblGrid>
        <w:gridCol w:w="567"/>
        <w:gridCol w:w="6946"/>
        <w:gridCol w:w="1276"/>
        <w:gridCol w:w="1276"/>
      </w:tblGrid>
      <w:tr w:rsidR="00B532C7" w:rsidRPr="002D22A1" w:rsidTr="00B532C7">
        <w:trPr>
          <w:trHeight w:val="870"/>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32C7" w:rsidRPr="002D22A1" w:rsidRDefault="00B532C7" w:rsidP="00B532C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w:t>
            </w:r>
            <w:r>
              <w:rPr>
                <w:rFonts w:ascii="Times New Roman" w:eastAsia="Times New Roman" w:hAnsi="Times New Roman"/>
                <w:b/>
                <w:bCs/>
                <w:sz w:val="20"/>
                <w:szCs w:val="20"/>
                <w:lang w:eastAsia="pl-PL"/>
              </w:rPr>
              <w:t xml:space="preserve">. </w:t>
            </w:r>
            <w:r w:rsidRPr="002D22A1">
              <w:rPr>
                <w:rFonts w:ascii="Times New Roman" w:eastAsia="Times New Roman" w:hAnsi="Times New Roman"/>
                <w:b/>
                <w:bCs/>
                <w:sz w:val="20"/>
                <w:szCs w:val="20"/>
                <w:lang w:eastAsia="pl-PL"/>
              </w:rPr>
              <w:t>p</w:t>
            </w:r>
            <w:r>
              <w:rPr>
                <w:rFonts w:ascii="Times New Roman" w:eastAsia="Times New Roman" w:hAnsi="Times New Roman"/>
                <w:b/>
                <w:bCs/>
                <w:sz w:val="20"/>
                <w:szCs w:val="20"/>
                <w:lang w:eastAsia="pl-PL"/>
              </w:rPr>
              <w:t>.</w:t>
            </w:r>
          </w:p>
        </w:tc>
        <w:tc>
          <w:tcPr>
            <w:tcW w:w="6946" w:type="dxa"/>
            <w:tcBorders>
              <w:top w:val="single" w:sz="8" w:space="0" w:color="auto"/>
              <w:left w:val="nil"/>
              <w:bottom w:val="single" w:sz="8" w:space="0" w:color="auto"/>
              <w:right w:val="single" w:sz="4" w:space="0" w:color="auto"/>
            </w:tcBorders>
            <w:shd w:val="clear" w:color="auto" w:fill="auto"/>
            <w:vAlign w:val="center"/>
            <w:hideMark/>
          </w:tcPr>
          <w:p w:rsidR="00B532C7" w:rsidRPr="002D22A1" w:rsidRDefault="00B532C7" w:rsidP="00B532C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532C7" w:rsidRPr="002D22A1" w:rsidRDefault="00B532C7" w:rsidP="00B532C7">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B532C7" w:rsidRPr="002D22A1" w:rsidRDefault="00B532C7" w:rsidP="00B532C7">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r>
      <w:tr w:rsidR="00B532C7" w:rsidRPr="002D22A1" w:rsidTr="00B532C7">
        <w:trPr>
          <w:trHeight w:val="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532C7" w:rsidRPr="002D22A1" w:rsidRDefault="00B532C7"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6946" w:type="dxa"/>
            <w:tcBorders>
              <w:top w:val="nil"/>
              <w:left w:val="nil"/>
              <w:bottom w:val="single" w:sz="4" w:space="0" w:color="auto"/>
              <w:right w:val="single" w:sz="4" w:space="0" w:color="auto"/>
            </w:tcBorders>
            <w:shd w:val="clear" w:color="auto" w:fill="auto"/>
            <w:vAlign w:val="center"/>
            <w:hideMark/>
          </w:tcPr>
          <w:p w:rsidR="00B532C7" w:rsidRPr="002D22A1" w:rsidRDefault="00B532C7" w:rsidP="00642E4E">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1276" w:type="dxa"/>
            <w:tcBorders>
              <w:top w:val="nil"/>
              <w:left w:val="nil"/>
              <w:bottom w:val="single" w:sz="4" w:space="0" w:color="auto"/>
              <w:right w:val="single" w:sz="4" w:space="0" w:color="auto"/>
            </w:tcBorders>
            <w:shd w:val="clear" w:color="auto" w:fill="auto"/>
            <w:vAlign w:val="center"/>
            <w:hideMark/>
          </w:tcPr>
          <w:p w:rsidR="00B532C7" w:rsidRPr="002D22A1" w:rsidRDefault="00B532C7"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3</w:t>
            </w:r>
          </w:p>
        </w:tc>
        <w:tc>
          <w:tcPr>
            <w:tcW w:w="1276" w:type="dxa"/>
            <w:tcBorders>
              <w:top w:val="nil"/>
              <w:left w:val="nil"/>
              <w:bottom w:val="single" w:sz="4" w:space="0" w:color="auto"/>
              <w:right w:val="single" w:sz="4" w:space="0" w:color="auto"/>
            </w:tcBorders>
            <w:shd w:val="clear" w:color="auto" w:fill="auto"/>
            <w:vAlign w:val="center"/>
            <w:hideMark/>
          </w:tcPr>
          <w:p w:rsidR="00B532C7" w:rsidRPr="002D22A1" w:rsidRDefault="00B532C7" w:rsidP="00642E4E">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4</w:t>
            </w:r>
          </w:p>
        </w:tc>
      </w:tr>
      <w:tr w:rsidR="0049682F" w:rsidRPr="002D22A1" w:rsidTr="00B532C7">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9682F" w:rsidRPr="00A25C75" w:rsidRDefault="0049682F" w:rsidP="0049682F">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after="0" w:line="240" w:lineRule="auto"/>
              <w:jc w:val="center"/>
              <w:rPr>
                <w:rFonts w:ascii="Times New Roman" w:eastAsia="Times New Roman" w:hAnsi="Times New Roman"/>
                <w:color w:val="000000"/>
                <w:sz w:val="20"/>
                <w:szCs w:val="20"/>
              </w:rPr>
            </w:pPr>
            <w:r w:rsidRPr="0049682F">
              <w:rPr>
                <w:rFonts w:ascii="Times New Roman" w:hAnsi="Times New Roman"/>
                <w:color w:val="000000"/>
                <w:sz w:val="20"/>
                <w:szCs w:val="20"/>
              </w:rPr>
              <w:t>Sprężony tlen medyczny – butla 40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900</w:t>
            </w:r>
          </w:p>
        </w:tc>
      </w:tr>
      <w:tr w:rsidR="0049682F" w:rsidRPr="002D22A1" w:rsidTr="00B532C7">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9682F" w:rsidRPr="00A25C75" w:rsidRDefault="0049682F" w:rsidP="0049682F">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Sprężony tlen medyczny – butla 10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110</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82F" w:rsidRPr="00A25C75"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Sprężony tlen medyczny – butla 5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22</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Podtlenek azotu – butla 40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Podtlenek azotu – butla 10 litrów, stalowa,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20</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Dwutlenek węgla medyczny – butla 40 litrów (26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Dwutlenek węgla medyczny – butla 10 litrów (6-7,5 kg) do laparoskopii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40</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Dwutlenek węgla medyczny – butla 10 litrów (6-7,5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Sprężone powietrze syntetyczne – butla 40 litrów,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170</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Azot techniczny – butla 40 litrów, 150 bar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Transport butli medycznych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52</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Transport butli technicznych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kurs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Dzierżawa butli medycznych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 x doba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70000</w:t>
            </w:r>
          </w:p>
        </w:tc>
      </w:tr>
      <w:tr w:rsidR="0049682F" w:rsidRPr="002D22A1" w:rsidTr="00B532C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Default="0049682F" w:rsidP="0049682F">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6946" w:type="dxa"/>
            <w:tcBorders>
              <w:top w:val="single" w:sz="4" w:space="0" w:color="auto"/>
              <w:left w:val="nil"/>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Dzierżawa butli technicznych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butla x doba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682F" w:rsidRPr="0049682F" w:rsidRDefault="0049682F" w:rsidP="0049682F">
            <w:pPr>
              <w:spacing w:line="240" w:lineRule="auto"/>
              <w:jc w:val="center"/>
              <w:rPr>
                <w:rFonts w:ascii="Times New Roman" w:hAnsi="Times New Roman"/>
                <w:color w:val="000000"/>
                <w:sz w:val="20"/>
                <w:szCs w:val="20"/>
              </w:rPr>
            </w:pPr>
            <w:r w:rsidRPr="0049682F">
              <w:rPr>
                <w:rFonts w:ascii="Times New Roman" w:hAnsi="Times New Roman"/>
                <w:color w:val="000000"/>
                <w:sz w:val="20"/>
                <w:szCs w:val="20"/>
              </w:rPr>
              <w:t>10000</w:t>
            </w:r>
          </w:p>
        </w:tc>
      </w:tr>
    </w:tbl>
    <w:p w:rsidR="00B532C7" w:rsidRDefault="00B532C7" w:rsidP="00B532C7">
      <w:pPr>
        <w:pStyle w:val="Tekstprzypisudolnego"/>
        <w:rPr>
          <w:b/>
          <w:sz w:val="22"/>
          <w:szCs w:val="22"/>
          <w:lang w:val="pl-PL"/>
        </w:rPr>
      </w:pPr>
    </w:p>
    <w:p w:rsidR="00B532C7" w:rsidRPr="00894DBE" w:rsidRDefault="00B532C7" w:rsidP="005B1759">
      <w:pPr>
        <w:pStyle w:val="Tekstpodstawowy22"/>
        <w:widowControl/>
        <w:numPr>
          <w:ilvl w:val="0"/>
          <w:numId w:val="43"/>
        </w:numPr>
        <w:tabs>
          <w:tab w:val="clear" w:pos="1440"/>
        </w:tabs>
        <w:suppressAutoHyphens w:val="0"/>
        <w:autoSpaceDN w:val="0"/>
        <w:adjustRightInd w:val="0"/>
        <w:ind w:left="425" w:hanging="357"/>
        <w:jc w:val="both"/>
        <w:rPr>
          <w:rFonts w:ascii="Times New Roman" w:hAnsi="Times New Roman"/>
          <w:sz w:val="22"/>
          <w:szCs w:val="22"/>
        </w:rPr>
      </w:pPr>
      <w:r w:rsidRPr="00894DBE">
        <w:rPr>
          <w:rFonts w:ascii="Times New Roman" w:hAnsi="Times New Roman"/>
          <w:sz w:val="22"/>
          <w:szCs w:val="22"/>
        </w:rPr>
        <w:t xml:space="preserve">Gazy medyczne (Pakiet nr 1 i 2) </w:t>
      </w:r>
      <w:r>
        <w:rPr>
          <w:rFonts w:ascii="Times New Roman" w:hAnsi="Times New Roman"/>
          <w:sz w:val="22"/>
          <w:szCs w:val="22"/>
        </w:rPr>
        <w:t xml:space="preserve">- </w:t>
      </w:r>
      <w:r w:rsidRPr="00894DBE">
        <w:rPr>
          <w:rFonts w:ascii="Times New Roman" w:hAnsi="Times New Roman"/>
          <w:sz w:val="22"/>
          <w:szCs w:val="22"/>
        </w:rPr>
        <w:t xml:space="preserve">wymienione w załączniku nr 2 do SIWZ </w:t>
      </w:r>
      <w:r>
        <w:rPr>
          <w:rFonts w:ascii="Times New Roman" w:hAnsi="Times New Roman"/>
          <w:sz w:val="22"/>
          <w:szCs w:val="22"/>
        </w:rPr>
        <w:t>- po</w:t>
      </w:r>
      <w:r w:rsidRPr="00894DBE">
        <w:rPr>
          <w:rFonts w:ascii="Times New Roman" w:hAnsi="Times New Roman"/>
          <w:sz w:val="22"/>
          <w:szCs w:val="22"/>
        </w:rPr>
        <w:t xml:space="preserve">winny spełniać </w:t>
      </w:r>
      <w:r>
        <w:rPr>
          <w:rFonts w:ascii="Times New Roman" w:hAnsi="Times New Roman"/>
          <w:sz w:val="22"/>
          <w:szCs w:val="22"/>
        </w:rPr>
        <w:t xml:space="preserve">wszystkie </w:t>
      </w:r>
      <w:r w:rsidRPr="00894DBE">
        <w:rPr>
          <w:rFonts w:ascii="Times New Roman" w:hAnsi="Times New Roman"/>
          <w:sz w:val="22"/>
          <w:szCs w:val="22"/>
        </w:rPr>
        <w:t>wymagania</w:t>
      </w:r>
      <w:r>
        <w:rPr>
          <w:rFonts w:ascii="Times New Roman" w:hAnsi="Times New Roman"/>
          <w:sz w:val="22"/>
          <w:szCs w:val="22"/>
        </w:rPr>
        <w:t xml:space="preserve"> zawarte </w:t>
      </w:r>
      <w:r w:rsidRPr="005A182A">
        <w:rPr>
          <w:rFonts w:ascii="Times New Roman" w:hAnsi="Times New Roman"/>
          <w:sz w:val="22"/>
          <w:szCs w:val="22"/>
        </w:rPr>
        <w:t xml:space="preserve">w normach, rozporządzeniach, specyfikacjach i innych dokumentach określających </w:t>
      </w:r>
      <w:r>
        <w:rPr>
          <w:rFonts w:ascii="Times New Roman" w:hAnsi="Times New Roman"/>
          <w:sz w:val="22"/>
          <w:szCs w:val="22"/>
        </w:rPr>
        <w:t xml:space="preserve">ich niezbędne </w:t>
      </w:r>
      <w:r w:rsidRPr="005A182A">
        <w:rPr>
          <w:rFonts w:ascii="Times New Roman" w:hAnsi="Times New Roman"/>
          <w:sz w:val="22"/>
          <w:szCs w:val="22"/>
        </w:rPr>
        <w:t>właściwości</w:t>
      </w:r>
      <w:r>
        <w:rPr>
          <w:rFonts w:ascii="Times New Roman" w:hAnsi="Times New Roman"/>
          <w:sz w:val="22"/>
          <w:szCs w:val="22"/>
        </w:rPr>
        <w:t xml:space="preserve">, związane z </w:t>
      </w:r>
      <w:r w:rsidRPr="00894DBE">
        <w:rPr>
          <w:rFonts w:ascii="Times New Roman" w:hAnsi="Times New Roman"/>
          <w:sz w:val="22"/>
          <w:szCs w:val="22"/>
        </w:rPr>
        <w:t>dopuszczeni</w:t>
      </w:r>
      <w:r>
        <w:rPr>
          <w:rFonts w:ascii="Times New Roman" w:hAnsi="Times New Roman"/>
          <w:sz w:val="22"/>
          <w:szCs w:val="22"/>
        </w:rPr>
        <w:t>em</w:t>
      </w:r>
      <w:r w:rsidRPr="00894DBE">
        <w:rPr>
          <w:rFonts w:ascii="Times New Roman" w:hAnsi="Times New Roman"/>
          <w:sz w:val="22"/>
          <w:szCs w:val="22"/>
        </w:rPr>
        <w:t xml:space="preserve"> do obrotu na rynku unijnym oraz posiadać wszelkie </w:t>
      </w:r>
      <w:r>
        <w:rPr>
          <w:rFonts w:ascii="Times New Roman" w:hAnsi="Times New Roman"/>
          <w:sz w:val="22"/>
          <w:szCs w:val="22"/>
        </w:rPr>
        <w:t>potrzeb</w:t>
      </w:r>
      <w:r w:rsidRPr="00894DBE">
        <w:rPr>
          <w:rFonts w:ascii="Times New Roman" w:hAnsi="Times New Roman"/>
          <w:sz w:val="22"/>
          <w:szCs w:val="22"/>
        </w:rPr>
        <w:t>ne  atesty i świadectwa rejestracji</w:t>
      </w:r>
      <w:r>
        <w:rPr>
          <w:rFonts w:ascii="Times New Roman" w:hAnsi="Times New Roman"/>
          <w:sz w:val="22"/>
          <w:szCs w:val="22"/>
        </w:rPr>
        <w:t>.</w:t>
      </w:r>
      <w:r w:rsidRPr="00894DBE">
        <w:rPr>
          <w:rFonts w:ascii="Times New Roman" w:hAnsi="Times New Roman"/>
          <w:sz w:val="22"/>
          <w:szCs w:val="22"/>
        </w:rPr>
        <w:t xml:space="preserve"> </w:t>
      </w:r>
    </w:p>
    <w:p w:rsidR="00B532C7" w:rsidRDefault="00B532C7" w:rsidP="005B1759">
      <w:pPr>
        <w:pStyle w:val="Tekstpodstawowy22"/>
        <w:widowControl/>
        <w:numPr>
          <w:ilvl w:val="0"/>
          <w:numId w:val="43"/>
        </w:numPr>
        <w:tabs>
          <w:tab w:val="clear" w:pos="1440"/>
          <w:tab w:val="num" w:pos="786"/>
        </w:tabs>
        <w:suppressAutoHyphens w:val="0"/>
        <w:autoSpaceDN w:val="0"/>
        <w:adjustRightInd w:val="0"/>
        <w:ind w:left="426"/>
        <w:jc w:val="both"/>
        <w:rPr>
          <w:rFonts w:ascii="Times New Roman" w:hAnsi="Times New Roman"/>
          <w:sz w:val="22"/>
          <w:szCs w:val="22"/>
        </w:rPr>
      </w:pPr>
      <w:r>
        <w:rPr>
          <w:rFonts w:ascii="Times New Roman" w:hAnsi="Times New Roman"/>
          <w:sz w:val="22"/>
          <w:szCs w:val="22"/>
        </w:rPr>
        <w:t xml:space="preserve">W celu potwierdzenia, że dostarczane gazy medyczne spełniają wymagania, o których mowa w punkcie 1, </w:t>
      </w:r>
      <w:r w:rsidRPr="00894DBE">
        <w:rPr>
          <w:rFonts w:ascii="Times New Roman" w:hAnsi="Times New Roman"/>
          <w:sz w:val="22"/>
          <w:szCs w:val="22"/>
        </w:rPr>
        <w:t>Wykonawca</w:t>
      </w:r>
      <w:r>
        <w:rPr>
          <w:rFonts w:ascii="Times New Roman" w:hAnsi="Times New Roman"/>
          <w:sz w:val="22"/>
          <w:szCs w:val="22"/>
        </w:rPr>
        <w:t xml:space="preserve"> jest zobowiązany dołączyć </w:t>
      </w:r>
      <w:r w:rsidRPr="00894DBE">
        <w:rPr>
          <w:rFonts w:ascii="Times New Roman" w:hAnsi="Times New Roman"/>
          <w:sz w:val="22"/>
          <w:szCs w:val="22"/>
        </w:rPr>
        <w:t>do każdej dostawy</w:t>
      </w:r>
      <w:r>
        <w:rPr>
          <w:rFonts w:ascii="Times New Roman" w:hAnsi="Times New Roman"/>
          <w:sz w:val="22"/>
          <w:szCs w:val="22"/>
        </w:rPr>
        <w:t xml:space="preserve"> stosowne </w:t>
      </w:r>
      <w:r w:rsidRPr="00894DBE">
        <w:rPr>
          <w:rFonts w:ascii="Times New Roman" w:hAnsi="Times New Roman"/>
          <w:sz w:val="22"/>
          <w:szCs w:val="22"/>
        </w:rPr>
        <w:t>wyniki badań czystości gazów</w:t>
      </w:r>
      <w:r>
        <w:rPr>
          <w:rFonts w:ascii="Times New Roman" w:hAnsi="Times New Roman"/>
          <w:sz w:val="22"/>
          <w:szCs w:val="22"/>
        </w:rPr>
        <w:t xml:space="preserve"> </w:t>
      </w:r>
      <w:r w:rsidR="0049682F">
        <w:rPr>
          <w:rFonts w:ascii="Times New Roman" w:hAnsi="Times New Roman"/>
          <w:sz w:val="22"/>
          <w:szCs w:val="22"/>
        </w:rPr>
        <w:br/>
      </w:r>
      <w:bookmarkStart w:id="2" w:name="_GoBack"/>
      <w:bookmarkEnd w:id="2"/>
      <w:r>
        <w:rPr>
          <w:rFonts w:ascii="Times New Roman" w:hAnsi="Times New Roman"/>
          <w:sz w:val="22"/>
          <w:szCs w:val="22"/>
        </w:rPr>
        <w:t>i ewentualnie innych ich właściwości</w:t>
      </w:r>
      <w:r w:rsidRPr="00894DBE">
        <w:rPr>
          <w:rFonts w:ascii="Times New Roman" w:hAnsi="Times New Roman"/>
          <w:sz w:val="22"/>
          <w:szCs w:val="22"/>
        </w:rPr>
        <w:t xml:space="preserve"> (świadectw</w:t>
      </w:r>
      <w:r>
        <w:rPr>
          <w:rFonts w:ascii="Times New Roman" w:hAnsi="Times New Roman"/>
          <w:sz w:val="22"/>
          <w:szCs w:val="22"/>
        </w:rPr>
        <w:t>a</w:t>
      </w:r>
      <w:r w:rsidRPr="00894DBE">
        <w:rPr>
          <w:rFonts w:ascii="Times New Roman" w:hAnsi="Times New Roman"/>
          <w:sz w:val="22"/>
          <w:szCs w:val="22"/>
        </w:rPr>
        <w:t xml:space="preserve"> kontroli jakości).</w:t>
      </w:r>
    </w:p>
    <w:p w:rsidR="00B532C7" w:rsidRPr="00894DBE" w:rsidRDefault="00B532C7" w:rsidP="005B1759">
      <w:pPr>
        <w:pStyle w:val="Tekstpodstawowy22"/>
        <w:widowControl/>
        <w:numPr>
          <w:ilvl w:val="0"/>
          <w:numId w:val="43"/>
        </w:numPr>
        <w:suppressAutoHyphens w:val="0"/>
        <w:autoSpaceDN w:val="0"/>
        <w:adjustRightInd w:val="0"/>
        <w:ind w:left="425" w:hanging="357"/>
        <w:jc w:val="both"/>
        <w:rPr>
          <w:rFonts w:ascii="Times New Roman" w:hAnsi="Times New Roman"/>
          <w:sz w:val="22"/>
          <w:szCs w:val="22"/>
        </w:rPr>
      </w:pPr>
      <w:r w:rsidRPr="0088233D">
        <w:rPr>
          <w:rFonts w:ascii="Times New Roman" w:hAnsi="Times New Roman"/>
          <w:sz w:val="22"/>
          <w:szCs w:val="22"/>
        </w:rPr>
        <w:t>Wykonawca zobowiązuje się</w:t>
      </w:r>
      <w:r>
        <w:rPr>
          <w:rFonts w:ascii="Times New Roman" w:hAnsi="Times New Roman"/>
          <w:sz w:val="22"/>
          <w:szCs w:val="22"/>
        </w:rPr>
        <w:t xml:space="preserve"> </w:t>
      </w:r>
      <w:r w:rsidRPr="0088233D">
        <w:rPr>
          <w:rFonts w:ascii="Times New Roman" w:hAnsi="Times New Roman"/>
          <w:sz w:val="22"/>
          <w:szCs w:val="22"/>
        </w:rPr>
        <w:t>na czas trwania umowy udostępnić Zamawiającemu w formie dzierżawy butle do gazów</w:t>
      </w:r>
      <w:r>
        <w:rPr>
          <w:rFonts w:ascii="Times New Roman" w:hAnsi="Times New Roman"/>
          <w:sz w:val="22"/>
          <w:szCs w:val="22"/>
        </w:rPr>
        <w:t>,</w:t>
      </w:r>
      <w:r w:rsidRPr="0088233D">
        <w:rPr>
          <w:rFonts w:ascii="Times New Roman" w:hAnsi="Times New Roman"/>
          <w:sz w:val="22"/>
          <w:szCs w:val="22"/>
        </w:rPr>
        <w:t xml:space="preserve"> w ilościach uzg</w:t>
      </w:r>
      <w:r>
        <w:rPr>
          <w:rFonts w:ascii="Times New Roman" w:hAnsi="Times New Roman"/>
          <w:sz w:val="22"/>
          <w:szCs w:val="22"/>
        </w:rPr>
        <w:t>a</w:t>
      </w:r>
      <w:r w:rsidRPr="0088233D">
        <w:rPr>
          <w:rFonts w:ascii="Times New Roman" w:hAnsi="Times New Roman"/>
          <w:sz w:val="22"/>
          <w:szCs w:val="22"/>
        </w:rPr>
        <w:t>dni</w:t>
      </w:r>
      <w:r>
        <w:rPr>
          <w:rFonts w:ascii="Times New Roman" w:hAnsi="Times New Roman"/>
          <w:sz w:val="22"/>
          <w:szCs w:val="22"/>
        </w:rPr>
        <w:t>a</w:t>
      </w:r>
      <w:r w:rsidRPr="0088233D">
        <w:rPr>
          <w:rFonts w:ascii="Times New Roman" w:hAnsi="Times New Roman"/>
          <w:sz w:val="22"/>
          <w:szCs w:val="22"/>
        </w:rPr>
        <w:t xml:space="preserve">nych </w:t>
      </w:r>
      <w:r>
        <w:rPr>
          <w:rFonts w:ascii="Times New Roman" w:hAnsi="Times New Roman"/>
          <w:sz w:val="22"/>
          <w:szCs w:val="22"/>
        </w:rPr>
        <w:t xml:space="preserve">na bieżąco </w:t>
      </w:r>
      <w:r w:rsidRPr="0088233D">
        <w:rPr>
          <w:rFonts w:ascii="Times New Roman" w:hAnsi="Times New Roman"/>
          <w:sz w:val="22"/>
          <w:szCs w:val="22"/>
        </w:rPr>
        <w:t>z Zamawiającym.</w:t>
      </w:r>
    </w:p>
    <w:p w:rsidR="00B532C7" w:rsidRPr="00894DBE" w:rsidRDefault="00B532C7" w:rsidP="005B1759">
      <w:pPr>
        <w:pStyle w:val="Tekstpodstawowy22"/>
        <w:widowControl/>
        <w:numPr>
          <w:ilvl w:val="0"/>
          <w:numId w:val="43"/>
        </w:numPr>
        <w:tabs>
          <w:tab w:val="clear" w:pos="1440"/>
          <w:tab w:val="num" w:pos="786"/>
        </w:tabs>
        <w:suppressAutoHyphens w:val="0"/>
        <w:autoSpaceDN w:val="0"/>
        <w:adjustRightInd w:val="0"/>
        <w:ind w:left="426"/>
        <w:jc w:val="both"/>
        <w:rPr>
          <w:rFonts w:ascii="Times New Roman" w:hAnsi="Times New Roman"/>
          <w:sz w:val="22"/>
          <w:szCs w:val="22"/>
        </w:rPr>
      </w:pPr>
      <w:r>
        <w:rPr>
          <w:rFonts w:ascii="Times New Roman" w:hAnsi="Times New Roman"/>
          <w:sz w:val="22"/>
          <w:szCs w:val="22"/>
        </w:rPr>
        <w:t>B</w:t>
      </w:r>
      <w:r w:rsidRPr="00894DBE">
        <w:rPr>
          <w:rFonts w:ascii="Times New Roman" w:hAnsi="Times New Roman"/>
          <w:sz w:val="22"/>
          <w:szCs w:val="22"/>
        </w:rPr>
        <w:t>utle</w:t>
      </w:r>
      <w:r>
        <w:rPr>
          <w:rFonts w:ascii="Times New Roman" w:hAnsi="Times New Roman"/>
          <w:sz w:val="22"/>
          <w:szCs w:val="22"/>
        </w:rPr>
        <w:t xml:space="preserve">, </w:t>
      </w:r>
      <w:r w:rsidRPr="00894DBE">
        <w:rPr>
          <w:rFonts w:ascii="Times New Roman" w:hAnsi="Times New Roman"/>
          <w:sz w:val="22"/>
          <w:szCs w:val="22"/>
        </w:rPr>
        <w:t>w których będą dostarczane gazy muszą spełniać wszystkie przewidziane</w:t>
      </w:r>
      <w:r>
        <w:rPr>
          <w:rFonts w:ascii="Times New Roman" w:hAnsi="Times New Roman"/>
          <w:sz w:val="22"/>
          <w:szCs w:val="22"/>
        </w:rPr>
        <w:t xml:space="preserve"> prawem </w:t>
      </w:r>
      <w:r w:rsidRPr="00894DBE">
        <w:rPr>
          <w:rFonts w:ascii="Times New Roman" w:hAnsi="Times New Roman"/>
          <w:sz w:val="22"/>
          <w:szCs w:val="22"/>
        </w:rPr>
        <w:t>wymogi techniczne.</w:t>
      </w:r>
    </w:p>
    <w:p w:rsidR="00D27145" w:rsidRDefault="00B532C7" w:rsidP="005B1759">
      <w:pPr>
        <w:pStyle w:val="Tekstpodstawowy22"/>
        <w:widowControl/>
        <w:numPr>
          <w:ilvl w:val="0"/>
          <w:numId w:val="43"/>
        </w:numPr>
        <w:tabs>
          <w:tab w:val="clear" w:pos="1440"/>
          <w:tab w:val="num" w:pos="786"/>
        </w:tabs>
        <w:suppressAutoHyphens w:val="0"/>
        <w:autoSpaceDN w:val="0"/>
        <w:adjustRightInd w:val="0"/>
        <w:ind w:left="425" w:hanging="357"/>
        <w:jc w:val="both"/>
        <w:rPr>
          <w:rFonts w:ascii="Times New Roman" w:hAnsi="Times New Roman"/>
          <w:sz w:val="22"/>
          <w:szCs w:val="22"/>
        </w:rPr>
      </w:pPr>
      <w:r w:rsidRPr="00894DBE">
        <w:rPr>
          <w:rFonts w:ascii="Times New Roman" w:hAnsi="Times New Roman"/>
          <w:sz w:val="22"/>
          <w:szCs w:val="22"/>
        </w:rPr>
        <w:t>Wykonawca ponosi pełną odpowiedzialność za stan techniczny</w:t>
      </w:r>
      <w:r>
        <w:rPr>
          <w:rFonts w:ascii="Times New Roman" w:hAnsi="Times New Roman"/>
          <w:sz w:val="22"/>
          <w:szCs w:val="22"/>
        </w:rPr>
        <w:t xml:space="preserve"> </w:t>
      </w:r>
      <w:r w:rsidRPr="00894DBE">
        <w:rPr>
          <w:rFonts w:ascii="Times New Roman" w:hAnsi="Times New Roman"/>
          <w:sz w:val="22"/>
          <w:szCs w:val="22"/>
        </w:rPr>
        <w:t xml:space="preserve">butli, w których  dostarczany będzie gaz, oraz za zgodność z obowiązującymi przepisami i normami </w:t>
      </w:r>
      <w:r>
        <w:rPr>
          <w:rFonts w:ascii="Times New Roman" w:hAnsi="Times New Roman"/>
          <w:sz w:val="22"/>
          <w:szCs w:val="22"/>
        </w:rPr>
        <w:t xml:space="preserve">unijnymi; </w:t>
      </w:r>
      <w:r w:rsidRPr="00894DBE">
        <w:rPr>
          <w:rFonts w:ascii="Times New Roman" w:hAnsi="Times New Roman"/>
          <w:sz w:val="22"/>
          <w:szCs w:val="22"/>
        </w:rPr>
        <w:t>a także zapewni na własny koszt</w:t>
      </w:r>
      <w:r>
        <w:rPr>
          <w:rFonts w:ascii="Times New Roman" w:hAnsi="Times New Roman"/>
          <w:sz w:val="22"/>
          <w:szCs w:val="22"/>
        </w:rPr>
        <w:t xml:space="preserve"> odpowiednią</w:t>
      </w:r>
      <w:r w:rsidRPr="00894DBE">
        <w:rPr>
          <w:rFonts w:ascii="Times New Roman" w:hAnsi="Times New Roman"/>
          <w:sz w:val="22"/>
          <w:szCs w:val="22"/>
        </w:rPr>
        <w:t xml:space="preserve"> konserwację, legalizację i naprawy.</w:t>
      </w:r>
    </w:p>
    <w:p w:rsidR="00B532C7" w:rsidRPr="00D27145" w:rsidRDefault="00B532C7" w:rsidP="005B1759">
      <w:pPr>
        <w:pStyle w:val="Tekstpodstawowy22"/>
        <w:widowControl/>
        <w:numPr>
          <w:ilvl w:val="0"/>
          <w:numId w:val="43"/>
        </w:numPr>
        <w:tabs>
          <w:tab w:val="clear" w:pos="1440"/>
          <w:tab w:val="num" w:pos="786"/>
        </w:tabs>
        <w:suppressAutoHyphens w:val="0"/>
        <w:autoSpaceDN w:val="0"/>
        <w:adjustRightInd w:val="0"/>
        <w:ind w:left="425" w:hanging="357"/>
        <w:jc w:val="both"/>
        <w:rPr>
          <w:rFonts w:ascii="Times New Roman" w:hAnsi="Times New Roman"/>
          <w:sz w:val="22"/>
          <w:szCs w:val="22"/>
        </w:rPr>
      </w:pPr>
      <w:r w:rsidRPr="00D27145">
        <w:rPr>
          <w:rFonts w:ascii="Times New Roman" w:hAnsi="Times New Roman"/>
          <w:sz w:val="22"/>
          <w:szCs w:val="22"/>
        </w:rPr>
        <w:t>Wszystkie dostarczane butle muszą być zabezpieczone poprzez osłonę zaworu (kołnierz), w taki sposób, aby ta osłona (kołnierz) nie musiała być usuwana przy podłączaniu butli do instalacji.</w:t>
      </w:r>
    </w:p>
    <w:p w:rsidR="00B532C7" w:rsidRPr="00033857" w:rsidRDefault="00B532C7" w:rsidP="00B532C7">
      <w:pPr>
        <w:pStyle w:val="Tekstprzypisudolnego"/>
        <w:rPr>
          <w:b/>
          <w:sz w:val="22"/>
          <w:szCs w:val="22"/>
          <w:u w:val="single"/>
          <w:lang w:val="pl-PL"/>
        </w:rPr>
      </w:pPr>
    </w:p>
    <w:p w:rsidR="00B532C7" w:rsidRDefault="00EE07C6" w:rsidP="00571545">
      <w:pPr>
        <w:spacing w:after="200"/>
        <w:jc w:val="right"/>
        <w:rPr>
          <w:rFonts w:ascii="Times New Roman" w:hAnsi="Times New Roman"/>
        </w:rPr>
      </w:pPr>
      <w:r w:rsidRPr="001E632E">
        <w:rPr>
          <w:rFonts w:ascii="Times New Roman" w:hAnsi="Times New Roman"/>
        </w:rPr>
        <w:t xml:space="preserve">                                                                                                 </w:t>
      </w:r>
      <w:r w:rsidR="007D0834"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5B1759" w:rsidRDefault="005B1759" w:rsidP="005B1759">
      <w:pPr>
        <w:spacing w:after="200"/>
        <w:jc w:val="center"/>
        <w:rPr>
          <w:rFonts w:ascii="Times New Roman" w:hAnsi="Times New Roman"/>
          <w:b/>
          <w:sz w:val="24"/>
        </w:rPr>
      </w:pPr>
    </w:p>
    <w:p w:rsidR="005B1759" w:rsidRPr="002C5846" w:rsidRDefault="005B1759" w:rsidP="005B1759">
      <w:pPr>
        <w:spacing w:after="200"/>
        <w:jc w:val="center"/>
        <w:rPr>
          <w:rFonts w:ascii="Times New Roman" w:hAnsi="Times New Roman"/>
          <w:b/>
          <w:sz w:val="24"/>
        </w:rPr>
      </w:pPr>
      <w:r w:rsidRPr="002C5846">
        <w:rPr>
          <w:rFonts w:ascii="Times New Roman" w:hAnsi="Times New Roman"/>
          <w:b/>
          <w:sz w:val="24"/>
        </w:rPr>
        <w:t>Wzór Umowy</w:t>
      </w:r>
    </w:p>
    <w:p w:rsidR="005B1759" w:rsidRDefault="005B1759" w:rsidP="005B1759">
      <w:pPr>
        <w:spacing w:after="120" w:line="240" w:lineRule="auto"/>
        <w:rPr>
          <w:rFonts w:ascii="Times New Roman" w:hAnsi="Times New Roman"/>
        </w:rPr>
      </w:pPr>
      <w:r w:rsidRPr="00C61559">
        <w:rPr>
          <w:rFonts w:ascii="Times New Roman" w:hAnsi="Times New Roman"/>
        </w:rPr>
        <w:t xml:space="preserve">zawarta w dniu </w:t>
      </w:r>
      <w:r>
        <w:rPr>
          <w:rFonts w:ascii="Times New Roman" w:hAnsi="Times New Roman"/>
        </w:rPr>
        <w:t xml:space="preserve">……………… </w:t>
      </w:r>
      <w:r w:rsidRPr="00C61559">
        <w:rPr>
          <w:rFonts w:ascii="Times New Roman" w:hAnsi="Times New Roman"/>
        </w:rPr>
        <w:t>roku w Warszawie, pomiędzy</w:t>
      </w:r>
    </w:p>
    <w:p w:rsidR="005B1759" w:rsidRPr="002C5846" w:rsidRDefault="005B1759" w:rsidP="005B1759">
      <w:pPr>
        <w:spacing w:after="120" w:line="240" w:lineRule="auto"/>
        <w:rPr>
          <w:rFonts w:ascii="Times New Roman" w:hAnsi="Times New Roman"/>
        </w:rPr>
      </w:pPr>
      <w:r w:rsidRPr="002C5846">
        <w:rPr>
          <w:rFonts w:ascii="Times New Roman" w:hAnsi="Times New Roman"/>
          <w:b/>
        </w:rPr>
        <w:t xml:space="preserve"> </w:t>
      </w:r>
      <w:r w:rsidRPr="002C5846">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5B1759" w:rsidRPr="002C5846" w:rsidRDefault="005B1759" w:rsidP="005B1759">
      <w:pPr>
        <w:rPr>
          <w:rFonts w:ascii="Times New Roman" w:hAnsi="Times New Roman"/>
        </w:rPr>
      </w:pPr>
      <w:r>
        <w:rPr>
          <w:rFonts w:ascii="Times New Roman" w:hAnsi="Times New Roman"/>
        </w:rPr>
        <w:t>………………………</w:t>
      </w:r>
    </w:p>
    <w:p w:rsidR="005B1759" w:rsidRPr="002C5846" w:rsidRDefault="005B1759" w:rsidP="005B1759">
      <w:pPr>
        <w:rPr>
          <w:rFonts w:ascii="Times New Roman" w:hAnsi="Times New Roman"/>
        </w:rPr>
      </w:pPr>
      <w:r w:rsidRPr="002C5846">
        <w:rPr>
          <w:rFonts w:ascii="Times New Roman" w:hAnsi="Times New Roman"/>
        </w:rPr>
        <w:t>a</w:t>
      </w:r>
    </w:p>
    <w:p w:rsidR="005B1759" w:rsidRPr="002C5846" w:rsidRDefault="005B1759" w:rsidP="005B1759">
      <w:pPr>
        <w:spacing w:after="0" w:line="240" w:lineRule="auto"/>
        <w:rPr>
          <w:rFonts w:ascii="Times New Roman" w:hAnsi="Times New Roman"/>
        </w:rPr>
      </w:pPr>
      <w:r w:rsidRPr="002C5846">
        <w:rPr>
          <w:rFonts w:ascii="Times New Roman" w:hAnsi="Times New Roman"/>
        </w:rPr>
        <w:t>firmą ......................... z siedzibą w ..............................zwaną dalej Wykonawcą, reprezentowaną przez:......................................................................................................</w:t>
      </w:r>
    </w:p>
    <w:p w:rsidR="005B1759" w:rsidRPr="002C5846" w:rsidRDefault="005B1759" w:rsidP="005B1759">
      <w:pPr>
        <w:spacing w:after="0" w:line="240" w:lineRule="auto"/>
        <w:rPr>
          <w:rFonts w:ascii="Times New Roman" w:hAnsi="Times New Roman"/>
        </w:rPr>
      </w:pPr>
      <w:r w:rsidRPr="002C5846">
        <w:rPr>
          <w:rFonts w:ascii="Times New Roman" w:hAnsi="Times New Roman"/>
        </w:rPr>
        <w:t>KRS Nr ............................</w:t>
      </w:r>
    </w:p>
    <w:p w:rsidR="005B1759" w:rsidRPr="002C5846" w:rsidRDefault="005B1759" w:rsidP="005B1759">
      <w:pPr>
        <w:spacing w:after="240"/>
        <w:rPr>
          <w:rFonts w:ascii="Times New Roman" w:hAnsi="Times New Roman"/>
        </w:rPr>
      </w:pPr>
      <w:r w:rsidRPr="002C5846">
        <w:rPr>
          <w:rFonts w:ascii="Times New Roman" w:hAnsi="Times New Roman"/>
        </w:rPr>
        <w:t>REGON ...........................</w:t>
      </w:r>
    </w:p>
    <w:p w:rsidR="005B1759" w:rsidRPr="002C5846" w:rsidRDefault="005B1759" w:rsidP="005B1759">
      <w:pPr>
        <w:widowControl w:val="0"/>
        <w:spacing w:after="0" w:line="240" w:lineRule="auto"/>
        <w:rPr>
          <w:rFonts w:ascii="Times New Roman" w:hAnsi="Times New Roman"/>
        </w:rPr>
      </w:pPr>
      <w:r w:rsidRPr="002C5846">
        <w:rPr>
          <w:rFonts w:ascii="Times New Roman" w:hAnsi="Times New Roman"/>
        </w:rPr>
        <w:t xml:space="preserve">Umowa dotyczy realizacji zamówienia publicznego, przeprowadzonego w trybie przetargu nieograniczonego na: </w:t>
      </w:r>
      <w:r w:rsidRPr="002C5846">
        <w:rPr>
          <w:rFonts w:ascii="Times New Roman" w:hAnsi="Times New Roman"/>
          <w:b/>
        </w:rPr>
        <w:t xml:space="preserve">dostawę gazów </w:t>
      </w:r>
      <w:r>
        <w:rPr>
          <w:rFonts w:ascii="Times New Roman" w:hAnsi="Times New Roman"/>
          <w:b/>
        </w:rPr>
        <w:t>medycznych i technicznych</w:t>
      </w:r>
      <w:r w:rsidRPr="002C5846">
        <w:rPr>
          <w:rFonts w:ascii="Times New Roman" w:hAnsi="Times New Roman"/>
          <w:b/>
        </w:rPr>
        <w:t xml:space="preserve"> w butlach dla Szpitala Bielańskiego w Warszawie </w:t>
      </w:r>
      <w:r>
        <w:rPr>
          <w:rFonts w:ascii="Times New Roman" w:hAnsi="Times New Roman"/>
          <w:b/>
        </w:rPr>
        <w:t>…………</w:t>
      </w:r>
    </w:p>
    <w:p w:rsidR="005B1759" w:rsidRPr="002C5846" w:rsidRDefault="005B1759" w:rsidP="005B1759">
      <w:pPr>
        <w:widowControl w:val="0"/>
        <w:spacing w:after="0" w:line="240" w:lineRule="auto"/>
        <w:rPr>
          <w:rFonts w:ascii="Times New Roman" w:hAnsi="Times New Roman"/>
          <w:b/>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1</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Wykonawca zobowiązuje się do bieżącego, stałego zaopatrywania Zamawiającego w gazy medyczne /techniczne zwane dalej gazami, towarem lub asortymentem, wyszczególnione w załączniku nr 1 do niniejszej umowy.</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 xml:space="preserve">Gazy zamawiane będą w ilości zgodnie z bieżącym zapotrzebowaniem Zamawiającego telefonicznie lub za pośrednictwem </w:t>
      </w:r>
      <w:r w:rsidRPr="00624678">
        <w:rPr>
          <w:sz w:val="22"/>
          <w:szCs w:val="22"/>
        </w:rPr>
        <w:t xml:space="preserve">faksu / poczty elektronicznej (e-mail), z określeniem rodzaju i ilość zamówionych gazów. Złożenie zamówienia telefonicznie wymaga potwierdzenia za strony Zamawiającego za pośrednictwem faksu (pod nr </w:t>
      </w:r>
      <w:r w:rsidRPr="00624678">
        <w:rPr>
          <w:sz w:val="22"/>
          <w:szCs w:val="22"/>
          <w:shd w:val="clear" w:color="auto" w:fill="FFFF00"/>
        </w:rPr>
        <w:t>…………….</w:t>
      </w:r>
      <w:r w:rsidRPr="00624678">
        <w:rPr>
          <w:sz w:val="22"/>
          <w:szCs w:val="22"/>
        </w:rPr>
        <w:t xml:space="preserve">) lub poczty elektronicznej (e-mail: </w:t>
      </w:r>
      <w:r w:rsidRPr="00624678">
        <w:rPr>
          <w:sz w:val="22"/>
          <w:szCs w:val="22"/>
          <w:shd w:val="clear" w:color="auto" w:fill="FFFF00"/>
        </w:rPr>
        <w:t>………………..</w:t>
      </w:r>
      <w:r w:rsidRPr="00624678">
        <w:rPr>
          <w:sz w:val="22"/>
          <w:szCs w:val="22"/>
        </w:rPr>
        <w:t>).</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 xml:space="preserve">Gazy dostarczane są do siedziby Zamawiającego, w butlach, zgodnie ze złożonym zamówieniem, przynajmniej </w:t>
      </w:r>
      <w:r w:rsidRPr="002C5846">
        <w:rPr>
          <w:b/>
          <w:bCs/>
          <w:sz w:val="22"/>
          <w:szCs w:val="22"/>
        </w:rPr>
        <w:t xml:space="preserve">jeden raz na 1 lub 2 tygodnie, </w:t>
      </w:r>
      <w:r w:rsidRPr="002C5846">
        <w:rPr>
          <w:sz w:val="22"/>
          <w:szCs w:val="22"/>
        </w:rPr>
        <w:t xml:space="preserve">nie później jednak niż </w:t>
      </w:r>
      <w:r w:rsidRPr="00624678">
        <w:rPr>
          <w:b/>
          <w:sz w:val="22"/>
          <w:szCs w:val="22"/>
        </w:rPr>
        <w:t>48 godzin</w:t>
      </w:r>
      <w:r w:rsidRPr="00624678">
        <w:rPr>
          <w:sz w:val="22"/>
          <w:szCs w:val="22"/>
        </w:rPr>
        <w:t xml:space="preserve"> od złożenia zamówienia. Dostawa będzie się odbywać transportem Wykonawcy, na jego ryzyko i koszt.</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 xml:space="preserve">W razie potrzeby natychmiastowego dostarczenia gazów </w:t>
      </w:r>
      <w:r>
        <w:rPr>
          <w:sz w:val="22"/>
          <w:szCs w:val="22"/>
        </w:rPr>
        <w:t>medycznych i technicznych</w:t>
      </w:r>
      <w:r w:rsidRPr="002C5846">
        <w:rPr>
          <w:sz w:val="22"/>
          <w:szCs w:val="22"/>
        </w:rPr>
        <w:t xml:space="preserve"> Wykonawca zobowiązuje się do dostarczenia zamówionych gazów </w:t>
      </w:r>
      <w:r w:rsidRPr="00624678">
        <w:rPr>
          <w:b/>
          <w:sz w:val="22"/>
          <w:szCs w:val="22"/>
        </w:rPr>
        <w:t>do 12 godzin</w:t>
      </w:r>
      <w:r>
        <w:rPr>
          <w:sz w:val="22"/>
          <w:szCs w:val="22"/>
        </w:rPr>
        <w:t xml:space="preserve"> od momentu złożenia zamówienia</w:t>
      </w:r>
      <w:r w:rsidRPr="002C5846">
        <w:rPr>
          <w:sz w:val="22"/>
          <w:szCs w:val="22"/>
        </w:rPr>
        <w:t>. Podstawą dostawy jest zamówienie złożone przez Zamawiającego telefonicznie lub za pośrednictwem faksu / poczty elektronicznej (e-mail), określające rodzaj i ilość zamówionych gazów oraz informujące o potrzebie niezwłocznego wykonania zamówienia (poprzez adnotację „pilne”).</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 xml:space="preserve">W przypadku niedotrzymania terminów określonych w § 1 ust. 3 lub nierozpatrzenia reklamacji </w:t>
      </w:r>
      <w:r w:rsidRPr="002C5846">
        <w:rPr>
          <w:sz w:val="22"/>
          <w:szCs w:val="22"/>
        </w:rPr>
        <w:br/>
        <w:t xml:space="preserve">w terminie którym mowa w § 2 ust. 2, Zamawiający zastrzega sobie prawo do zakupu asortymentu </w:t>
      </w:r>
      <w:r w:rsidRPr="002C5846">
        <w:rPr>
          <w:sz w:val="22"/>
          <w:szCs w:val="22"/>
        </w:rPr>
        <w:br/>
        <w:t xml:space="preserve">u innego dystrybutora. W takim przypadku Wykonawca umowy zobowiązuje się do pokrycia różnicy </w:t>
      </w:r>
      <w:r w:rsidRPr="002C5846">
        <w:rPr>
          <w:sz w:val="22"/>
          <w:szCs w:val="22"/>
        </w:rPr>
        <w:br/>
        <w:t>w koszcie zakupu pomiędzy ceną zaoferowaną w postępowaniu przetargowym, a faktyczną ceną zakupu.</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Wszystkie dostarczane butle muszą być zabezpieczone poprzez osłonę zaworu (kołnierz), w taki sposób, by ta osłona (kołnierz) nie musiała być usuwana przy podłączaniu butli do instalacji.</w:t>
      </w:r>
    </w:p>
    <w:p w:rsidR="005B1759" w:rsidRPr="002C5846" w:rsidRDefault="005B1759" w:rsidP="005B1759">
      <w:pPr>
        <w:pStyle w:val="NormalnyWeb"/>
        <w:numPr>
          <w:ilvl w:val="0"/>
          <w:numId w:val="44"/>
        </w:numPr>
        <w:tabs>
          <w:tab w:val="clear" w:pos="720"/>
          <w:tab w:val="num" w:pos="284"/>
        </w:tabs>
        <w:spacing w:before="0" w:beforeAutospacing="0" w:after="0" w:afterAutospacing="0"/>
        <w:ind w:left="284" w:hanging="284"/>
        <w:rPr>
          <w:sz w:val="22"/>
          <w:szCs w:val="22"/>
        </w:rPr>
      </w:pPr>
      <w:r w:rsidRPr="002C5846">
        <w:rPr>
          <w:sz w:val="22"/>
          <w:szCs w:val="22"/>
        </w:rPr>
        <w:t>Wyklucza się możliwość wykorzystywania tych samych butli do gazów medycznych i technicznych.</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b/>
          <w:bCs/>
          <w:sz w:val="22"/>
          <w:szCs w:val="22"/>
        </w:rPr>
      </w:pPr>
      <w:r w:rsidRPr="002C5846">
        <w:rPr>
          <w:b/>
          <w:bCs/>
          <w:sz w:val="22"/>
          <w:szCs w:val="22"/>
        </w:rPr>
        <w:t>§ 2</w:t>
      </w:r>
    </w:p>
    <w:p w:rsidR="005B1759" w:rsidRPr="002C5846" w:rsidRDefault="005B1759" w:rsidP="005B1759">
      <w:pPr>
        <w:pStyle w:val="NormalnyWeb"/>
        <w:numPr>
          <w:ilvl w:val="0"/>
          <w:numId w:val="52"/>
        </w:numPr>
        <w:spacing w:before="0" w:beforeAutospacing="0" w:after="0" w:afterAutospacing="0"/>
        <w:ind w:left="284" w:hanging="284"/>
        <w:rPr>
          <w:sz w:val="22"/>
          <w:szCs w:val="22"/>
        </w:rPr>
      </w:pPr>
      <w:r w:rsidRPr="002C5846">
        <w:rPr>
          <w:sz w:val="22"/>
          <w:szCs w:val="22"/>
        </w:rPr>
        <w:t>W przypadku dostarczenia towaru nie spełniającego warunków zamówienia Zamawiający zastrzega sobie prawo żądania wymiany wadliwego towaru, jak też uprawnienie do zakupu asortymentu u innego dystrybutora, w przypadku jeżeli będzie to niezbędne ze względu na zapewnienie ciągłości działania jednostek Szpitala. W takim przypadku Wykonawca umowy zobowiązuje się do pokrycia różnicy w koszcie zakupu pomiędzy ceną zaoferowaną w postępowaniu przetargowym, a faktyczną ceną zakupu.</w:t>
      </w:r>
    </w:p>
    <w:p w:rsidR="005B1759" w:rsidRPr="002C5846" w:rsidRDefault="005B1759" w:rsidP="005B1759">
      <w:pPr>
        <w:pStyle w:val="NormalnyWeb"/>
        <w:numPr>
          <w:ilvl w:val="0"/>
          <w:numId w:val="52"/>
        </w:numPr>
        <w:spacing w:before="0" w:beforeAutospacing="0" w:after="0" w:afterAutospacing="0"/>
        <w:ind w:left="284" w:hanging="284"/>
        <w:rPr>
          <w:sz w:val="22"/>
          <w:szCs w:val="22"/>
        </w:rPr>
      </w:pPr>
      <w:r w:rsidRPr="002C5846">
        <w:rPr>
          <w:sz w:val="22"/>
          <w:szCs w:val="22"/>
        </w:rPr>
        <w:t>Wszelkie reklamacje Wykonawca zobowiązany jest załatwić w ciągu 14 dni a po bezskutecznym upływie tego terminu reklamacja uważana będzie za uznaną w całości zgodnie z żądaniem Zamawiającego.</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b/>
          <w:bCs/>
          <w:sz w:val="22"/>
          <w:szCs w:val="22"/>
        </w:rPr>
      </w:pPr>
      <w:r w:rsidRPr="002C5846">
        <w:rPr>
          <w:b/>
          <w:bCs/>
          <w:sz w:val="22"/>
          <w:szCs w:val="22"/>
        </w:rPr>
        <w:t>§ 3</w:t>
      </w:r>
    </w:p>
    <w:p w:rsidR="005B1759" w:rsidRPr="002C5846" w:rsidRDefault="005B1759" w:rsidP="005B1759">
      <w:pPr>
        <w:pStyle w:val="NormalnyWeb"/>
        <w:numPr>
          <w:ilvl w:val="0"/>
          <w:numId w:val="53"/>
        </w:numPr>
        <w:tabs>
          <w:tab w:val="clear" w:pos="720"/>
          <w:tab w:val="num" w:pos="284"/>
        </w:tabs>
        <w:spacing w:before="0" w:beforeAutospacing="0" w:after="0" w:afterAutospacing="0"/>
        <w:ind w:left="284" w:hanging="284"/>
        <w:rPr>
          <w:sz w:val="22"/>
          <w:szCs w:val="22"/>
        </w:rPr>
      </w:pPr>
      <w:r w:rsidRPr="002C5846">
        <w:rPr>
          <w:sz w:val="22"/>
          <w:szCs w:val="22"/>
        </w:rPr>
        <w:t xml:space="preserve">Umowa zostaje zawarta na okres od dnia </w:t>
      </w:r>
      <w:r>
        <w:rPr>
          <w:b/>
          <w:bCs/>
          <w:sz w:val="22"/>
          <w:szCs w:val="22"/>
        </w:rPr>
        <w:t xml:space="preserve">………………… </w:t>
      </w:r>
      <w:r w:rsidRPr="002C5846">
        <w:rPr>
          <w:sz w:val="22"/>
          <w:szCs w:val="22"/>
        </w:rPr>
        <w:t xml:space="preserve"> do dnia </w:t>
      </w:r>
      <w:r>
        <w:rPr>
          <w:b/>
          <w:bCs/>
          <w:sz w:val="22"/>
          <w:szCs w:val="22"/>
        </w:rPr>
        <w:t xml:space="preserve">…………………… </w:t>
      </w:r>
    </w:p>
    <w:p w:rsidR="005B1759" w:rsidRPr="002C5846" w:rsidRDefault="005B1759" w:rsidP="005B1759">
      <w:pPr>
        <w:pStyle w:val="NormalnyWeb"/>
        <w:numPr>
          <w:ilvl w:val="0"/>
          <w:numId w:val="53"/>
        </w:numPr>
        <w:tabs>
          <w:tab w:val="clear" w:pos="720"/>
          <w:tab w:val="num" w:pos="284"/>
        </w:tabs>
        <w:spacing w:before="0" w:beforeAutospacing="0" w:after="0" w:afterAutospacing="0"/>
        <w:ind w:left="284" w:hanging="284"/>
        <w:rPr>
          <w:sz w:val="22"/>
          <w:szCs w:val="22"/>
        </w:rPr>
      </w:pPr>
      <w:r w:rsidRPr="002C5846">
        <w:rPr>
          <w:sz w:val="22"/>
          <w:szCs w:val="22"/>
        </w:rPr>
        <w:t>Zamawiający przewiduje możliwość przedłużenia okresu trwania umowy w przypadku gdy przed upływem terminu jej obowiązywania nie zostanie wyczerpana wartościowo, nie dłużej jednak niż na okres 6 miesięcy.</w:t>
      </w:r>
    </w:p>
    <w:p w:rsidR="005B1759" w:rsidRPr="002C5846" w:rsidRDefault="005B1759" w:rsidP="005B1759">
      <w:pPr>
        <w:pStyle w:val="NormalnyWeb"/>
        <w:spacing w:before="0" w:beforeAutospacing="0" w:after="0" w:afterAutospacing="0"/>
        <w:jc w:val="center"/>
        <w:rPr>
          <w:sz w:val="22"/>
          <w:szCs w:val="22"/>
        </w:rPr>
      </w:pPr>
    </w:p>
    <w:p w:rsidR="005B1759" w:rsidRPr="002C5846" w:rsidRDefault="005B1759" w:rsidP="005B1759">
      <w:pPr>
        <w:pStyle w:val="NormalnyWeb"/>
        <w:spacing w:before="0" w:beforeAutospacing="0" w:after="0" w:afterAutospacing="0"/>
        <w:jc w:val="center"/>
        <w:rPr>
          <w:b/>
          <w:bCs/>
          <w:sz w:val="22"/>
          <w:szCs w:val="22"/>
        </w:rPr>
      </w:pPr>
      <w:r w:rsidRPr="002C5846">
        <w:rPr>
          <w:b/>
          <w:bCs/>
          <w:sz w:val="22"/>
          <w:szCs w:val="22"/>
        </w:rPr>
        <w:t>§ 4</w:t>
      </w:r>
    </w:p>
    <w:p w:rsidR="005B1759" w:rsidRPr="002C5846" w:rsidRDefault="005B1759" w:rsidP="005B1759">
      <w:pPr>
        <w:pStyle w:val="NormalnyWeb"/>
        <w:numPr>
          <w:ilvl w:val="0"/>
          <w:numId w:val="54"/>
        </w:numPr>
        <w:spacing w:before="0" w:beforeAutospacing="0" w:after="0" w:afterAutospacing="0"/>
        <w:ind w:left="284" w:hanging="284"/>
        <w:rPr>
          <w:sz w:val="22"/>
          <w:szCs w:val="22"/>
        </w:rPr>
      </w:pPr>
      <w:r w:rsidRPr="002C5846">
        <w:rPr>
          <w:sz w:val="22"/>
          <w:szCs w:val="22"/>
        </w:rPr>
        <w:t xml:space="preserve">Wartość przedmiotu umowy w trakcie jej trwania nie może przekroczyć kwoty: </w:t>
      </w:r>
      <w:r w:rsidRPr="002C5846">
        <w:rPr>
          <w:b/>
          <w:bCs/>
          <w:sz w:val="22"/>
          <w:szCs w:val="22"/>
        </w:rPr>
        <w:t>...................</w:t>
      </w:r>
      <w:r w:rsidRPr="002C5846">
        <w:rPr>
          <w:sz w:val="22"/>
          <w:szCs w:val="22"/>
        </w:rPr>
        <w:t xml:space="preserve"> </w:t>
      </w:r>
      <w:r w:rsidRPr="002C5846">
        <w:rPr>
          <w:b/>
          <w:bCs/>
          <w:sz w:val="22"/>
          <w:szCs w:val="22"/>
        </w:rPr>
        <w:t>zł brutto (</w:t>
      </w:r>
      <w:r w:rsidRPr="002C5846">
        <w:rPr>
          <w:sz w:val="22"/>
          <w:szCs w:val="22"/>
        </w:rPr>
        <w:t>słownie: ……………………………………………………………………………………………).</w:t>
      </w:r>
    </w:p>
    <w:p w:rsidR="005B1759" w:rsidRPr="002C5846" w:rsidRDefault="005B1759" w:rsidP="005B1759">
      <w:pPr>
        <w:pStyle w:val="NormalnyWeb"/>
        <w:numPr>
          <w:ilvl w:val="0"/>
          <w:numId w:val="55"/>
        </w:numPr>
        <w:spacing w:before="0" w:beforeAutospacing="0" w:after="0" w:afterAutospacing="0"/>
        <w:ind w:left="284" w:hanging="284"/>
        <w:rPr>
          <w:sz w:val="22"/>
          <w:szCs w:val="22"/>
        </w:rPr>
      </w:pPr>
      <w:r w:rsidRPr="002C5846">
        <w:rPr>
          <w:sz w:val="22"/>
          <w:szCs w:val="22"/>
        </w:rPr>
        <w:t xml:space="preserve">Strony uzgadniają, że rozliczenie za dostarczony przedmiot umowy odbywać się będzie fakturami zbiorczymi, z których każda wystawiana będzie ostatniego dnia każdego miesiąca kalendarzowego </w:t>
      </w:r>
      <w:r>
        <w:rPr>
          <w:sz w:val="22"/>
          <w:szCs w:val="22"/>
        </w:rPr>
        <w:br/>
      </w:r>
      <w:r w:rsidRPr="002C5846">
        <w:rPr>
          <w:sz w:val="22"/>
          <w:szCs w:val="22"/>
        </w:rPr>
        <w:t>i obejmować będzie część zamówienia zrealizowaną w tym miesiącu (rozliczenie miesięczne</w:t>
      </w:r>
    </w:p>
    <w:p w:rsidR="005B1759" w:rsidRPr="002C5846" w:rsidRDefault="005B1759" w:rsidP="005B1759">
      <w:pPr>
        <w:pStyle w:val="NormalnyWeb"/>
        <w:numPr>
          <w:ilvl w:val="0"/>
          <w:numId w:val="55"/>
        </w:numPr>
        <w:spacing w:before="0" w:beforeAutospacing="0" w:after="0" w:afterAutospacing="0"/>
        <w:ind w:left="284" w:hanging="284"/>
        <w:rPr>
          <w:sz w:val="22"/>
          <w:szCs w:val="22"/>
        </w:rPr>
      </w:pPr>
      <w:r w:rsidRPr="002C5846">
        <w:rPr>
          <w:sz w:val="22"/>
          <w:szCs w:val="22"/>
        </w:rPr>
        <w:t xml:space="preserve">Strony przyjmują, że dostawa odbywać się będzie po cenach </w:t>
      </w:r>
      <w:r>
        <w:rPr>
          <w:sz w:val="22"/>
          <w:szCs w:val="22"/>
        </w:rPr>
        <w:t xml:space="preserve">jednostkowych wyszczególnionych </w:t>
      </w:r>
      <w:r>
        <w:rPr>
          <w:sz w:val="22"/>
          <w:szCs w:val="22"/>
        </w:rPr>
        <w:br/>
      </w:r>
      <w:r w:rsidRPr="002C5846">
        <w:rPr>
          <w:sz w:val="22"/>
          <w:szCs w:val="22"/>
        </w:rPr>
        <w:t xml:space="preserve">w załączniku nr 1 do niniejszej umowy, zgodnych z formularzem cenowym przedstawionym w przetargu nieograniczonym </w:t>
      </w:r>
      <w:r>
        <w:rPr>
          <w:sz w:val="22"/>
          <w:szCs w:val="22"/>
        </w:rPr>
        <w:t>………</w:t>
      </w:r>
      <w:r w:rsidRPr="002C5846">
        <w:rPr>
          <w:sz w:val="22"/>
          <w:szCs w:val="22"/>
        </w:rPr>
        <w:t>.</w:t>
      </w:r>
    </w:p>
    <w:p w:rsidR="005B1759" w:rsidRPr="002C5846" w:rsidRDefault="005B1759" w:rsidP="005B1759">
      <w:pPr>
        <w:pStyle w:val="NormalnyWeb"/>
        <w:numPr>
          <w:ilvl w:val="0"/>
          <w:numId w:val="55"/>
        </w:numPr>
        <w:spacing w:before="0" w:beforeAutospacing="0" w:after="0" w:afterAutospacing="0"/>
        <w:ind w:left="284" w:hanging="284"/>
        <w:rPr>
          <w:sz w:val="22"/>
          <w:szCs w:val="22"/>
        </w:rPr>
      </w:pPr>
      <w:r w:rsidRPr="002C5846">
        <w:rPr>
          <w:sz w:val="22"/>
          <w:szCs w:val="22"/>
        </w:rPr>
        <w:t>Zapłata dotyczyć będzie faktycznie dostarczonej ilości gazów.</w:t>
      </w:r>
    </w:p>
    <w:p w:rsidR="005B1759" w:rsidRPr="002C5846" w:rsidRDefault="005B1759" w:rsidP="005B1759">
      <w:pPr>
        <w:pStyle w:val="NormalnyWeb"/>
        <w:numPr>
          <w:ilvl w:val="0"/>
          <w:numId w:val="55"/>
        </w:numPr>
        <w:tabs>
          <w:tab w:val="num" w:pos="284"/>
        </w:tabs>
        <w:spacing w:before="0" w:beforeAutospacing="0" w:after="0" w:afterAutospacing="0"/>
        <w:ind w:left="284" w:right="51" w:hanging="284"/>
        <w:rPr>
          <w:sz w:val="22"/>
          <w:szCs w:val="22"/>
        </w:rPr>
      </w:pPr>
      <w:r w:rsidRPr="002C5846">
        <w:rPr>
          <w:sz w:val="22"/>
          <w:szCs w:val="22"/>
        </w:rPr>
        <w:t xml:space="preserve">Zamawiający zobowiązuje się do regulowania należności pieniężnych w ciągu </w:t>
      </w:r>
      <w:r w:rsidRPr="002C5846">
        <w:rPr>
          <w:b/>
          <w:bCs/>
          <w:sz w:val="22"/>
          <w:szCs w:val="22"/>
          <w:shd w:val="clear" w:color="auto" w:fill="FFFF00"/>
        </w:rPr>
        <w:t xml:space="preserve">60 </w:t>
      </w:r>
      <w:r w:rsidRPr="002C5846">
        <w:rPr>
          <w:b/>
          <w:bCs/>
          <w:sz w:val="22"/>
          <w:szCs w:val="22"/>
        </w:rPr>
        <w:t>dni</w:t>
      </w:r>
      <w:r w:rsidRPr="002C5846">
        <w:rPr>
          <w:sz w:val="22"/>
          <w:szCs w:val="22"/>
        </w:rPr>
        <w:t>, od daty przyjęcia faktury prawidłowo wystawionej faktury, przelewem na konto bankowe Wykonawcy.</w:t>
      </w:r>
    </w:p>
    <w:p w:rsidR="005B1759" w:rsidRDefault="005B1759" w:rsidP="005B1759">
      <w:pPr>
        <w:pStyle w:val="NormalnyWeb"/>
        <w:numPr>
          <w:ilvl w:val="0"/>
          <w:numId w:val="55"/>
        </w:numPr>
        <w:tabs>
          <w:tab w:val="num" w:pos="284"/>
        </w:tabs>
        <w:spacing w:before="0" w:beforeAutospacing="0" w:after="0" w:afterAutospacing="0"/>
        <w:ind w:left="284" w:right="51" w:hanging="284"/>
        <w:rPr>
          <w:sz w:val="22"/>
          <w:szCs w:val="22"/>
        </w:rPr>
      </w:pPr>
      <w:r w:rsidRPr="002C5846">
        <w:rPr>
          <w:sz w:val="22"/>
          <w:szCs w:val="22"/>
        </w:rPr>
        <w:t>Fakturę VAT (oryginał) należy doręczyć Zamawiającemu w jednej z podanych niżej form:</w:t>
      </w:r>
      <w:r w:rsidRPr="002C5846">
        <w:rPr>
          <w:sz w:val="22"/>
          <w:szCs w:val="22"/>
        </w:rPr>
        <w:br/>
      </w:r>
      <w:r>
        <w:rPr>
          <w:sz w:val="22"/>
          <w:szCs w:val="22"/>
        </w:rPr>
        <w:t xml:space="preserve">a) </w:t>
      </w:r>
      <w:r w:rsidRPr="002C5846">
        <w:rPr>
          <w:sz w:val="22"/>
          <w:szCs w:val="22"/>
        </w:rPr>
        <w:t>osobiście do Kancelarii Szpitala (pawilon H, pokój 134),</w:t>
      </w:r>
    </w:p>
    <w:p w:rsidR="005B1759" w:rsidRDefault="005B1759" w:rsidP="005B1759">
      <w:pPr>
        <w:pStyle w:val="NormalnyWeb"/>
        <w:numPr>
          <w:ilvl w:val="0"/>
          <w:numId w:val="55"/>
        </w:numPr>
        <w:tabs>
          <w:tab w:val="num" w:pos="284"/>
        </w:tabs>
        <w:spacing w:before="0" w:beforeAutospacing="0" w:after="0" w:afterAutospacing="0"/>
        <w:ind w:left="284" w:right="51" w:hanging="284"/>
        <w:rPr>
          <w:sz w:val="22"/>
          <w:szCs w:val="22"/>
        </w:rPr>
      </w:pPr>
      <w:r w:rsidRPr="002C5846">
        <w:rPr>
          <w:sz w:val="22"/>
          <w:szCs w:val="22"/>
        </w:rPr>
        <w:t>b) drogą pocztową /pocztą kurierską pod adres: Szpital Bielański im. k</w:t>
      </w:r>
      <w:r>
        <w:rPr>
          <w:sz w:val="22"/>
          <w:szCs w:val="22"/>
        </w:rPr>
        <w:t xml:space="preserve">s. Jerzego Popiełuszki - SPZOZ, </w:t>
      </w:r>
      <w:r w:rsidRPr="002C5846">
        <w:rPr>
          <w:sz w:val="22"/>
          <w:szCs w:val="22"/>
        </w:rPr>
        <w:t>01-809 Warszawa, ul. Cegłowska 80 – Kancelaria,</w:t>
      </w:r>
    </w:p>
    <w:p w:rsidR="005B1759" w:rsidRPr="002C5846" w:rsidRDefault="005B1759" w:rsidP="005B1759">
      <w:pPr>
        <w:pStyle w:val="NormalnyWeb"/>
        <w:spacing w:before="0" w:beforeAutospacing="0" w:after="0" w:afterAutospacing="0"/>
        <w:ind w:left="284" w:right="51"/>
        <w:rPr>
          <w:sz w:val="22"/>
          <w:szCs w:val="22"/>
        </w:rPr>
      </w:pPr>
      <w:r w:rsidRPr="002C5846">
        <w:rPr>
          <w:sz w:val="22"/>
          <w:szCs w:val="22"/>
        </w:rPr>
        <w:t xml:space="preserve">c) drogą elektroniczną w formacie PDF pod adres: </w:t>
      </w:r>
      <w:hyperlink r:id="rId24" w:tgtFrame="_top" w:history="1">
        <w:r w:rsidRPr="002C5846">
          <w:rPr>
            <w:rStyle w:val="Hipercze"/>
            <w:color w:val="00000A"/>
            <w:sz w:val="22"/>
            <w:szCs w:val="22"/>
          </w:rPr>
          <w:t>faktury@bielanski.med.pl</w:t>
        </w:r>
      </w:hyperlink>
      <w:r w:rsidRPr="002C5846">
        <w:rPr>
          <w:sz w:val="22"/>
          <w:szCs w:val="22"/>
        </w:rPr>
        <w:t xml:space="preserve"> .</w:t>
      </w:r>
    </w:p>
    <w:p w:rsidR="005B1759" w:rsidRPr="002C5846" w:rsidRDefault="005B1759" w:rsidP="005B1759">
      <w:pPr>
        <w:pStyle w:val="NormalnyWeb"/>
        <w:numPr>
          <w:ilvl w:val="0"/>
          <w:numId w:val="45"/>
        </w:numPr>
        <w:tabs>
          <w:tab w:val="clear" w:pos="720"/>
          <w:tab w:val="num" w:pos="284"/>
        </w:tabs>
        <w:spacing w:before="0" w:beforeAutospacing="0" w:after="0" w:afterAutospacing="0"/>
        <w:ind w:left="284" w:hanging="284"/>
        <w:rPr>
          <w:sz w:val="22"/>
          <w:szCs w:val="22"/>
        </w:rPr>
      </w:pPr>
      <w:r w:rsidRPr="002C5846">
        <w:rPr>
          <w:sz w:val="22"/>
          <w:szCs w:val="22"/>
        </w:rPr>
        <w:t>Zamawiający jest uprawniony (bez konieczności sporządzania aneksu) do swobodnego dokonywania zmian ilościowych asortymentu wskazanego w Załączniku Nr 1 do niniejszej umowy, niepowodujących wzrostu całkowitej wartości umowy.</w:t>
      </w:r>
    </w:p>
    <w:p w:rsidR="005B1759" w:rsidRPr="002C5846" w:rsidRDefault="005B1759" w:rsidP="005B1759">
      <w:pPr>
        <w:pStyle w:val="NormalnyWeb"/>
        <w:numPr>
          <w:ilvl w:val="0"/>
          <w:numId w:val="45"/>
        </w:numPr>
        <w:tabs>
          <w:tab w:val="clear" w:pos="720"/>
          <w:tab w:val="num" w:pos="284"/>
        </w:tabs>
        <w:spacing w:before="0" w:beforeAutospacing="0" w:after="0" w:afterAutospacing="0"/>
        <w:ind w:left="284" w:hanging="284"/>
        <w:rPr>
          <w:sz w:val="22"/>
          <w:szCs w:val="22"/>
        </w:rPr>
      </w:pPr>
      <w:r w:rsidRPr="002C5846">
        <w:rPr>
          <w:sz w:val="22"/>
          <w:szCs w:val="22"/>
        </w:rPr>
        <w:t>Dopuszcza się zmianę wartości umowy z powodu zmiany stawki podatku VAT wprowadzonej odnośnymi przepisami prawa, na pisemny, odpowiednio umotywowany wniosek Wykonawcy.</w:t>
      </w:r>
    </w:p>
    <w:p w:rsidR="005B1759" w:rsidRPr="002C5846" w:rsidRDefault="005B1759" w:rsidP="005B1759">
      <w:pPr>
        <w:pStyle w:val="NormalnyWeb"/>
        <w:numPr>
          <w:ilvl w:val="0"/>
          <w:numId w:val="45"/>
        </w:numPr>
        <w:tabs>
          <w:tab w:val="clear" w:pos="720"/>
          <w:tab w:val="num" w:pos="284"/>
        </w:tabs>
        <w:spacing w:before="0" w:beforeAutospacing="0" w:after="0" w:afterAutospacing="0"/>
        <w:ind w:left="284" w:hanging="284"/>
        <w:rPr>
          <w:sz w:val="22"/>
          <w:szCs w:val="22"/>
        </w:rPr>
      </w:pPr>
      <w:r w:rsidRPr="002C5846">
        <w:rPr>
          <w:sz w:val="22"/>
          <w:szCs w:val="22"/>
        </w:rPr>
        <w:t>Za datę zapłaty Strony umowy uznają datę obciążenia rachunku Zamawiającego.</w:t>
      </w:r>
    </w:p>
    <w:p w:rsidR="005B1759" w:rsidRPr="002C5846" w:rsidRDefault="005B1759" w:rsidP="005B1759">
      <w:pPr>
        <w:pStyle w:val="NormalnyWeb"/>
        <w:numPr>
          <w:ilvl w:val="0"/>
          <w:numId w:val="45"/>
        </w:numPr>
        <w:tabs>
          <w:tab w:val="clear" w:pos="720"/>
          <w:tab w:val="num" w:pos="284"/>
        </w:tabs>
        <w:spacing w:before="0" w:beforeAutospacing="0" w:after="0" w:afterAutospacing="0"/>
        <w:ind w:left="284" w:hanging="284"/>
        <w:rPr>
          <w:sz w:val="22"/>
          <w:szCs w:val="22"/>
        </w:rPr>
      </w:pPr>
      <w:r w:rsidRPr="002C5846">
        <w:rPr>
          <w:sz w:val="22"/>
          <w:szCs w:val="22"/>
        </w:rPr>
        <w:t xml:space="preserve">Wystawiona przez Wykonawcę faktura winna zawierać numer zamówienia tj. </w:t>
      </w:r>
      <w:r w:rsidRPr="002C5846">
        <w:rPr>
          <w:sz w:val="22"/>
          <w:szCs w:val="22"/>
          <w:shd w:val="clear" w:color="auto" w:fill="FFFF00"/>
        </w:rPr>
        <w:t>………….,</w:t>
      </w:r>
      <w:r w:rsidRPr="002C5846">
        <w:rPr>
          <w:sz w:val="22"/>
          <w:szCs w:val="22"/>
        </w:rPr>
        <w:t xml:space="preserve"> nazwę dostarczanego towaru oraz jego ilość. Ponadto Wykonawca zobowiązany jest dostarczyć wraz z fakturą kserokopie lub skany wszystkich dokumentów potwierdzających odbiór towaru w danym miesiącu, które będą podpisane przez osoby wskazane przez Zamawiającego do odbioru towaru. Brak wskazania w/w informacji lub niedołączenie w/w dokumentów skutkować będzie zwrotem faktury, jako nieprawidłowo wystawionej.</w:t>
      </w:r>
    </w:p>
    <w:p w:rsidR="005B1759" w:rsidRPr="002C5846" w:rsidRDefault="005B1759" w:rsidP="005B1759">
      <w:pPr>
        <w:pStyle w:val="NormalnyWeb"/>
        <w:spacing w:before="0" w:beforeAutospacing="0" w:after="0" w:afterAutospacing="0"/>
        <w:ind w:right="11"/>
        <w:rPr>
          <w:sz w:val="22"/>
          <w:szCs w:val="22"/>
        </w:rPr>
      </w:pPr>
    </w:p>
    <w:p w:rsidR="005B1759" w:rsidRPr="002C5846" w:rsidRDefault="005B1759" w:rsidP="005B1759">
      <w:pPr>
        <w:pStyle w:val="NormalnyWeb"/>
        <w:spacing w:before="0" w:beforeAutospacing="0" w:after="0" w:afterAutospacing="0"/>
        <w:ind w:right="11"/>
        <w:jc w:val="center"/>
        <w:rPr>
          <w:b/>
          <w:bCs/>
          <w:sz w:val="22"/>
          <w:szCs w:val="22"/>
        </w:rPr>
      </w:pPr>
      <w:r w:rsidRPr="002C5846">
        <w:rPr>
          <w:b/>
          <w:bCs/>
          <w:sz w:val="22"/>
          <w:szCs w:val="22"/>
        </w:rPr>
        <w:t>§ 5</w:t>
      </w:r>
    </w:p>
    <w:p w:rsidR="005B1759" w:rsidRPr="002C5846" w:rsidRDefault="005B1759" w:rsidP="005B1759">
      <w:pPr>
        <w:pStyle w:val="NormalnyWeb"/>
        <w:numPr>
          <w:ilvl w:val="0"/>
          <w:numId w:val="56"/>
        </w:numPr>
        <w:spacing w:before="0" w:beforeAutospacing="0" w:after="0" w:afterAutospacing="0"/>
        <w:ind w:left="284" w:hanging="284"/>
        <w:rPr>
          <w:sz w:val="22"/>
          <w:szCs w:val="22"/>
        </w:rPr>
      </w:pPr>
      <w:r w:rsidRPr="002C5846">
        <w:rPr>
          <w:sz w:val="22"/>
          <w:szCs w:val="22"/>
        </w:rPr>
        <w:t>Zamawiający zobowiązuje się do:</w:t>
      </w:r>
    </w:p>
    <w:p w:rsidR="005B1759" w:rsidRPr="002C5846" w:rsidRDefault="005B1759" w:rsidP="005B1759">
      <w:pPr>
        <w:pStyle w:val="NormalnyWeb"/>
        <w:numPr>
          <w:ilvl w:val="0"/>
          <w:numId w:val="46"/>
        </w:numPr>
        <w:spacing w:before="0" w:beforeAutospacing="0" w:after="0" w:afterAutospacing="0"/>
        <w:rPr>
          <w:sz w:val="22"/>
          <w:szCs w:val="22"/>
        </w:rPr>
      </w:pPr>
      <w:r w:rsidRPr="002C5846">
        <w:rPr>
          <w:sz w:val="22"/>
          <w:szCs w:val="22"/>
        </w:rPr>
        <w:t>odbierania zamawianego towaru jeśli dostarczono go zgodnie z zamówieniem,</w:t>
      </w:r>
    </w:p>
    <w:p w:rsidR="005B1759" w:rsidRPr="002C5846" w:rsidRDefault="005B1759" w:rsidP="005B1759">
      <w:pPr>
        <w:pStyle w:val="NormalnyWeb"/>
        <w:numPr>
          <w:ilvl w:val="0"/>
          <w:numId w:val="46"/>
        </w:numPr>
        <w:spacing w:before="0" w:beforeAutospacing="0" w:after="0" w:afterAutospacing="0"/>
        <w:rPr>
          <w:sz w:val="22"/>
          <w:szCs w:val="22"/>
        </w:rPr>
      </w:pPr>
      <w:r w:rsidRPr="002C5846">
        <w:rPr>
          <w:sz w:val="22"/>
          <w:szCs w:val="22"/>
        </w:rPr>
        <w:t xml:space="preserve">bezzwłocznego informowania Wykonawcy o stwierdzonych wadach jakościowych. </w:t>
      </w:r>
    </w:p>
    <w:p w:rsidR="005B1759" w:rsidRPr="002C5846" w:rsidRDefault="005B1759" w:rsidP="005B1759">
      <w:pPr>
        <w:pStyle w:val="NormalnyWeb"/>
        <w:numPr>
          <w:ilvl w:val="0"/>
          <w:numId w:val="56"/>
        </w:numPr>
        <w:spacing w:before="0" w:beforeAutospacing="0" w:after="0" w:afterAutospacing="0"/>
        <w:ind w:left="284" w:hanging="284"/>
        <w:rPr>
          <w:sz w:val="22"/>
          <w:szCs w:val="22"/>
        </w:rPr>
      </w:pPr>
      <w:r w:rsidRPr="002C5846">
        <w:rPr>
          <w:sz w:val="22"/>
          <w:szCs w:val="22"/>
        </w:rPr>
        <w:t>Wykonawca zobowiązuje się do:</w:t>
      </w:r>
    </w:p>
    <w:p w:rsidR="005B1759" w:rsidRPr="002C5846" w:rsidRDefault="005B1759" w:rsidP="005B1759">
      <w:pPr>
        <w:pStyle w:val="NormalnyWeb"/>
        <w:numPr>
          <w:ilvl w:val="0"/>
          <w:numId w:val="57"/>
        </w:numPr>
        <w:spacing w:before="0" w:beforeAutospacing="0" w:after="0" w:afterAutospacing="0"/>
        <w:rPr>
          <w:sz w:val="22"/>
          <w:szCs w:val="22"/>
        </w:rPr>
      </w:pPr>
      <w:r w:rsidRPr="002C5846">
        <w:rPr>
          <w:sz w:val="22"/>
          <w:szCs w:val="22"/>
        </w:rPr>
        <w:t xml:space="preserve">dostawy gazów </w:t>
      </w:r>
      <w:r>
        <w:rPr>
          <w:sz w:val="22"/>
          <w:szCs w:val="22"/>
        </w:rPr>
        <w:t>medycznych i technicznych</w:t>
      </w:r>
      <w:r w:rsidRPr="002C5846">
        <w:rPr>
          <w:sz w:val="22"/>
          <w:szCs w:val="22"/>
        </w:rPr>
        <w:t xml:space="preserve"> zgodnie z wymaganiami Zamawiającego, określonymi w postępowaniu </w:t>
      </w:r>
    </w:p>
    <w:p w:rsidR="005B1759" w:rsidRPr="002C5846" w:rsidRDefault="005B1759" w:rsidP="005B1759">
      <w:pPr>
        <w:pStyle w:val="NormalnyWeb"/>
        <w:spacing w:before="0" w:beforeAutospacing="0" w:after="0" w:afterAutospacing="0"/>
        <w:ind w:right="11" w:firstLine="709"/>
        <w:rPr>
          <w:sz w:val="22"/>
          <w:szCs w:val="22"/>
          <w:shd w:val="clear" w:color="auto" w:fill="FFFF00"/>
        </w:rPr>
      </w:pPr>
      <w:r w:rsidRPr="002C5846">
        <w:rPr>
          <w:sz w:val="22"/>
          <w:szCs w:val="22"/>
        </w:rPr>
        <w:t>ZP</w:t>
      </w:r>
      <w:r w:rsidRPr="002C5846">
        <w:rPr>
          <w:sz w:val="22"/>
          <w:szCs w:val="22"/>
          <w:shd w:val="clear" w:color="auto" w:fill="FFFF00"/>
        </w:rPr>
        <w:t>-……….</w:t>
      </w:r>
    </w:p>
    <w:p w:rsidR="005B1759" w:rsidRPr="002C5846" w:rsidRDefault="005B1759" w:rsidP="005B1759">
      <w:pPr>
        <w:pStyle w:val="NormalnyWeb"/>
        <w:numPr>
          <w:ilvl w:val="0"/>
          <w:numId w:val="57"/>
        </w:numPr>
        <w:spacing w:before="0" w:beforeAutospacing="0" w:after="0" w:afterAutospacing="0"/>
        <w:rPr>
          <w:sz w:val="22"/>
          <w:szCs w:val="22"/>
        </w:rPr>
      </w:pPr>
      <w:r w:rsidRPr="002C5846">
        <w:rPr>
          <w:sz w:val="22"/>
          <w:szCs w:val="22"/>
        </w:rPr>
        <w:t xml:space="preserve">dostarczania zamówionych gazów </w:t>
      </w:r>
      <w:r>
        <w:rPr>
          <w:sz w:val="22"/>
          <w:szCs w:val="22"/>
        </w:rPr>
        <w:t>medycznych i technicznych</w:t>
      </w:r>
      <w:r w:rsidRPr="002C5846">
        <w:rPr>
          <w:sz w:val="22"/>
          <w:szCs w:val="22"/>
        </w:rPr>
        <w:t xml:space="preserve"> w umówionym terminie określonym w § 1 ust 3,</w:t>
      </w:r>
    </w:p>
    <w:p w:rsidR="005B1759" w:rsidRPr="002C5846" w:rsidRDefault="005B1759" w:rsidP="005B1759">
      <w:pPr>
        <w:pStyle w:val="NormalnyWeb"/>
        <w:numPr>
          <w:ilvl w:val="0"/>
          <w:numId w:val="57"/>
        </w:numPr>
        <w:spacing w:before="0" w:beforeAutospacing="0" w:after="0" w:afterAutospacing="0"/>
        <w:rPr>
          <w:sz w:val="22"/>
          <w:szCs w:val="22"/>
        </w:rPr>
      </w:pPr>
      <w:r w:rsidRPr="002C5846">
        <w:rPr>
          <w:sz w:val="22"/>
          <w:szCs w:val="22"/>
        </w:rPr>
        <w:t>wymiany wadliwej partii zamówionego towaru w terminie 24 godzin od przekazania przez Zamawiającego za pośrednictwem faksu / poczty elektronicznej (e-mail) informacji o dostarczeniu przez Wykonawcę wadliwej partii towaru,</w:t>
      </w:r>
    </w:p>
    <w:p w:rsidR="005B1759" w:rsidRPr="002C5846" w:rsidRDefault="005B1759" w:rsidP="005B1759">
      <w:pPr>
        <w:pStyle w:val="NormalnyWeb"/>
        <w:numPr>
          <w:ilvl w:val="0"/>
          <w:numId w:val="57"/>
        </w:numPr>
        <w:spacing w:before="0" w:beforeAutospacing="0" w:after="0" w:afterAutospacing="0"/>
        <w:rPr>
          <w:sz w:val="22"/>
          <w:szCs w:val="22"/>
        </w:rPr>
      </w:pPr>
      <w:r w:rsidRPr="002C5846">
        <w:rPr>
          <w:sz w:val="22"/>
          <w:szCs w:val="22"/>
        </w:rPr>
        <w:t>reagowania na zmieniające się potrzeby Zamawiającego.</w:t>
      </w:r>
    </w:p>
    <w:p w:rsidR="005B1759" w:rsidRPr="002C5846" w:rsidRDefault="005B1759" w:rsidP="005B1759">
      <w:pPr>
        <w:pStyle w:val="NormalnyWeb"/>
        <w:spacing w:before="0" w:beforeAutospacing="0" w:after="0" w:afterAutospacing="0"/>
        <w:rPr>
          <w:b/>
          <w:bCs/>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6</w:t>
      </w:r>
    </w:p>
    <w:p w:rsidR="005B1759" w:rsidRPr="002C5846" w:rsidRDefault="005B1759" w:rsidP="005B1759">
      <w:pPr>
        <w:pStyle w:val="NormalnyWeb"/>
        <w:numPr>
          <w:ilvl w:val="0"/>
          <w:numId w:val="47"/>
        </w:numPr>
        <w:spacing w:before="0" w:beforeAutospacing="0" w:after="0" w:afterAutospacing="0"/>
        <w:ind w:left="284" w:hanging="284"/>
        <w:rPr>
          <w:sz w:val="22"/>
          <w:szCs w:val="22"/>
        </w:rPr>
      </w:pPr>
      <w:r w:rsidRPr="002C5846">
        <w:rPr>
          <w:sz w:val="22"/>
          <w:szCs w:val="22"/>
        </w:rPr>
        <w:t>Wykonawca gwarantuje, że dostarczane przez niego gazy medyczne posiadają wymagane świadectwa rejestracji oraz stosowne atesty.</w:t>
      </w:r>
    </w:p>
    <w:p w:rsidR="005B1759" w:rsidRPr="002C5846" w:rsidRDefault="005B1759" w:rsidP="005B1759">
      <w:pPr>
        <w:pStyle w:val="NormalnyWeb"/>
        <w:numPr>
          <w:ilvl w:val="0"/>
          <w:numId w:val="47"/>
        </w:numPr>
        <w:spacing w:before="0" w:beforeAutospacing="0" w:after="0" w:afterAutospacing="0"/>
        <w:ind w:left="284" w:hanging="284"/>
        <w:rPr>
          <w:sz w:val="22"/>
          <w:szCs w:val="22"/>
        </w:rPr>
      </w:pPr>
      <w:r w:rsidRPr="002C5846">
        <w:rPr>
          <w:sz w:val="22"/>
          <w:szCs w:val="22"/>
        </w:rPr>
        <w:t xml:space="preserve">Wykonawca zobowiązany jest do dostarczania kserokopii aktualnych świadectw rejestracji oraz stosownych atestów, potwierdzonych za zgodność z oryginałem przez Wykonawcę, przy każdej dostawie. W przypadku niedostarczenia przez Wykonawcę kserokopii aktualnych świadectw rejestracji oraz stosownych atestów potwierdzonych za zgodność z oryginałem przez Wykonawcę, Zamawiający zastrzega sobie prawo odmowy przyjęcia towaru, jak też do zakupu asortymentu u innego dystrybutora, w przypadku jeżeli będzie to niezbędne ze względu na zapewnienie ciągłości działania jednostek Szpitala. W takim przypadku Wykonawca umowy zobowiązuje się do pokrycia różnicy w koszcie zakupu pomiędzy ceną zaoferowaną </w:t>
      </w:r>
      <w:r>
        <w:rPr>
          <w:sz w:val="22"/>
          <w:szCs w:val="22"/>
        </w:rPr>
        <w:br/>
      </w:r>
      <w:r w:rsidRPr="002C5846">
        <w:rPr>
          <w:sz w:val="22"/>
          <w:szCs w:val="22"/>
        </w:rPr>
        <w:t>w postępowaniu przetargowym, a faktyczną ceną zakupu.</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7</w:t>
      </w:r>
    </w:p>
    <w:p w:rsidR="005B1759" w:rsidRPr="002C5846" w:rsidRDefault="005B1759" w:rsidP="005B1759">
      <w:pPr>
        <w:pStyle w:val="NormalnyWeb"/>
        <w:numPr>
          <w:ilvl w:val="0"/>
          <w:numId w:val="48"/>
        </w:numPr>
        <w:tabs>
          <w:tab w:val="clear" w:pos="720"/>
          <w:tab w:val="num" w:pos="284"/>
        </w:tabs>
        <w:spacing w:before="0" w:beforeAutospacing="0" w:after="0" w:afterAutospacing="0"/>
        <w:ind w:left="284" w:hanging="284"/>
        <w:jc w:val="left"/>
        <w:rPr>
          <w:sz w:val="22"/>
          <w:szCs w:val="22"/>
        </w:rPr>
      </w:pPr>
      <w:r w:rsidRPr="002C5846">
        <w:rPr>
          <w:sz w:val="22"/>
          <w:szCs w:val="22"/>
        </w:rPr>
        <w:t>Wykonawca zapłaci Zamawiającemu karę umowną:</w:t>
      </w:r>
    </w:p>
    <w:p w:rsidR="005B1759" w:rsidRDefault="005B1759" w:rsidP="005B1759">
      <w:pPr>
        <w:pStyle w:val="NormalnyWeb"/>
        <w:numPr>
          <w:ilvl w:val="1"/>
          <w:numId w:val="48"/>
        </w:numPr>
        <w:spacing w:before="0" w:beforeAutospacing="0" w:after="0" w:afterAutospacing="0"/>
        <w:ind w:left="709"/>
        <w:rPr>
          <w:sz w:val="22"/>
          <w:szCs w:val="22"/>
        </w:rPr>
      </w:pPr>
      <w:r w:rsidRPr="002C5846">
        <w:rPr>
          <w:sz w:val="22"/>
          <w:szCs w:val="22"/>
        </w:rPr>
        <w:t xml:space="preserve">0,5 % wartości zamówionego towaru za każdy dzień </w:t>
      </w:r>
      <w:r>
        <w:rPr>
          <w:sz w:val="22"/>
          <w:szCs w:val="22"/>
        </w:rPr>
        <w:t>zwłoki</w:t>
      </w:r>
      <w:r w:rsidRPr="002C5846">
        <w:rPr>
          <w:sz w:val="22"/>
          <w:szCs w:val="22"/>
        </w:rPr>
        <w:t xml:space="preserve">, jeżeli towar nie został </w:t>
      </w:r>
      <w:r w:rsidRPr="00522165">
        <w:rPr>
          <w:sz w:val="22"/>
          <w:szCs w:val="22"/>
        </w:rPr>
        <w:t xml:space="preserve">dostarczony </w:t>
      </w:r>
      <w:r>
        <w:rPr>
          <w:sz w:val="22"/>
          <w:szCs w:val="22"/>
        </w:rPr>
        <w:br/>
      </w:r>
      <w:r w:rsidRPr="00522165">
        <w:rPr>
          <w:sz w:val="22"/>
          <w:szCs w:val="22"/>
        </w:rPr>
        <w:t>w terminie określonym w § 1 ust. 3 z powodu okoliczności, za które odpowiada Wykonawca,</w:t>
      </w:r>
    </w:p>
    <w:p w:rsidR="005B1759" w:rsidRDefault="005B1759" w:rsidP="005B1759">
      <w:pPr>
        <w:pStyle w:val="NormalnyWeb"/>
        <w:numPr>
          <w:ilvl w:val="1"/>
          <w:numId w:val="48"/>
        </w:numPr>
        <w:spacing w:before="0" w:beforeAutospacing="0" w:after="0" w:afterAutospacing="0"/>
        <w:ind w:left="709"/>
        <w:rPr>
          <w:sz w:val="22"/>
          <w:szCs w:val="22"/>
        </w:rPr>
      </w:pPr>
      <w:r>
        <w:rPr>
          <w:sz w:val="22"/>
          <w:szCs w:val="22"/>
        </w:rPr>
        <w:t xml:space="preserve">0,5 % wartości zamówionego towaru za każdą godzinę zwłoki, jeżeli towar nie został dostarczony </w:t>
      </w:r>
      <w:r>
        <w:rPr>
          <w:sz w:val="22"/>
          <w:szCs w:val="22"/>
        </w:rPr>
        <w:br/>
        <w:t xml:space="preserve">w terminie określonym w § 1 ust. 4 </w:t>
      </w:r>
      <w:r w:rsidRPr="00522165">
        <w:rPr>
          <w:sz w:val="22"/>
          <w:szCs w:val="22"/>
        </w:rPr>
        <w:t>z powodu okoliczności, za które odpowiada Wykonawca,</w:t>
      </w:r>
    </w:p>
    <w:p w:rsidR="005B1759" w:rsidRDefault="005B1759" w:rsidP="005B1759">
      <w:pPr>
        <w:pStyle w:val="NormalnyWeb"/>
        <w:numPr>
          <w:ilvl w:val="1"/>
          <w:numId w:val="48"/>
        </w:numPr>
        <w:spacing w:before="0" w:beforeAutospacing="0" w:after="0" w:afterAutospacing="0"/>
        <w:ind w:left="709"/>
        <w:rPr>
          <w:sz w:val="22"/>
          <w:szCs w:val="22"/>
        </w:rPr>
      </w:pPr>
      <w:r w:rsidRPr="00522165">
        <w:rPr>
          <w:sz w:val="22"/>
          <w:szCs w:val="22"/>
        </w:rPr>
        <w:t>0,1 % wartości zamówionego towaru za dostarczenie towaru w ilości nie odpowiadającej zamówieniu (braki ilościowe).</w:t>
      </w:r>
    </w:p>
    <w:p w:rsidR="005B1759" w:rsidRPr="00522165" w:rsidRDefault="005B1759" w:rsidP="005B1759">
      <w:pPr>
        <w:pStyle w:val="NormalnyWeb"/>
        <w:numPr>
          <w:ilvl w:val="1"/>
          <w:numId w:val="48"/>
        </w:numPr>
        <w:spacing w:before="0" w:beforeAutospacing="0" w:after="0" w:afterAutospacing="0"/>
        <w:ind w:left="709"/>
        <w:rPr>
          <w:sz w:val="22"/>
          <w:szCs w:val="22"/>
        </w:rPr>
      </w:pPr>
      <w:r w:rsidRPr="00522165">
        <w:rPr>
          <w:sz w:val="22"/>
          <w:szCs w:val="22"/>
        </w:rPr>
        <w:t xml:space="preserve">za odstąpienie od umowy z przyczyn leżących po stronie Wykonawcy - w wysokości 10 % wartości przedmiotu umowy. </w:t>
      </w:r>
    </w:p>
    <w:p w:rsidR="005B1759" w:rsidRPr="00522165" w:rsidRDefault="005B1759" w:rsidP="005B1759">
      <w:pPr>
        <w:pStyle w:val="NormalnyWeb"/>
        <w:numPr>
          <w:ilvl w:val="0"/>
          <w:numId w:val="49"/>
        </w:numPr>
        <w:tabs>
          <w:tab w:val="clear" w:pos="720"/>
          <w:tab w:val="num" w:pos="284"/>
        </w:tabs>
        <w:spacing w:before="0" w:beforeAutospacing="0" w:after="0" w:afterAutospacing="0"/>
        <w:ind w:hanging="720"/>
        <w:rPr>
          <w:sz w:val="22"/>
          <w:szCs w:val="22"/>
        </w:rPr>
      </w:pPr>
      <w:r w:rsidRPr="00522165">
        <w:rPr>
          <w:sz w:val="22"/>
          <w:szCs w:val="22"/>
        </w:rPr>
        <w:t>Z tytułu niewykonania lub niewłaściwego wykonania niniejszej umowy Zamawiający zastrzega sobie prawo</w:t>
      </w:r>
    </w:p>
    <w:p w:rsidR="005B1759" w:rsidRPr="002C5846" w:rsidRDefault="005B1759" w:rsidP="005B1759">
      <w:pPr>
        <w:pStyle w:val="NormalnyWeb"/>
        <w:spacing w:before="0" w:beforeAutospacing="0" w:after="0" w:afterAutospacing="0"/>
        <w:ind w:left="284"/>
        <w:jc w:val="left"/>
        <w:rPr>
          <w:sz w:val="22"/>
          <w:szCs w:val="22"/>
        </w:rPr>
      </w:pPr>
      <w:r w:rsidRPr="002C5846">
        <w:rPr>
          <w:sz w:val="22"/>
          <w:szCs w:val="22"/>
        </w:rPr>
        <w:t>dochodzenia odszkodowania na zasadach ogólnych, jeżeli przewyższają one wartość zastosowanych kar.</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8</w:t>
      </w:r>
    </w:p>
    <w:p w:rsidR="005B1759" w:rsidRPr="002C5846" w:rsidRDefault="005B1759" w:rsidP="005B1759">
      <w:pPr>
        <w:pStyle w:val="NormalnyWeb"/>
        <w:numPr>
          <w:ilvl w:val="0"/>
          <w:numId w:val="50"/>
        </w:numPr>
        <w:tabs>
          <w:tab w:val="clear" w:pos="720"/>
          <w:tab w:val="num" w:pos="284"/>
        </w:tabs>
        <w:spacing w:before="0" w:beforeAutospacing="0" w:after="0" w:afterAutospacing="0"/>
        <w:ind w:left="284" w:hanging="284"/>
        <w:jc w:val="left"/>
        <w:rPr>
          <w:sz w:val="22"/>
          <w:szCs w:val="22"/>
        </w:rPr>
      </w:pPr>
      <w:r w:rsidRPr="002C5846">
        <w:rPr>
          <w:sz w:val="22"/>
          <w:szCs w:val="22"/>
        </w:rPr>
        <w:t>Zmiana postanowień zawartej umowy może nastąpić za zgodą obu stron, wyrażoną w formie pisemnego aneksu, pod rygorem nieważności.</w:t>
      </w:r>
    </w:p>
    <w:p w:rsidR="005B1759" w:rsidRPr="002C5846" w:rsidRDefault="005B1759" w:rsidP="005B1759">
      <w:pPr>
        <w:pStyle w:val="NormalnyWeb"/>
        <w:numPr>
          <w:ilvl w:val="0"/>
          <w:numId w:val="50"/>
        </w:numPr>
        <w:tabs>
          <w:tab w:val="clear" w:pos="720"/>
          <w:tab w:val="num" w:pos="284"/>
        </w:tabs>
        <w:spacing w:before="0" w:beforeAutospacing="0" w:after="0" w:afterAutospacing="0"/>
        <w:ind w:left="284" w:hanging="284"/>
        <w:jc w:val="left"/>
        <w:rPr>
          <w:sz w:val="22"/>
          <w:szCs w:val="22"/>
        </w:rPr>
      </w:pPr>
      <w:r w:rsidRPr="002C5846">
        <w:rPr>
          <w:sz w:val="22"/>
          <w:szCs w:val="22"/>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5B1759" w:rsidRPr="002C5846" w:rsidRDefault="005B1759" w:rsidP="005B1759">
      <w:pPr>
        <w:pStyle w:val="NormalnyWeb"/>
        <w:numPr>
          <w:ilvl w:val="0"/>
          <w:numId w:val="50"/>
        </w:numPr>
        <w:tabs>
          <w:tab w:val="clear" w:pos="720"/>
          <w:tab w:val="num" w:pos="284"/>
        </w:tabs>
        <w:spacing w:before="0" w:beforeAutospacing="0" w:after="0" w:afterAutospacing="0"/>
        <w:ind w:left="284" w:hanging="284"/>
        <w:jc w:val="left"/>
        <w:rPr>
          <w:sz w:val="22"/>
          <w:szCs w:val="22"/>
        </w:rPr>
      </w:pPr>
      <w:r w:rsidRPr="002C5846">
        <w:rPr>
          <w:sz w:val="22"/>
          <w:szCs w:val="22"/>
        </w:rPr>
        <w:t>Wykonawca nie może bez pisemnej zgody Zamawiającego dokonywać cesji zobowiązań Zamawiającego z niniejszej umowy na osoby trzecie.</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9</w:t>
      </w:r>
    </w:p>
    <w:p w:rsidR="005B1759" w:rsidRPr="002C5846" w:rsidRDefault="005B1759" w:rsidP="005B1759">
      <w:pPr>
        <w:pStyle w:val="NormalnyWeb"/>
        <w:spacing w:before="0" w:beforeAutospacing="0" w:after="0" w:afterAutospacing="0"/>
        <w:rPr>
          <w:sz w:val="22"/>
          <w:szCs w:val="22"/>
        </w:rPr>
      </w:pPr>
      <w:r w:rsidRPr="002C5846">
        <w:rPr>
          <w:sz w:val="22"/>
          <w:szCs w:val="22"/>
        </w:rPr>
        <w:t xml:space="preserve">W razie wystąpienia istotnej zmiany okoliczności powodującej, że wykonanie umowy nie leży </w:t>
      </w:r>
      <w:r w:rsidRPr="002C5846">
        <w:rPr>
          <w:sz w:val="22"/>
          <w:szCs w:val="22"/>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w:t>
      </w: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10</w:t>
      </w:r>
    </w:p>
    <w:p w:rsidR="005B1759" w:rsidRPr="002C5846" w:rsidRDefault="005B1759" w:rsidP="005B1759">
      <w:pPr>
        <w:pStyle w:val="NormalnyWeb"/>
        <w:numPr>
          <w:ilvl w:val="0"/>
          <w:numId w:val="51"/>
        </w:numPr>
        <w:tabs>
          <w:tab w:val="clear" w:pos="720"/>
          <w:tab w:val="num" w:pos="284"/>
        </w:tabs>
        <w:spacing w:before="0" w:beforeAutospacing="0" w:after="0" w:afterAutospacing="0"/>
        <w:ind w:left="284" w:hanging="284"/>
        <w:jc w:val="left"/>
        <w:rPr>
          <w:sz w:val="22"/>
          <w:szCs w:val="22"/>
        </w:rPr>
      </w:pPr>
      <w:r w:rsidRPr="002C5846">
        <w:rPr>
          <w:sz w:val="22"/>
          <w:szCs w:val="22"/>
        </w:rPr>
        <w:t>Rozwiązanie umowy może nastąpić:</w:t>
      </w:r>
    </w:p>
    <w:p w:rsidR="005B1759" w:rsidRPr="002C5846" w:rsidRDefault="005B1759" w:rsidP="005B1759">
      <w:pPr>
        <w:pStyle w:val="NormalnyWeb"/>
        <w:spacing w:before="0" w:beforeAutospacing="0" w:after="0" w:afterAutospacing="0"/>
        <w:ind w:left="284"/>
        <w:jc w:val="left"/>
        <w:rPr>
          <w:sz w:val="22"/>
          <w:szCs w:val="22"/>
        </w:rPr>
      </w:pPr>
      <w:r w:rsidRPr="002C5846">
        <w:rPr>
          <w:sz w:val="22"/>
          <w:szCs w:val="22"/>
        </w:rPr>
        <w:t>a. bez wypowiedzenia w przypadku naruszenia postanowień zawartych w § 6 ust. 1 niniejszej umowy,</w:t>
      </w:r>
    </w:p>
    <w:p w:rsidR="005B1759" w:rsidRPr="002C5846" w:rsidRDefault="005B1759" w:rsidP="005B1759">
      <w:pPr>
        <w:pStyle w:val="NormalnyWeb"/>
        <w:spacing w:before="0" w:beforeAutospacing="0" w:after="0" w:afterAutospacing="0"/>
        <w:ind w:left="284"/>
        <w:jc w:val="left"/>
        <w:rPr>
          <w:sz w:val="22"/>
          <w:szCs w:val="22"/>
        </w:rPr>
      </w:pPr>
      <w:r w:rsidRPr="002C5846">
        <w:rPr>
          <w:sz w:val="22"/>
          <w:szCs w:val="22"/>
        </w:rPr>
        <w:t>b. bez wypowiedzenia w przypadku stwierdzenia dostawy gazu o rażąco nieprawidłowych parametrach</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jakościowych, w tym w szczególności w przypadku stwierdzenia nieprawidłowego składu gazu, którego zastosowanie mogłoby zagrozić zdrowiu lub życiu ludzkiemu.</w:t>
      </w:r>
    </w:p>
    <w:p w:rsidR="005B1759" w:rsidRPr="002C5846" w:rsidRDefault="005B1759" w:rsidP="005B1759">
      <w:pPr>
        <w:pStyle w:val="NormalnyWeb"/>
        <w:spacing w:before="0" w:beforeAutospacing="0" w:after="0" w:afterAutospacing="0"/>
        <w:ind w:left="284"/>
        <w:rPr>
          <w:sz w:val="22"/>
          <w:szCs w:val="22"/>
        </w:rPr>
      </w:pPr>
      <w:r w:rsidRPr="002C5846">
        <w:rPr>
          <w:sz w:val="22"/>
          <w:szCs w:val="22"/>
        </w:rPr>
        <w:t xml:space="preserve">c. z zachowaniem miesięcznego okresu wypowiedzenia w przypadku nienależytego realizowania </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umowy w szczególności:</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 nieterminowych dostaw (trzykrotnie),</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 dostaw niezgodnych z umową lub zamówieniem (dwukrotnie),</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 nieuwzględnienia reklamacji,</w:t>
      </w:r>
    </w:p>
    <w:p w:rsidR="005B1759" w:rsidRPr="002C5846" w:rsidRDefault="005B1759" w:rsidP="005B1759">
      <w:pPr>
        <w:pStyle w:val="NormalnyWeb"/>
        <w:spacing w:before="0" w:beforeAutospacing="0" w:after="0" w:afterAutospacing="0"/>
        <w:ind w:left="567"/>
        <w:rPr>
          <w:sz w:val="22"/>
          <w:szCs w:val="22"/>
        </w:rPr>
      </w:pPr>
      <w:r w:rsidRPr="002C5846">
        <w:rPr>
          <w:sz w:val="22"/>
          <w:szCs w:val="22"/>
        </w:rPr>
        <w:t>na zasadach określonych w obowiązującej w Szpitalu Bielańskim procedurze oceny dostawców/wykonawców prowadzonej w ramach Zintegrowanego Systemu Zarządzania.</w:t>
      </w:r>
    </w:p>
    <w:p w:rsidR="005B1759" w:rsidRPr="002C5846" w:rsidRDefault="005B1759" w:rsidP="005B1759">
      <w:pPr>
        <w:pStyle w:val="NormalnyWeb"/>
        <w:spacing w:before="0" w:beforeAutospacing="0" w:after="0" w:afterAutospacing="0"/>
        <w:rPr>
          <w:b/>
          <w:bCs/>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11</w:t>
      </w:r>
    </w:p>
    <w:p w:rsidR="005B1759" w:rsidRPr="002C5846" w:rsidRDefault="005B1759" w:rsidP="005B1759">
      <w:pPr>
        <w:pStyle w:val="NormalnyWeb"/>
        <w:spacing w:before="0" w:beforeAutospacing="0" w:after="0" w:afterAutospacing="0"/>
        <w:rPr>
          <w:sz w:val="22"/>
          <w:szCs w:val="22"/>
        </w:rPr>
      </w:pPr>
      <w:r w:rsidRPr="002C5846">
        <w:rPr>
          <w:sz w:val="22"/>
          <w:szCs w:val="22"/>
        </w:rPr>
        <w:t>W sprawach nieuregulowanych niniejszą umową będą miały zastosowanie przepisy ustawy z dnia 29 stycznia 2004 r. Prawo zamówień publicznych, ustawy Prawo farmaceutyczne oraz Kodeksu Cywilnego.</w:t>
      </w:r>
    </w:p>
    <w:p w:rsidR="005B1759"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rPr>
          <w:sz w:val="22"/>
          <w:szCs w:val="22"/>
        </w:rPr>
      </w:pPr>
    </w:p>
    <w:p w:rsidR="005B1759" w:rsidRPr="002C5846" w:rsidRDefault="005B1759" w:rsidP="005B1759">
      <w:pPr>
        <w:pStyle w:val="NormalnyWeb"/>
        <w:spacing w:before="0" w:beforeAutospacing="0" w:after="0" w:afterAutospacing="0"/>
        <w:jc w:val="center"/>
        <w:rPr>
          <w:sz w:val="22"/>
          <w:szCs w:val="22"/>
        </w:rPr>
      </w:pPr>
      <w:r w:rsidRPr="002C5846">
        <w:rPr>
          <w:b/>
          <w:bCs/>
          <w:sz w:val="22"/>
          <w:szCs w:val="22"/>
        </w:rPr>
        <w:t>§ 12</w:t>
      </w:r>
    </w:p>
    <w:p w:rsidR="005B1759" w:rsidRDefault="005B1759" w:rsidP="005B1759">
      <w:pPr>
        <w:pStyle w:val="NormalnyWeb"/>
        <w:spacing w:before="0" w:beforeAutospacing="0" w:after="0" w:afterAutospacing="0"/>
        <w:rPr>
          <w:sz w:val="22"/>
          <w:szCs w:val="22"/>
        </w:rPr>
      </w:pPr>
      <w:r w:rsidRPr="002C5846">
        <w:rPr>
          <w:sz w:val="22"/>
          <w:szCs w:val="22"/>
        </w:rPr>
        <w:t>Umowa została sporządzona w dwóch jednobrzmiących egzemplarzach po jednym dla każdej ze stron</w:t>
      </w:r>
      <w:r>
        <w:rPr>
          <w:sz w:val="22"/>
          <w:szCs w:val="22"/>
        </w:rPr>
        <w:t>.</w:t>
      </w:r>
    </w:p>
    <w:p w:rsidR="005B1759" w:rsidRDefault="005B1759" w:rsidP="005B1759">
      <w:pPr>
        <w:pStyle w:val="NormalnyWeb"/>
        <w:spacing w:before="0" w:beforeAutospacing="0" w:after="0" w:afterAutospacing="0"/>
        <w:rPr>
          <w:sz w:val="22"/>
          <w:szCs w:val="22"/>
        </w:rPr>
      </w:pPr>
    </w:p>
    <w:p w:rsidR="005B1759" w:rsidRDefault="005B1759" w:rsidP="005B1759">
      <w:pPr>
        <w:pStyle w:val="NormalnyWeb"/>
        <w:spacing w:before="0" w:beforeAutospacing="0" w:after="0" w:afterAutospacing="0"/>
        <w:rPr>
          <w:sz w:val="22"/>
          <w:szCs w:val="22"/>
        </w:rPr>
      </w:pPr>
    </w:p>
    <w:p w:rsidR="005B1759" w:rsidRPr="002C5846" w:rsidRDefault="005B1759" w:rsidP="005B1759">
      <w:pPr>
        <w:pStyle w:val="NormalnyWeb"/>
        <w:tabs>
          <w:tab w:val="center" w:pos="1985"/>
          <w:tab w:val="center" w:pos="7938"/>
        </w:tabs>
        <w:spacing w:before="0" w:beforeAutospacing="0" w:after="0" w:afterAutospacing="0"/>
        <w:rPr>
          <w:b/>
          <w:sz w:val="22"/>
          <w:szCs w:val="22"/>
        </w:rPr>
      </w:pPr>
      <w:r>
        <w:rPr>
          <w:b/>
          <w:sz w:val="22"/>
          <w:szCs w:val="22"/>
        </w:rPr>
        <w:tab/>
        <w:t>Wykonawca</w:t>
      </w:r>
      <w:r>
        <w:rPr>
          <w:b/>
          <w:sz w:val="22"/>
          <w:szCs w:val="22"/>
        </w:rPr>
        <w:tab/>
        <w:t>Zamawiający</w:t>
      </w:r>
    </w:p>
    <w:p w:rsidR="005B1759" w:rsidRPr="002C5846" w:rsidRDefault="005B1759" w:rsidP="005B1759">
      <w:pPr>
        <w:pStyle w:val="rozdzia0"/>
        <w:spacing w:after="0"/>
        <w:jc w:val="both"/>
        <w:rPr>
          <w:rFonts w:ascii="Times New Roman" w:hAnsi="Times New Roman" w:cs="Times New Roman"/>
          <w:bCs/>
          <w:color w:val="000000"/>
        </w:rPr>
      </w:pPr>
    </w:p>
    <w:p w:rsidR="005B1759" w:rsidRPr="000B271E" w:rsidRDefault="005B1759" w:rsidP="005B1759">
      <w:pPr>
        <w:pStyle w:val="rozdzia0"/>
        <w:spacing w:after="0"/>
        <w:jc w:val="both"/>
        <w:rPr>
          <w:rFonts w:ascii="Times New Roman" w:hAnsi="Times New Roman"/>
          <w:b w:val="0"/>
          <w:i/>
          <w:u w:val="single"/>
        </w:rPr>
      </w:pPr>
    </w:p>
    <w:p w:rsidR="00EE07C6" w:rsidRPr="001E632E" w:rsidRDefault="00EE07C6" w:rsidP="00571545">
      <w:pPr>
        <w:spacing w:after="200"/>
        <w:jc w:val="right"/>
        <w:rPr>
          <w:rFonts w:ascii="Times New Roman" w:hAnsi="Times New Roman"/>
          <w:b/>
          <w:i/>
          <w:u w:val="single"/>
        </w:rPr>
      </w:pPr>
    </w:p>
    <w:sectPr w:rsidR="00EE07C6" w:rsidRPr="001E632E" w:rsidSect="0008405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4E" w:rsidRDefault="00642E4E" w:rsidP="002C5D46">
      <w:pPr>
        <w:spacing w:after="0" w:line="240" w:lineRule="auto"/>
      </w:pPr>
      <w:r>
        <w:separator/>
      </w:r>
    </w:p>
  </w:endnote>
  <w:endnote w:type="continuationSeparator" w:id="0">
    <w:p w:rsidR="00642E4E" w:rsidRDefault="00642E4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2E4E" w:rsidRDefault="00642E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Pr="006427A5" w:rsidRDefault="00642E4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9682F">
      <w:rPr>
        <w:rStyle w:val="Numerstrony"/>
        <w:noProof/>
        <w:sz w:val="18"/>
        <w:szCs w:val="18"/>
      </w:rPr>
      <w:t>21</w:t>
    </w:r>
    <w:r w:rsidRPr="006427A5">
      <w:rPr>
        <w:rStyle w:val="Numerstrony"/>
        <w:sz w:val="18"/>
        <w:szCs w:val="18"/>
      </w:rPr>
      <w:fldChar w:fldCharType="end"/>
    </w:r>
  </w:p>
  <w:p w:rsidR="00642E4E" w:rsidRDefault="00642E4E" w:rsidP="002370CF">
    <w:pPr>
      <w:pStyle w:val="Stopka"/>
    </w:pPr>
    <w:r>
      <w:t xml:space="preserve">                                              </w:t>
    </w:r>
  </w:p>
  <w:p w:rsidR="00642E4E" w:rsidRDefault="00642E4E"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4E" w:rsidRDefault="00642E4E" w:rsidP="002C5D46">
      <w:pPr>
        <w:spacing w:after="0" w:line="240" w:lineRule="auto"/>
      </w:pPr>
      <w:r>
        <w:separator/>
      </w:r>
    </w:p>
  </w:footnote>
  <w:footnote w:type="continuationSeparator" w:id="0">
    <w:p w:rsidR="00642E4E" w:rsidRDefault="00642E4E" w:rsidP="002C5D46">
      <w:pPr>
        <w:spacing w:after="0" w:line="240" w:lineRule="auto"/>
      </w:pPr>
      <w:r>
        <w:continuationSeparator/>
      </w:r>
    </w:p>
  </w:footnote>
  <w:footnote w:id="1">
    <w:p w:rsidR="00590D5F" w:rsidRPr="00E66E97" w:rsidRDefault="00590D5F" w:rsidP="00590D5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Pr="007D66BD" w:rsidRDefault="00642E4E"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42E4E" w:rsidRPr="00E524B6" w:rsidRDefault="00642E4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42E4E" w:rsidRPr="00E524B6" w:rsidRDefault="00642E4E"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42E4E" w:rsidRPr="00E449D7" w:rsidRDefault="00642E4E"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42E4E" w:rsidRPr="00E524B6" w:rsidRDefault="00642E4E"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42E4E" w:rsidRPr="00E524B6" w:rsidRDefault="00642E4E"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E4E" w:rsidRDefault="00642E4E">
    <w:pPr>
      <w:pStyle w:val="Nagwek"/>
    </w:pPr>
  </w:p>
  <w:p w:rsidR="00642E4E" w:rsidRDefault="00642E4E"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E4E" w:rsidRDefault="00642E4E">
    <w:pPr>
      <w:pStyle w:val="Nagwek"/>
    </w:pPr>
  </w:p>
  <w:p w:rsidR="00642E4E" w:rsidRDefault="00642E4E">
    <w:pPr>
      <w:pStyle w:val="Nagwek"/>
    </w:pPr>
  </w:p>
  <w:p w:rsidR="00642E4E" w:rsidRDefault="00642E4E" w:rsidP="00C90468">
    <w:pPr>
      <w:jc w:val="center"/>
      <w:rPr>
        <w:b/>
        <w:color w:val="970303"/>
        <w:sz w:val="16"/>
        <w:szCs w:val="16"/>
      </w:rPr>
    </w:pPr>
  </w:p>
  <w:p w:rsidR="00642E4E" w:rsidRDefault="00642E4E"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4E" w:rsidRDefault="00642E4E">
    <w:pPr>
      <w:pStyle w:val="Nagwek"/>
    </w:pPr>
  </w:p>
  <w:p w:rsidR="00642E4E" w:rsidRDefault="00642E4E">
    <w:pPr>
      <w:pStyle w:val="Nagwek"/>
    </w:pPr>
  </w:p>
  <w:p w:rsidR="00642E4E" w:rsidRDefault="00642E4E"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642E4E" w:rsidRDefault="00642E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CB1F73"/>
    <w:multiLevelType w:val="multilevel"/>
    <w:tmpl w:val="B3043D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71514"/>
    <w:multiLevelType w:val="hybridMultilevel"/>
    <w:tmpl w:val="AFFE5800"/>
    <w:lvl w:ilvl="0" w:tplc="4B429110">
      <w:start w:val="1"/>
      <w:numFmt w:val="decimal"/>
      <w:lvlText w:val="%1."/>
      <w:lvlJc w:val="left"/>
      <w:pPr>
        <w:tabs>
          <w:tab w:val="num" w:pos="1440"/>
        </w:tabs>
        <w:ind w:left="1440" w:hanging="360"/>
      </w:pPr>
      <w:rPr>
        <w:rFonts w:hint="default"/>
        <w:i w:val="0"/>
      </w:rPr>
    </w:lvl>
    <w:lvl w:ilvl="1" w:tplc="4AC83042">
      <w:start w:val="2"/>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46B0DEA"/>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CC3CDE"/>
    <w:multiLevelType w:val="multilevel"/>
    <w:tmpl w:val="EC4A72CA"/>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923E4B"/>
    <w:multiLevelType w:val="multilevel"/>
    <w:tmpl w:val="B9A6B8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A5A24FC"/>
    <w:multiLevelType w:val="multilevel"/>
    <w:tmpl w:val="F10A9F3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470D9E"/>
    <w:multiLevelType w:val="multilevel"/>
    <w:tmpl w:val="2B9456A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2644378A"/>
    <w:multiLevelType w:val="multilevel"/>
    <w:tmpl w:val="B38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4" w15:restartNumberingAfterBreak="0">
    <w:nsid w:val="35540A6C"/>
    <w:multiLevelType w:val="multilevel"/>
    <w:tmpl w:val="F65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6" w15:restartNumberingAfterBreak="0">
    <w:nsid w:val="396C2B45"/>
    <w:multiLevelType w:val="multilevel"/>
    <w:tmpl w:val="6F12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9" w15:restartNumberingAfterBreak="0">
    <w:nsid w:val="3BF72736"/>
    <w:multiLevelType w:val="multilevel"/>
    <w:tmpl w:val="BDE205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DCA2B09"/>
    <w:multiLevelType w:val="multilevel"/>
    <w:tmpl w:val="998ADD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F2B1D03"/>
    <w:multiLevelType w:val="multilevel"/>
    <w:tmpl w:val="4634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6457318D"/>
    <w:multiLevelType w:val="multilevel"/>
    <w:tmpl w:val="24BA737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CA6FD2"/>
    <w:multiLevelType w:val="multilevel"/>
    <w:tmpl w:val="355C7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74B801F8"/>
    <w:multiLevelType w:val="multilevel"/>
    <w:tmpl w:val="07C2F63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7"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62"/>
  </w:num>
  <w:num w:numId="3">
    <w:abstractNumId w:val="48"/>
  </w:num>
  <w:num w:numId="4">
    <w:abstractNumId w:val="17"/>
  </w:num>
  <w:num w:numId="5">
    <w:abstractNumId w:val="16"/>
  </w:num>
  <w:num w:numId="6">
    <w:abstractNumId w:val="59"/>
  </w:num>
  <w:num w:numId="7">
    <w:abstractNumId w:val="19"/>
  </w:num>
  <w:num w:numId="8">
    <w:abstractNumId w:val="20"/>
  </w:num>
  <w:num w:numId="9">
    <w:abstractNumId w:val="31"/>
  </w:num>
  <w:num w:numId="10">
    <w:abstractNumId w:val="46"/>
  </w:num>
  <w:num w:numId="11">
    <w:abstractNumId w:val="51"/>
  </w:num>
  <w:num w:numId="12">
    <w:abstractNumId w:val="28"/>
  </w:num>
  <w:num w:numId="13">
    <w:abstractNumId w:val="25"/>
  </w:num>
  <w:num w:numId="14">
    <w:abstractNumId w:val="43"/>
  </w:num>
  <w:num w:numId="15">
    <w:abstractNumId w:val="14"/>
  </w:num>
  <w:num w:numId="16">
    <w:abstractNumId w:val="32"/>
  </w:num>
  <w:num w:numId="17">
    <w:abstractNumId w:val="53"/>
  </w:num>
  <w:num w:numId="18">
    <w:abstractNumId w:val="64"/>
  </w:num>
  <w:num w:numId="19">
    <w:abstractNumId w:val="50"/>
  </w:num>
  <w:num w:numId="20">
    <w:abstractNumId w:val="52"/>
  </w:num>
  <w:num w:numId="21">
    <w:abstractNumId w:val="49"/>
  </w:num>
  <w:num w:numId="22">
    <w:abstractNumId w:val="37"/>
  </w:num>
  <w:num w:numId="23">
    <w:abstractNumId w:val="0"/>
  </w:num>
  <w:num w:numId="24">
    <w:abstractNumId w:val="38"/>
  </w:num>
  <w:num w:numId="25">
    <w:abstractNumId w:val="44"/>
  </w:num>
  <w:num w:numId="26">
    <w:abstractNumId w:val="57"/>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7"/>
  </w:num>
  <w:num w:numId="30">
    <w:abstractNumId w:val="23"/>
  </w:num>
  <w:num w:numId="31">
    <w:abstractNumId w:val="67"/>
  </w:num>
  <w:num w:numId="32">
    <w:abstractNumId w:val="13"/>
  </w:num>
  <w:num w:numId="33">
    <w:abstractNumId w:val="33"/>
  </w:num>
  <w:num w:numId="34">
    <w:abstractNumId w:val="58"/>
  </w:num>
  <w:num w:numId="35">
    <w:abstractNumId w:val="22"/>
  </w:num>
  <w:num w:numId="36">
    <w:abstractNumId w:val="54"/>
  </w:num>
  <w:num w:numId="37">
    <w:abstractNumId w:val="18"/>
  </w:num>
  <w:num w:numId="38">
    <w:abstractNumId w:val="35"/>
  </w:num>
  <w:num w:numId="39">
    <w:abstractNumId w:val="66"/>
  </w:num>
  <w:num w:numId="40">
    <w:abstractNumId w:val="45"/>
  </w:num>
  <w:num w:numId="41">
    <w:abstractNumId w:val="21"/>
  </w:num>
  <w:num w:numId="42">
    <w:abstractNumId w:val="63"/>
  </w:num>
  <w:num w:numId="43">
    <w:abstractNumId w:val="15"/>
  </w:num>
  <w:num w:numId="44">
    <w:abstractNumId w:val="30"/>
    <w:lvlOverride w:ilvl="0">
      <w:startOverride w:val="1"/>
    </w:lvlOverride>
  </w:num>
  <w:num w:numId="45">
    <w:abstractNumId w:val="27"/>
  </w:num>
  <w:num w:numId="46">
    <w:abstractNumId w:val="55"/>
    <w:lvlOverride w:ilvl="0">
      <w:startOverride w:val="1"/>
    </w:lvlOverride>
  </w:num>
  <w:num w:numId="47">
    <w:abstractNumId w:val="36"/>
    <w:lvlOverride w:ilvl="0">
      <w:startOverride w:val="1"/>
    </w:lvlOverride>
  </w:num>
  <w:num w:numId="48">
    <w:abstractNumId w:val="12"/>
    <w:lvlOverride w:ilvl="0">
      <w:startOverride w:val="1"/>
    </w:lvlOverride>
  </w:num>
  <w:num w:numId="49">
    <w:abstractNumId w:val="56"/>
    <w:lvlOverride w:ilvl="0">
      <w:startOverride w:val="2"/>
    </w:lvlOverride>
  </w:num>
  <w:num w:numId="50">
    <w:abstractNumId w:val="34"/>
    <w:lvlOverride w:ilvl="0">
      <w:startOverride w:val="1"/>
    </w:lvlOverride>
  </w:num>
  <w:num w:numId="51">
    <w:abstractNumId w:val="41"/>
    <w:lvlOverride w:ilvl="0">
      <w:startOverride w:val="1"/>
    </w:lvlOverride>
  </w:num>
  <w:num w:numId="52">
    <w:abstractNumId w:val="39"/>
  </w:num>
  <w:num w:numId="53">
    <w:abstractNumId w:val="60"/>
  </w:num>
  <w:num w:numId="54">
    <w:abstractNumId w:val="40"/>
  </w:num>
  <w:num w:numId="55">
    <w:abstractNumId w:val="29"/>
  </w:num>
  <w:num w:numId="56">
    <w:abstractNumId w:val="26"/>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4051"/>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4F5E"/>
    <w:rsid w:val="000E2865"/>
    <w:rsid w:val="000E2BA4"/>
    <w:rsid w:val="000E363F"/>
    <w:rsid w:val="000E415F"/>
    <w:rsid w:val="000E48DB"/>
    <w:rsid w:val="000E49DD"/>
    <w:rsid w:val="000E4A66"/>
    <w:rsid w:val="000E6814"/>
    <w:rsid w:val="000E78F6"/>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3B9B"/>
    <w:rsid w:val="00186ABB"/>
    <w:rsid w:val="00186F5B"/>
    <w:rsid w:val="00190325"/>
    <w:rsid w:val="001907EE"/>
    <w:rsid w:val="00191638"/>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32E"/>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73C3"/>
    <w:rsid w:val="002D48B2"/>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2FCE"/>
    <w:rsid w:val="003D5721"/>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443D"/>
    <w:rsid w:val="00495C7C"/>
    <w:rsid w:val="0049682F"/>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6B5C"/>
    <w:rsid w:val="004F768C"/>
    <w:rsid w:val="00501661"/>
    <w:rsid w:val="005027D7"/>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706A"/>
    <w:rsid w:val="00540577"/>
    <w:rsid w:val="005409C5"/>
    <w:rsid w:val="00543662"/>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5469"/>
    <w:rsid w:val="00586D45"/>
    <w:rsid w:val="00586DFB"/>
    <w:rsid w:val="00590CDA"/>
    <w:rsid w:val="00590D5F"/>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759"/>
    <w:rsid w:val="005B35BB"/>
    <w:rsid w:val="005B3931"/>
    <w:rsid w:val="005B65AF"/>
    <w:rsid w:val="005B6A48"/>
    <w:rsid w:val="005B7911"/>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7CFB"/>
    <w:rsid w:val="0060006E"/>
    <w:rsid w:val="006006A6"/>
    <w:rsid w:val="00602B9E"/>
    <w:rsid w:val="006040A1"/>
    <w:rsid w:val="0060525A"/>
    <w:rsid w:val="00605323"/>
    <w:rsid w:val="006067CE"/>
    <w:rsid w:val="00607677"/>
    <w:rsid w:val="00607857"/>
    <w:rsid w:val="00607A39"/>
    <w:rsid w:val="00607A9F"/>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2E4E"/>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BA0"/>
    <w:rsid w:val="00757456"/>
    <w:rsid w:val="007607C6"/>
    <w:rsid w:val="007634E2"/>
    <w:rsid w:val="0077174D"/>
    <w:rsid w:val="00775D25"/>
    <w:rsid w:val="00780D11"/>
    <w:rsid w:val="00790B02"/>
    <w:rsid w:val="00793CE0"/>
    <w:rsid w:val="00796306"/>
    <w:rsid w:val="007A6F87"/>
    <w:rsid w:val="007A7D15"/>
    <w:rsid w:val="007B03A1"/>
    <w:rsid w:val="007B0FE6"/>
    <w:rsid w:val="007B6152"/>
    <w:rsid w:val="007B6231"/>
    <w:rsid w:val="007C0013"/>
    <w:rsid w:val="007C121C"/>
    <w:rsid w:val="007C277A"/>
    <w:rsid w:val="007C3808"/>
    <w:rsid w:val="007C6F7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31DA"/>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56FC"/>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1CE"/>
    <w:rsid w:val="008F542A"/>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33156"/>
    <w:rsid w:val="00A4312B"/>
    <w:rsid w:val="00A4519E"/>
    <w:rsid w:val="00A457F9"/>
    <w:rsid w:val="00A5232B"/>
    <w:rsid w:val="00A53964"/>
    <w:rsid w:val="00A559F3"/>
    <w:rsid w:val="00A5681E"/>
    <w:rsid w:val="00A57E0D"/>
    <w:rsid w:val="00A60FC3"/>
    <w:rsid w:val="00A62605"/>
    <w:rsid w:val="00A638A3"/>
    <w:rsid w:val="00A71002"/>
    <w:rsid w:val="00A715D8"/>
    <w:rsid w:val="00A7277E"/>
    <w:rsid w:val="00A73A63"/>
    <w:rsid w:val="00A75716"/>
    <w:rsid w:val="00A75CFC"/>
    <w:rsid w:val="00A773EF"/>
    <w:rsid w:val="00A82410"/>
    <w:rsid w:val="00A85677"/>
    <w:rsid w:val="00A85ABF"/>
    <w:rsid w:val="00A85C79"/>
    <w:rsid w:val="00A879A6"/>
    <w:rsid w:val="00A903C8"/>
    <w:rsid w:val="00A95541"/>
    <w:rsid w:val="00A96A0F"/>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1C88"/>
    <w:rsid w:val="00AD334F"/>
    <w:rsid w:val="00AD3A2E"/>
    <w:rsid w:val="00AD4AF2"/>
    <w:rsid w:val="00AD71CC"/>
    <w:rsid w:val="00AE116E"/>
    <w:rsid w:val="00AE178A"/>
    <w:rsid w:val="00AE1C43"/>
    <w:rsid w:val="00AE7946"/>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251DA"/>
    <w:rsid w:val="00B300F6"/>
    <w:rsid w:val="00B40027"/>
    <w:rsid w:val="00B40744"/>
    <w:rsid w:val="00B43B2F"/>
    <w:rsid w:val="00B45531"/>
    <w:rsid w:val="00B47058"/>
    <w:rsid w:val="00B504C7"/>
    <w:rsid w:val="00B512DA"/>
    <w:rsid w:val="00B532C7"/>
    <w:rsid w:val="00B5372E"/>
    <w:rsid w:val="00B60E37"/>
    <w:rsid w:val="00B62546"/>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FDC"/>
    <w:rsid w:val="00C114AF"/>
    <w:rsid w:val="00C13485"/>
    <w:rsid w:val="00C14F6C"/>
    <w:rsid w:val="00C1544F"/>
    <w:rsid w:val="00C20F13"/>
    <w:rsid w:val="00C2586D"/>
    <w:rsid w:val="00C263AF"/>
    <w:rsid w:val="00C32384"/>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A3CF1"/>
    <w:rsid w:val="00CA4DF4"/>
    <w:rsid w:val="00CB034B"/>
    <w:rsid w:val="00CB0B90"/>
    <w:rsid w:val="00CB1161"/>
    <w:rsid w:val="00CB29DA"/>
    <w:rsid w:val="00CB3250"/>
    <w:rsid w:val="00CB4F26"/>
    <w:rsid w:val="00CB683E"/>
    <w:rsid w:val="00CC1B1C"/>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D55"/>
    <w:rsid w:val="00D05F5E"/>
    <w:rsid w:val="00D11D3C"/>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1387"/>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E00373"/>
    <w:rsid w:val="00E01FF2"/>
    <w:rsid w:val="00E0209F"/>
    <w:rsid w:val="00E0233A"/>
    <w:rsid w:val="00E023DB"/>
    <w:rsid w:val="00E03482"/>
    <w:rsid w:val="00E03CFE"/>
    <w:rsid w:val="00E04A4E"/>
    <w:rsid w:val="00E05652"/>
    <w:rsid w:val="00E060E0"/>
    <w:rsid w:val="00E06312"/>
    <w:rsid w:val="00E07A3B"/>
    <w:rsid w:val="00E07C24"/>
    <w:rsid w:val="00E11A49"/>
    <w:rsid w:val="00E11A5E"/>
    <w:rsid w:val="00E11D3F"/>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56DE2"/>
    <w:rsid w:val="00F607AC"/>
    <w:rsid w:val="00F60D26"/>
    <w:rsid w:val="00F610DA"/>
    <w:rsid w:val="00F6176E"/>
    <w:rsid w:val="00F62003"/>
    <w:rsid w:val="00F62BE0"/>
    <w:rsid w:val="00F646A6"/>
    <w:rsid w:val="00F64B12"/>
    <w:rsid w:val="00F655A7"/>
    <w:rsid w:val="00F66902"/>
    <w:rsid w:val="00F67954"/>
    <w:rsid w:val="00F7217E"/>
    <w:rsid w:val="00F72C86"/>
    <w:rsid w:val="00F73879"/>
    <w:rsid w:val="00F75072"/>
    <w:rsid w:val="00F81C87"/>
    <w:rsid w:val="00F81FEB"/>
    <w:rsid w:val="00F83D33"/>
    <w:rsid w:val="00F84994"/>
    <w:rsid w:val="00F84EBD"/>
    <w:rsid w:val="00F8757E"/>
    <w:rsid w:val="00F9076F"/>
    <w:rsid w:val="00F924B0"/>
    <w:rsid w:val="00F92784"/>
    <w:rsid w:val="00FA111C"/>
    <w:rsid w:val="00FA205F"/>
    <w:rsid w:val="00FA6685"/>
    <w:rsid w:val="00FA6E19"/>
    <w:rsid w:val="00FA792B"/>
    <w:rsid w:val="00FB25AD"/>
    <w:rsid w:val="00FB43F1"/>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65964-23A0-43FE-A491-3F58AC93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8479</Words>
  <Characters>50874</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53</cp:revision>
  <cp:lastPrinted>2018-06-27T08:38:00Z</cp:lastPrinted>
  <dcterms:created xsi:type="dcterms:W3CDTF">2018-06-27T07:31:00Z</dcterms:created>
  <dcterms:modified xsi:type="dcterms:W3CDTF">2019-09-12T11:36:00Z</dcterms:modified>
</cp:coreProperties>
</file>