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D62084" w:rsidRPr="0048585E" w:rsidRDefault="00D62084" w:rsidP="00D62084">
      <w:pPr>
        <w:jc w:val="center"/>
        <w:rPr>
          <w:rFonts w:ascii="Times New Roman" w:hAnsi="Times New Roman"/>
          <w:b/>
          <w:sz w:val="26"/>
          <w:szCs w:val="26"/>
        </w:rPr>
      </w:pPr>
      <w:r w:rsidRPr="0048585E">
        <w:rPr>
          <w:rFonts w:ascii="Times New Roman" w:hAnsi="Times New Roman"/>
          <w:b/>
          <w:sz w:val="26"/>
          <w:szCs w:val="26"/>
        </w:rPr>
        <w:t xml:space="preserve">dostawę zestawów do dializy otrzewnowej metodą CADO i ADO dla pacjentów </w:t>
      </w:r>
      <w:r w:rsidRPr="0048585E">
        <w:rPr>
          <w:rFonts w:ascii="Times New Roman" w:hAnsi="Times New Roman"/>
          <w:b/>
          <w:sz w:val="26"/>
          <w:szCs w:val="26"/>
        </w:rPr>
        <w:br/>
        <w:t>Szpitala Bielańskiego w Warszawie</w:t>
      </w:r>
    </w:p>
    <w:p w:rsidR="00E51E53" w:rsidRPr="00B76760" w:rsidRDefault="00E51E53" w:rsidP="00D62084">
      <w:pPr>
        <w:spacing w:after="0"/>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D62084" w:rsidP="00E51E53">
      <w:pPr>
        <w:spacing w:after="0"/>
        <w:jc w:val="center"/>
        <w:rPr>
          <w:rFonts w:ascii="Times New Roman" w:hAnsi="Times New Roman"/>
          <w:b/>
          <w:sz w:val="28"/>
          <w:szCs w:val="28"/>
        </w:rPr>
      </w:pPr>
      <w:r>
        <w:rPr>
          <w:rFonts w:ascii="Times New Roman" w:hAnsi="Times New Roman"/>
          <w:b/>
          <w:sz w:val="28"/>
          <w:szCs w:val="28"/>
        </w:rPr>
        <w:t>ZP-</w:t>
      </w:r>
      <w:r w:rsidR="00533183">
        <w:rPr>
          <w:rFonts w:ascii="Times New Roman" w:hAnsi="Times New Roman"/>
          <w:b/>
          <w:sz w:val="28"/>
          <w:szCs w:val="28"/>
        </w:rPr>
        <w:t>8</w:t>
      </w:r>
      <w:r>
        <w:rPr>
          <w:rFonts w:ascii="Times New Roman" w:hAnsi="Times New Roman"/>
          <w:b/>
          <w:sz w:val="28"/>
          <w:szCs w:val="28"/>
        </w:rPr>
        <w:t>0</w:t>
      </w:r>
      <w:r w:rsidR="00285A24">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533183">
        <w:rPr>
          <w:rFonts w:ascii="Times New Roman" w:hAnsi="Times New Roman"/>
        </w:rPr>
        <w:t>październik</w:t>
      </w:r>
      <w:r w:rsidR="00285A24">
        <w:rPr>
          <w:rFonts w:ascii="Times New Roman" w:hAnsi="Times New Roman"/>
        </w:rPr>
        <w:t xml:space="preserve">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774CA6">
      <w:pPr>
        <w:pStyle w:val="Default"/>
        <w:numPr>
          <w:ilvl w:val="0"/>
          <w:numId w:val="39"/>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774CA6">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00F71814">
        <w:rPr>
          <w:rStyle w:val="Pogrubienie"/>
          <w:rFonts w:ascii="Times New Roman" w:hAnsi="Times New Roman"/>
        </w:rPr>
        <w:t>ZP-</w:t>
      </w:r>
      <w:r w:rsidR="00533183">
        <w:rPr>
          <w:rStyle w:val="Pogrubienie"/>
          <w:rFonts w:ascii="Times New Roman" w:hAnsi="Times New Roman"/>
        </w:rPr>
        <w:t>8</w:t>
      </w:r>
      <w:r w:rsidR="00F71814">
        <w:rPr>
          <w:rStyle w:val="Pogrubienie"/>
          <w:rFonts w:ascii="Times New Roman" w:hAnsi="Times New Roman"/>
        </w:rPr>
        <w:t>0</w:t>
      </w:r>
      <w:r w:rsidRPr="00607A39">
        <w:rPr>
          <w:rStyle w:val="Pogrubienie"/>
          <w:rFonts w:ascii="Times New Roman" w:hAnsi="Times New Roman"/>
        </w:rPr>
        <w:t>/20</w:t>
      </w:r>
      <w:r w:rsidR="00A25302">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774CA6">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774CA6">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00B325E3">
        <w:rPr>
          <w:rFonts w:ascii="Times New Roman" w:hAnsi="Times New Roman"/>
        </w:rPr>
        <w:t>(jedn. tekst - Dz. U. z 2019</w:t>
      </w:r>
      <w:r w:rsidRPr="00096F69">
        <w:rPr>
          <w:rFonts w:ascii="Times New Roman" w:hAnsi="Times New Roman"/>
        </w:rPr>
        <w:t xml:space="preserve"> r., poz. </w:t>
      </w:r>
      <w:r w:rsidR="00B325E3">
        <w:rPr>
          <w:rFonts w:ascii="Times New Roman" w:hAnsi="Times New Roman"/>
        </w:rPr>
        <w:t>1843</w:t>
      </w:r>
      <w:r w:rsidRPr="00096F69">
        <w:rPr>
          <w:rFonts w:ascii="Times New Roman" w:hAnsi="Times New Roman"/>
        </w:rPr>
        <w:t>, z późn. zm).</w:t>
      </w:r>
    </w:p>
    <w:p w:rsidR="00096F69" w:rsidRPr="00096F69" w:rsidRDefault="00096F69" w:rsidP="00774CA6">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774CA6">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774CA6">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774CA6">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0F3FA7" w:rsidRDefault="00EE07C6" w:rsidP="00774CA6">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F71814" w:rsidRPr="00F71814">
        <w:rPr>
          <w:rFonts w:ascii="Times New Roman" w:hAnsi="Times New Roman"/>
          <w:b/>
        </w:rPr>
        <w:t xml:space="preserve">dostawę zestawów do dializy otrzewnowej metodą CADO i ADO dla pacjentów Szpitala Bielańskiego w Warszawie. </w:t>
      </w:r>
      <w:r w:rsidR="00F71814" w:rsidRPr="00F71814">
        <w:rPr>
          <w:rFonts w:ascii="Times New Roman" w:hAnsi="Times New Roman"/>
        </w:rPr>
        <w:t>CPV: 33.14.00.00-3.</w:t>
      </w:r>
    </w:p>
    <w:p w:rsidR="003D5721" w:rsidRPr="000F3FA7" w:rsidRDefault="000F3FA7" w:rsidP="00774CA6">
      <w:pPr>
        <w:pStyle w:val="Akapitzlist"/>
        <w:numPr>
          <w:ilvl w:val="1"/>
          <w:numId w:val="39"/>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F05EC5">
        <w:rPr>
          <w:rFonts w:ascii="Times New Roman" w:hAnsi="Times New Roman"/>
        </w:rPr>
        <w:t xml:space="preserve">nie </w:t>
      </w:r>
      <w:r w:rsidRPr="000F3FA7">
        <w:rPr>
          <w:rFonts w:ascii="Times New Roman" w:hAnsi="Times New Roman"/>
        </w:rPr>
        <w:t>dopuszcza składania ofert częściowych</w:t>
      </w:r>
      <w:r w:rsidR="0012482F" w:rsidRPr="000F3FA7">
        <w:rPr>
          <w:rFonts w:ascii="Times New Roman" w:hAnsi="Times New Roman"/>
        </w:rPr>
        <w:t>.</w:t>
      </w:r>
    </w:p>
    <w:p w:rsidR="003D5721" w:rsidRPr="003D5721" w:rsidRDefault="000E6814"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774CA6">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774CA6">
      <w:pPr>
        <w:pStyle w:val="Akapitzlist"/>
        <w:numPr>
          <w:ilvl w:val="0"/>
          <w:numId w:val="39"/>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774CA6">
      <w:pPr>
        <w:pStyle w:val="Akapitzlist"/>
        <w:numPr>
          <w:ilvl w:val="1"/>
          <w:numId w:val="39"/>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F71814">
        <w:rPr>
          <w:rFonts w:ascii="Times New Roman" w:eastAsiaTheme="minorHAnsi" w:hAnsi="Times New Roman"/>
          <w:color w:val="000000"/>
        </w:rPr>
        <w:t xml:space="preserve">, </w:t>
      </w:r>
      <w:r w:rsidR="00A26A1C" w:rsidRPr="00265801">
        <w:rPr>
          <w:rFonts w:ascii="Times New Roman" w:eastAsiaTheme="minorHAnsi" w:hAnsi="Times New Roman"/>
          <w:color w:val="000000"/>
        </w:rPr>
        <w:t>4</w:t>
      </w:r>
      <w:r w:rsidR="00F71814">
        <w:rPr>
          <w:rFonts w:ascii="Times New Roman" w:eastAsiaTheme="minorHAnsi" w:hAnsi="Times New Roman"/>
          <w:color w:val="000000"/>
        </w:rPr>
        <w:t>, 8</w:t>
      </w:r>
      <w:r w:rsidR="00CC2BD0">
        <w:rPr>
          <w:rFonts w:ascii="Times New Roman" w:eastAsiaTheme="minorHAnsi" w:hAnsi="Times New Roman"/>
          <w:color w:val="000000"/>
        </w:rPr>
        <w:t xml:space="preserve"> Pzp.</w:t>
      </w:r>
    </w:p>
    <w:p w:rsidR="00265801" w:rsidRPr="00265801" w:rsidRDefault="0094448E"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774CA6">
      <w:pPr>
        <w:pStyle w:val="Akapitzlist"/>
        <w:numPr>
          <w:ilvl w:val="0"/>
          <w:numId w:val="39"/>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774CA6">
      <w:pPr>
        <w:pStyle w:val="Akapitzlist"/>
        <w:numPr>
          <w:ilvl w:val="1"/>
          <w:numId w:val="39"/>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774CA6">
      <w:pPr>
        <w:pStyle w:val="Akapitzlist"/>
        <w:numPr>
          <w:ilvl w:val="0"/>
          <w:numId w:val="39"/>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774CA6">
      <w:pPr>
        <w:pStyle w:val="Akapitzlist"/>
        <w:numPr>
          <w:ilvl w:val="1"/>
          <w:numId w:val="39"/>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774CA6">
      <w:pPr>
        <w:pStyle w:val="Akapitzlist"/>
        <w:numPr>
          <w:ilvl w:val="0"/>
          <w:numId w:val="39"/>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774CA6">
      <w:pPr>
        <w:pStyle w:val="Akapitzlist"/>
        <w:numPr>
          <w:ilvl w:val="1"/>
          <w:numId w:val="39"/>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E51DE4" w:rsidRDefault="00EF7096" w:rsidP="00774CA6">
      <w:pPr>
        <w:pStyle w:val="Akapitzlist"/>
        <w:numPr>
          <w:ilvl w:val="1"/>
          <w:numId w:val="39"/>
        </w:numPr>
        <w:spacing w:after="0" w:line="240" w:lineRule="auto"/>
        <w:rPr>
          <w:rFonts w:ascii="Times New Roman" w:hAnsi="Times New Roman"/>
          <w:b/>
          <w:i/>
        </w:rPr>
      </w:pPr>
      <w:r w:rsidRPr="00E51DE4">
        <w:rPr>
          <w:rFonts w:ascii="Times New Roman" w:hAnsi="Times New Roman"/>
          <w:b/>
          <w:bCs/>
          <w:i/>
        </w:rPr>
        <w:t>w celu potwierdzenia że oferowane dostawy spełniają wymagania określone przez Zamawiającego:</w:t>
      </w:r>
    </w:p>
    <w:p w:rsidR="00E51DE4" w:rsidRPr="00E51DE4" w:rsidRDefault="00E51DE4" w:rsidP="00774CA6">
      <w:pPr>
        <w:pStyle w:val="Akapitzlist"/>
        <w:widowControl w:val="0"/>
        <w:numPr>
          <w:ilvl w:val="2"/>
          <w:numId w:val="45"/>
        </w:numPr>
        <w:autoSpaceDE w:val="0"/>
        <w:autoSpaceDN w:val="0"/>
        <w:adjustRightInd w:val="0"/>
        <w:spacing w:line="240" w:lineRule="auto"/>
        <w:rPr>
          <w:rFonts w:ascii="Times New Roman" w:hAnsi="Times New Roman"/>
          <w:color w:val="000000"/>
        </w:rPr>
      </w:pPr>
      <w:r w:rsidRPr="00E51DE4">
        <w:rPr>
          <w:rFonts w:ascii="Times New Roman" w:hAnsi="Times New Roman"/>
          <w:b/>
          <w:color w:val="000000"/>
        </w:rPr>
        <w:t>Oświadczenie wykonawcy</w:t>
      </w:r>
      <w:r w:rsidRPr="00E51DE4">
        <w:rPr>
          <w:rFonts w:ascii="Times New Roman" w:hAnsi="Times New Roman"/>
          <w:color w:val="000000"/>
        </w:rPr>
        <w:t xml:space="preserve">, że zaoferowane przez niego, w przetargu, produkty lecznicze są dopuszczone do obrotu na terytorium Rzeczypospolitej Polskiej i posiadają aktualne świadectwa rejestracji, zgodnie z przepisami ustawy z dnia 06.09.2001 r. - Prawo Farmaceutyczne (Dz. U. Nr 126, </w:t>
      </w:r>
      <w:r w:rsidRPr="00E51DE4">
        <w:rPr>
          <w:rFonts w:ascii="Times New Roman" w:hAnsi="Times New Roman"/>
          <w:color w:val="000000"/>
        </w:rPr>
        <w:lastRenderedPageBreak/>
        <w:t>poz. 13810 z późn. zm.), i że świadectwa  zostaną udostępnione na każde żądanie Zamawiającego.</w:t>
      </w:r>
    </w:p>
    <w:p w:rsidR="00C75895" w:rsidRPr="00E51DE4" w:rsidRDefault="00E51DE4" w:rsidP="00774CA6">
      <w:pPr>
        <w:pStyle w:val="Akapitzlist"/>
        <w:widowControl w:val="0"/>
        <w:numPr>
          <w:ilvl w:val="2"/>
          <w:numId w:val="45"/>
        </w:numPr>
        <w:autoSpaceDE w:val="0"/>
        <w:autoSpaceDN w:val="0"/>
        <w:adjustRightInd w:val="0"/>
        <w:spacing w:line="240" w:lineRule="auto"/>
        <w:rPr>
          <w:rFonts w:ascii="Times New Roman" w:hAnsi="Times New Roman"/>
          <w:color w:val="000000"/>
        </w:rPr>
      </w:pPr>
      <w:r w:rsidRPr="00E51DE4">
        <w:rPr>
          <w:rFonts w:ascii="Times New Roman" w:hAnsi="Times New Roman"/>
          <w:b/>
          <w:color w:val="000000"/>
        </w:rPr>
        <w:t>Oświadczenie wykonawcy</w:t>
      </w:r>
      <w:r w:rsidRPr="00E51DE4">
        <w:rPr>
          <w:rFonts w:ascii="Times New Roman" w:hAnsi="Times New Roman"/>
          <w:color w:val="000000"/>
        </w:rPr>
        <w:t>, że zaoferowane przez niego, w przetargu, wyroby medyczne są dopuszczone do obrotu na terytorium Rzeczypospolitej Polskiej, zgodnie z przepisami ustawy z dnia 20 kwietnia 2004 r. o wyrobach medycznych, i że deklaracje zgodności z wymaganiami zasadniczymi zostaną udostępnione na każde żądanie Zamawiającego.</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774CA6">
      <w:pPr>
        <w:pStyle w:val="Akapitzlist"/>
        <w:numPr>
          <w:ilvl w:val="1"/>
          <w:numId w:val="45"/>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774CA6">
      <w:pPr>
        <w:pStyle w:val="Akapitzlist"/>
        <w:numPr>
          <w:ilvl w:val="0"/>
          <w:numId w:val="31"/>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774CA6">
      <w:pPr>
        <w:pStyle w:val="Akapitzlist"/>
        <w:numPr>
          <w:ilvl w:val="1"/>
          <w:numId w:val="45"/>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774CA6">
      <w:pPr>
        <w:pStyle w:val="Akapitzlist"/>
        <w:numPr>
          <w:ilvl w:val="1"/>
          <w:numId w:val="45"/>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774CA6">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774CA6">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774CA6">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774CA6">
      <w:pPr>
        <w:pStyle w:val="Akapitzlist"/>
        <w:numPr>
          <w:ilvl w:val="4"/>
          <w:numId w:val="32"/>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774CA6">
      <w:pPr>
        <w:pStyle w:val="Akapitzlist"/>
        <w:numPr>
          <w:ilvl w:val="0"/>
          <w:numId w:val="45"/>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774CA6">
      <w:pPr>
        <w:pStyle w:val="Akapitzlist"/>
        <w:numPr>
          <w:ilvl w:val="1"/>
          <w:numId w:val="46"/>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774CA6">
      <w:pPr>
        <w:pStyle w:val="Akapitzlist"/>
        <w:numPr>
          <w:ilvl w:val="1"/>
          <w:numId w:val="46"/>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47146F">
        <w:t>2) oświadczenia i/lub dokumenty, o których</w:t>
      </w:r>
      <w:r w:rsidR="00A118F9" w:rsidRPr="00F655A7">
        <w:t xml:space="preserve">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774CA6">
      <w:pPr>
        <w:pStyle w:val="Akapitzlist"/>
        <w:numPr>
          <w:ilvl w:val="1"/>
          <w:numId w:val="46"/>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774CA6">
      <w:pPr>
        <w:pStyle w:val="Akapitzlist"/>
        <w:numPr>
          <w:ilvl w:val="1"/>
          <w:numId w:val="46"/>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774CA6">
      <w:pPr>
        <w:pStyle w:val="Akapitzlist"/>
        <w:numPr>
          <w:ilvl w:val="1"/>
          <w:numId w:val="46"/>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774CA6">
      <w:pPr>
        <w:pStyle w:val="Akapitzlist"/>
        <w:numPr>
          <w:ilvl w:val="1"/>
          <w:numId w:val="46"/>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774CA6">
      <w:pPr>
        <w:pStyle w:val="Akapitzlist"/>
        <w:numPr>
          <w:ilvl w:val="1"/>
          <w:numId w:val="46"/>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774CA6">
      <w:pPr>
        <w:pStyle w:val="Akapitzlist"/>
        <w:numPr>
          <w:ilvl w:val="1"/>
          <w:numId w:val="46"/>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774CA6">
      <w:pPr>
        <w:pStyle w:val="Akapitzlist"/>
        <w:numPr>
          <w:ilvl w:val="1"/>
          <w:numId w:val="46"/>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774CA6">
      <w:pPr>
        <w:pStyle w:val="Akapitzlist"/>
        <w:numPr>
          <w:ilvl w:val="1"/>
          <w:numId w:val="46"/>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 xml:space="preserve">na </w:t>
      </w:r>
      <w:r w:rsidR="00C26901" w:rsidRPr="00F71814">
        <w:t>dostawę zestawów do dializy otrzewnowej metodą CADO i ADO dla pacjentów Szpitala Bielańskiego w Warszawie</w:t>
      </w:r>
      <w:r w:rsidR="00C26901" w:rsidRPr="00E457E3">
        <w:t xml:space="preserve"> </w:t>
      </w:r>
      <w:r w:rsidR="00F8757E" w:rsidRPr="00E457E3">
        <w:t>ZP-</w:t>
      </w:r>
      <w:r w:rsidR="00C26901">
        <w:t>80/2019</w:t>
      </w:r>
      <w:r w:rsidR="00350B6D" w:rsidRPr="00E457E3">
        <w:t xml:space="preserve">. </w:t>
      </w:r>
      <w:r w:rsidRPr="00E457E3">
        <w:t xml:space="preserve">Nie otwierać przed dniem </w:t>
      </w:r>
      <w:r w:rsidR="00CB48F2">
        <w:t>30</w:t>
      </w:r>
      <w:r w:rsidR="005403CF">
        <w:t>.10</w:t>
      </w:r>
      <w:r w:rsidR="00B03D69">
        <w:t>.</w:t>
      </w:r>
      <w:r w:rsidR="005403CF">
        <w:t>2019</w:t>
      </w:r>
      <w:r w:rsidRPr="00E457E3">
        <w:t xml:space="preserve"> r. </w:t>
      </w:r>
      <w:r w:rsidR="00F8757E" w:rsidRPr="00E457E3">
        <w:t xml:space="preserve">godz. </w:t>
      </w:r>
      <w:r w:rsidR="00F43F10">
        <w:t>11</w:t>
      </w:r>
      <w:r w:rsidR="00B03D69">
        <w:t>.00</w:t>
      </w:r>
      <w:r w:rsidRPr="00E457E3">
        <w:t>”.</w:t>
      </w:r>
    </w:p>
    <w:p w:rsidR="00126405" w:rsidRPr="00F8757E" w:rsidRDefault="00126405"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774CA6">
      <w:pPr>
        <w:pStyle w:val="Akapitzlist"/>
        <w:numPr>
          <w:ilvl w:val="0"/>
          <w:numId w:val="46"/>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774CA6">
      <w:pPr>
        <w:pStyle w:val="Akapitzlist"/>
        <w:numPr>
          <w:ilvl w:val="1"/>
          <w:numId w:val="46"/>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774CA6">
      <w:pPr>
        <w:pStyle w:val="Akapitzlist"/>
        <w:numPr>
          <w:ilvl w:val="1"/>
          <w:numId w:val="46"/>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774CA6">
      <w:pPr>
        <w:pStyle w:val="Akapitzlist"/>
        <w:numPr>
          <w:ilvl w:val="1"/>
          <w:numId w:val="46"/>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774CA6">
      <w:pPr>
        <w:pStyle w:val="Akapitzlist"/>
        <w:numPr>
          <w:ilvl w:val="1"/>
          <w:numId w:val="46"/>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774CA6">
      <w:pPr>
        <w:pStyle w:val="Akapitzlist"/>
        <w:numPr>
          <w:ilvl w:val="1"/>
          <w:numId w:val="46"/>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B03C76"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774CA6">
      <w:pPr>
        <w:pStyle w:val="Akapitzlist"/>
        <w:numPr>
          <w:ilvl w:val="1"/>
          <w:numId w:val="46"/>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774CA6">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774CA6">
      <w:pPr>
        <w:pStyle w:val="Akapitzlist"/>
        <w:numPr>
          <w:ilvl w:val="0"/>
          <w:numId w:val="33"/>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774CA6">
      <w:pPr>
        <w:pStyle w:val="Akapitzlist"/>
        <w:numPr>
          <w:ilvl w:val="1"/>
          <w:numId w:val="46"/>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774CA6">
      <w:pPr>
        <w:pStyle w:val="Akapitzlist"/>
        <w:numPr>
          <w:ilvl w:val="1"/>
          <w:numId w:val="46"/>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774CA6">
      <w:pPr>
        <w:pStyle w:val="Akapitzlist"/>
        <w:numPr>
          <w:ilvl w:val="1"/>
          <w:numId w:val="46"/>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774CA6">
      <w:pPr>
        <w:pStyle w:val="Akapitzlist"/>
        <w:numPr>
          <w:ilvl w:val="1"/>
          <w:numId w:val="46"/>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774CA6">
      <w:pPr>
        <w:pStyle w:val="Akapitzlist"/>
        <w:numPr>
          <w:ilvl w:val="0"/>
          <w:numId w:val="46"/>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774CA6">
      <w:pPr>
        <w:pStyle w:val="Akapitzlist"/>
        <w:widowControl w:val="0"/>
        <w:numPr>
          <w:ilvl w:val="0"/>
          <w:numId w:val="46"/>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774CA6">
      <w:pPr>
        <w:pStyle w:val="Akapitzlist"/>
        <w:widowControl w:val="0"/>
        <w:numPr>
          <w:ilvl w:val="0"/>
          <w:numId w:val="46"/>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CB48F2">
        <w:rPr>
          <w:rFonts w:ascii="Times New Roman" w:hAnsi="Times New Roman"/>
          <w:b/>
          <w:color w:val="000000"/>
          <w:sz w:val="24"/>
          <w:szCs w:val="24"/>
          <w:u w:val="single"/>
          <w:lang w:eastAsia="pl-PL"/>
        </w:rPr>
        <w:t>30</w:t>
      </w:r>
      <w:r w:rsidR="0071453B">
        <w:rPr>
          <w:rFonts w:ascii="Times New Roman" w:hAnsi="Times New Roman"/>
          <w:b/>
          <w:color w:val="000000"/>
          <w:sz w:val="24"/>
          <w:szCs w:val="24"/>
          <w:u w:val="single"/>
          <w:lang w:eastAsia="pl-PL"/>
        </w:rPr>
        <w:t>.10</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71453B">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CB48F2">
        <w:rPr>
          <w:rFonts w:ascii="Times New Roman" w:hAnsi="Times New Roman"/>
          <w:b/>
          <w:color w:val="000000"/>
          <w:u w:val="single"/>
          <w:lang w:eastAsia="pl-PL"/>
        </w:rPr>
        <w:t>30</w:t>
      </w:r>
      <w:r w:rsidR="008E16E0">
        <w:rPr>
          <w:rFonts w:ascii="Times New Roman" w:hAnsi="Times New Roman"/>
          <w:b/>
          <w:color w:val="000000"/>
          <w:u w:val="single"/>
          <w:lang w:eastAsia="pl-PL"/>
        </w:rPr>
        <w:t>.10</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8E16E0">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774CA6">
      <w:pPr>
        <w:pStyle w:val="Akapitzlist"/>
        <w:widowControl w:val="0"/>
        <w:numPr>
          <w:ilvl w:val="1"/>
          <w:numId w:val="46"/>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774CA6">
      <w:pPr>
        <w:pStyle w:val="Akapitzlist"/>
        <w:numPr>
          <w:ilvl w:val="0"/>
          <w:numId w:val="46"/>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774CA6">
      <w:pPr>
        <w:pStyle w:val="Akapitzlist"/>
        <w:numPr>
          <w:ilvl w:val="1"/>
          <w:numId w:val="46"/>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774CA6">
      <w:pPr>
        <w:pStyle w:val="Akapitzlist"/>
        <w:numPr>
          <w:ilvl w:val="1"/>
          <w:numId w:val="46"/>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774CA6">
      <w:pPr>
        <w:pStyle w:val="Akapitzlist"/>
        <w:numPr>
          <w:ilvl w:val="1"/>
          <w:numId w:val="46"/>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774CA6">
      <w:pPr>
        <w:pStyle w:val="Akapitzlist"/>
        <w:numPr>
          <w:ilvl w:val="1"/>
          <w:numId w:val="46"/>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774CA6">
      <w:pPr>
        <w:pStyle w:val="Akapitzlist"/>
        <w:numPr>
          <w:ilvl w:val="1"/>
          <w:numId w:val="46"/>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774CA6">
      <w:pPr>
        <w:pStyle w:val="Akapitzlist"/>
        <w:numPr>
          <w:ilvl w:val="1"/>
          <w:numId w:val="46"/>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774CA6">
      <w:pPr>
        <w:pStyle w:val="Akapitzlist"/>
        <w:numPr>
          <w:ilvl w:val="1"/>
          <w:numId w:val="46"/>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774CA6">
      <w:pPr>
        <w:pStyle w:val="Akapitzlist"/>
        <w:numPr>
          <w:ilvl w:val="1"/>
          <w:numId w:val="46"/>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774CA6">
      <w:pPr>
        <w:pStyle w:val="Akapitzlist"/>
        <w:numPr>
          <w:ilvl w:val="1"/>
          <w:numId w:val="46"/>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774CA6">
      <w:pPr>
        <w:pStyle w:val="Akapitzlist"/>
        <w:numPr>
          <w:ilvl w:val="1"/>
          <w:numId w:val="46"/>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774CA6">
      <w:pPr>
        <w:pStyle w:val="Akapitzlist"/>
        <w:numPr>
          <w:ilvl w:val="0"/>
          <w:numId w:val="46"/>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774CA6">
      <w:pPr>
        <w:pStyle w:val="Akapitzlist"/>
        <w:numPr>
          <w:ilvl w:val="1"/>
          <w:numId w:val="46"/>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774CA6">
      <w:pPr>
        <w:pStyle w:val="Akapitzlist"/>
        <w:numPr>
          <w:ilvl w:val="0"/>
          <w:numId w:val="40"/>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774CA6">
      <w:pPr>
        <w:pStyle w:val="Akapitzlist"/>
        <w:numPr>
          <w:ilvl w:val="0"/>
          <w:numId w:val="41"/>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774CA6">
      <w:pPr>
        <w:pStyle w:val="Akapitzlist"/>
        <w:numPr>
          <w:ilvl w:val="1"/>
          <w:numId w:val="46"/>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774CA6">
      <w:pPr>
        <w:pStyle w:val="Akapitzlist"/>
        <w:numPr>
          <w:ilvl w:val="1"/>
          <w:numId w:val="46"/>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774CA6">
      <w:pPr>
        <w:pStyle w:val="Akapitzlist"/>
        <w:numPr>
          <w:ilvl w:val="1"/>
          <w:numId w:val="46"/>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774CA6">
      <w:pPr>
        <w:pStyle w:val="Akapitzlist"/>
        <w:numPr>
          <w:ilvl w:val="1"/>
          <w:numId w:val="46"/>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774CA6">
      <w:pPr>
        <w:pStyle w:val="Akapitzlist"/>
        <w:numPr>
          <w:ilvl w:val="1"/>
          <w:numId w:val="46"/>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774CA6">
      <w:pPr>
        <w:pStyle w:val="Akapitzlist"/>
        <w:numPr>
          <w:ilvl w:val="1"/>
          <w:numId w:val="46"/>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774CA6">
      <w:pPr>
        <w:pStyle w:val="Akapitzlist"/>
        <w:numPr>
          <w:ilvl w:val="1"/>
          <w:numId w:val="46"/>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774CA6">
      <w:pPr>
        <w:pStyle w:val="Akapitzlist"/>
        <w:numPr>
          <w:ilvl w:val="0"/>
          <w:numId w:val="46"/>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774CA6">
      <w:pPr>
        <w:pStyle w:val="Akapitzlist"/>
        <w:numPr>
          <w:ilvl w:val="1"/>
          <w:numId w:val="46"/>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774CA6">
      <w:pPr>
        <w:pStyle w:val="Akapitzlist"/>
        <w:numPr>
          <w:ilvl w:val="1"/>
          <w:numId w:val="46"/>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774CA6">
      <w:pPr>
        <w:pStyle w:val="Akapitzlist"/>
        <w:numPr>
          <w:ilvl w:val="1"/>
          <w:numId w:val="46"/>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774CA6">
      <w:pPr>
        <w:pStyle w:val="Akapitzlist"/>
        <w:numPr>
          <w:ilvl w:val="0"/>
          <w:numId w:val="46"/>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774CA6">
      <w:pPr>
        <w:pStyle w:val="Akapitzlist"/>
        <w:numPr>
          <w:ilvl w:val="1"/>
          <w:numId w:val="46"/>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774CA6">
      <w:pPr>
        <w:pStyle w:val="Akapitzlist"/>
        <w:numPr>
          <w:ilvl w:val="1"/>
          <w:numId w:val="46"/>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774CA6">
      <w:pPr>
        <w:pStyle w:val="Akapitzlist"/>
        <w:numPr>
          <w:ilvl w:val="0"/>
          <w:numId w:val="46"/>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774CA6">
      <w:pPr>
        <w:pStyle w:val="normaltableau"/>
        <w:numPr>
          <w:ilvl w:val="0"/>
          <w:numId w:val="46"/>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4627F" w:rsidRPr="0014627F" w:rsidRDefault="0014627F" w:rsidP="0014627F">
      <w:pPr>
        <w:spacing w:after="0" w:line="240" w:lineRule="auto"/>
        <w:ind w:left="708"/>
        <w:rPr>
          <w:rFonts w:ascii="Times New Roman" w:eastAsia="Times New Roman" w:hAnsi="Times New Roman"/>
          <w:lang w:eastAsia="pl-PL"/>
        </w:rPr>
      </w:pPr>
      <w:r w:rsidRPr="0014627F">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14627F">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
          <w:bCs/>
          <w:lang w:eastAsia="pl-PL"/>
        </w:rPr>
        <w:t xml:space="preserve">1. Administratorem </w:t>
      </w:r>
      <w:r w:rsidRPr="0014627F">
        <w:rPr>
          <w:rFonts w:ascii="Times New Roman" w:eastAsia="Times New Roman" w:hAnsi="Times New Roman"/>
          <w:bCs/>
          <w:lang w:eastAsia="pl-PL"/>
        </w:rPr>
        <w:t xml:space="preserve">jest </w:t>
      </w:r>
      <w:bookmarkStart w:id="0" w:name="_Hlk512325601"/>
      <w:r w:rsidRPr="0014627F">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b/>
          <w:bCs/>
          <w:lang w:eastAsia="pl-PL"/>
        </w:rPr>
        <w:t>2. Dane kontaktowe Inspektor Ochrony Danych</w:t>
      </w:r>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w:t>
      </w:r>
      <w:r w:rsidRPr="0014627F">
        <w:rPr>
          <w:rFonts w:ascii="Times New Roman" w:eastAsia="Times New Roman" w:hAnsi="Times New Roman"/>
          <w:b/>
          <w:bCs/>
          <w:lang w:eastAsia="pl-PL"/>
        </w:rPr>
        <w:t xml:space="preserve"> </w:t>
      </w:r>
      <w:r w:rsidRPr="0014627F">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14627F">
          <w:rPr>
            <w:rFonts w:ascii="Times New Roman" w:eastAsia="Times New Roman" w:hAnsi="Times New Roman"/>
            <w:bCs/>
            <w:lang w:eastAsia="pl-PL"/>
          </w:rPr>
          <w:t>iod@bielanski.med.pl</w:t>
        </w:r>
      </w:hyperlink>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
          <w:bCs/>
          <w:lang w:eastAsia="pl-PL"/>
        </w:rPr>
      </w:pPr>
      <w:r w:rsidRPr="0014627F">
        <w:rPr>
          <w:rFonts w:ascii="Times New Roman" w:eastAsia="Times New Roman" w:hAnsi="Times New Roman"/>
          <w:b/>
          <w:bCs/>
          <w:lang w:eastAsia="pl-PL"/>
        </w:rPr>
        <w:t>3. Cele przetwarzania danych osobowych: </w:t>
      </w:r>
    </w:p>
    <w:p w:rsidR="0014627F" w:rsidRPr="00E66E97" w:rsidRDefault="0014627F" w:rsidP="0014627F">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14627F" w:rsidRPr="00E66E97" w:rsidRDefault="0014627F" w:rsidP="0014627F">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14627F" w:rsidRPr="00E66E97" w:rsidRDefault="0014627F" w:rsidP="0014627F">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14627F">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14627F" w:rsidRPr="0014627F" w:rsidRDefault="0014627F" w:rsidP="0014627F">
      <w:pPr>
        <w:spacing w:after="0" w:line="240" w:lineRule="auto"/>
        <w:rPr>
          <w:rFonts w:ascii="Times New Roman" w:eastAsia="Times New Roman" w:hAnsi="Times New Roman"/>
          <w:b/>
          <w:bCs/>
          <w:lang w:eastAsia="pl-PL"/>
        </w:rPr>
      </w:pPr>
      <w:r w:rsidRPr="0014627F">
        <w:rPr>
          <w:rFonts w:ascii="Times New Roman" w:eastAsia="Times New Roman" w:hAnsi="Times New Roman"/>
          <w:b/>
          <w:bCs/>
          <w:lang w:eastAsia="pl-PL"/>
        </w:rPr>
        <w:t xml:space="preserve">6. Okres, przez który dane osobowe będą przechowywane: </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7. Uprawnienia z art. 15-21 RODO:</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Przysługują Pani/Panu następujące uprawnienia:</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prawo dostępu do swoich danych osobowych oraz otrzymania ich kopii;</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8. Prawo do wniesienia skargi:</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 xml:space="preserve">9. Obowiązek podania danych </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10. Informacje o zautomatyzowanym podejmowaniu decyzji</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Pani/Pana dane nie będą przetwarzane w sposób zautomatyzowany, w tym w oparciu o profilowanie.</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 xml:space="preserve">11. </w:t>
      </w:r>
      <w:r w:rsidRPr="0014627F">
        <w:rPr>
          <w:rFonts w:ascii="Times New Roman" w:hAnsi="Times New Roman"/>
          <w:b/>
          <w:bCs/>
          <w:color w:val="000000"/>
          <w:lang w:eastAsia="pl-PL"/>
        </w:rPr>
        <w:t>Informacje o ograniczeniach w realizacji praw określonych w art. 15 i 18 rozporządzenia 2016/679 (ogólne rozporządzenie o ochronie danych)</w:t>
      </w:r>
      <w:r w:rsidRPr="0014627F">
        <w:rPr>
          <w:rFonts w:ascii="Times New Roman" w:eastAsia="Times New Roman" w:hAnsi="Times New Roman"/>
          <w:b/>
          <w:lang w:eastAsia="pl-PL"/>
        </w:rPr>
        <w:t>.</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Zamawiający informuje, iż w związku z:</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1) art. 8a ust. 2 i 4 ustawy z dnia 29 stycznia 2004 r. Prawo zamówień publicznych:</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 xml:space="preserve">- </w:t>
      </w:r>
      <w:r w:rsidRPr="0014627F">
        <w:rPr>
          <w:rFonts w:ascii="Times New Roman" w:hAnsi="Times New Roman"/>
          <w:color w:val="000000"/>
          <w:lang w:eastAsia="pl-PL"/>
        </w:rPr>
        <w:t xml:space="preserve">w przypadku gdy wykonanie obowiązków, o których mowa w </w:t>
      </w:r>
      <w:hyperlink r:id="rId16" w:anchor="/document/68636690?unitId=art(15)ust(1)&amp;cm=DOCUMENT" w:history="1">
        <w:r w:rsidRPr="0014627F">
          <w:rPr>
            <w:rStyle w:val="Hipercze"/>
            <w:rFonts w:ascii="Times New Roman" w:hAnsi="Times New Roman"/>
            <w:color w:val="333F50"/>
            <w:lang w:eastAsia="pl-PL"/>
          </w:rPr>
          <w:t>art. 15 ust. 1-3</w:t>
        </w:r>
      </w:hyperlink>
      <w:r w:rsidRPr="0014627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w:t>
      </w:r>
      <w:r w:rsidRPr="0014627F">
        <w:rPr>
          <w:rFonts w:ascii="Times New Roman" w:hAnsi="Times New Roman"/>
          <w:color w:val="000000"/>
          <w:lang w:eastAsia="pl-PL"/>
        </w:rPr>
        <w:t xml:space="preserve"> wystąpienie z żądaniem, o którym mowa w </w:t>
      </w:r>
      <w:hyperlink r:id="rId17" w:anchor="/document/68636690?unitId=art(18)ust(1)&amp;cm=DOCUMENT" w:history="1">
        <w:r w:rsidRPr="0014627F">
          <w:rPr>
            <w:rStyle w:val="Hipercze"/>
            <w:rFonts w:ascii="Times New Roman" w:hAnsi="Times New Roman"/>
            <w:color w:val="333F50"/>
            <w:lang w:eastAsia="pl-PL"/>
          </w:rPr>
          <w:t>art. 18 ust. 1</w:t>
        </w:r>
      </w:hyperlink>
      <w:r w:rsidRPr="0014627F">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2) art. 97 ust. 1a ustawy z dnia 29 stycznia 2004 r. Prawo zamówień publicznych</w:t>
      </w:r>
      <w:r w:rsidRPr="0014627F">
        <w:rPr>
          <w:rFonts w:ascii="Times New Roman" w:hAnsi="Times New Roman"/>
          <w:color w:val="000000"/>
          <w:lang w:eastAsia="pl-PL"/>
        </w:rPr>
        <w:t xml:space="preserve">, </w:t>
      </w:r>
      <w:r w:rsidRPr="0014627F">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14627F">
          <w:rPr>
            <w:rStyle w:val="Hipercze"/>
            <w:rFonts w:ascii="Times New Roman" w:hAnsi="Times New Roman"/>
            <w:color w:val="333F50"/>
            <w:lang w:eastAsia="pl-PL"/>
          </w:rPr>
          <w:t>art. 15 ust. 1-3</w:t>
        </w:r>
      </w:hyperlink>
      <w:r w:rsidRPr="0014627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842B8D" w:rsidP="00FB25AD">
      <w:pPr>
        <w:spacing w:after="0" w:line="240" w:lineRule="auto"/>
        <w:ind w:left="708"/>
        <w:rPr>
          <w:rFonts w:ascii="Times New Roman" w:hAnsi="Times New Roman"/>
        </w:rPr>
      </w:pPr>
      <w:r>
        <w:rPr>
          <w:rFonts w:ascii="Times New Roman" w:hAnsi="Times New Roman"/>
        </w:rPr>
        <w:t>.</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0F7D61" w:rsidRDefault="000F7D61" w:rsidP="00477511"/>
                          <w:p w:rsidR="000F7D61" w:rsidRDefault="000F7D61" w:rsidP="00477511"/>
                          <w:p w:rsidR="000F7D61" w:rsidRDefault="000F7D61" w:rsidP="00477511"/>
                          <w:p w:rsidR="000F7D61" w:rsidRDefault="000F7D61" w:rsidP="00477511">
                            <w:pPr>
                              <w:jc w:val="center"/>
                              <w:rPr>
                                <w:rFonts w:ascii="Arial Narrow" w:hAnsi="Arial Narrow"/>
                                <w:sz w:val="12"/>
                              </w:rPr>
                            </w:pPr>
                            <w:r>
                              <w:rPr>
                                <w:rFonts w:ascii="Arial Narrow" w:hAnsi="Arial Narrow"/>
                                <w:sz w:val="12"/>
                              </w:rPr>
                              <w:t>(pieczęć Wykonawcy/Wykonawcy Pełnomocnika)</w:t>
                            </w:r>
                          </w:p>
                          <w:p w:rsidR="000F7D61" w:rsidRDefault="000F7D61" w:rsidP="00477511">
                            <w:pPr>
                              <w:jc w:val="center"/>
                              <w:rPr>
                                <w:rFonts w:ascii="Arial Narrow" w:hAnsi="Arial Narrow"/>
                                <w:sz w:val="12"/>
                              </w:rPr>
                            </w:pPr>
                          </w:p>
                          <w:p w:rsidR="000F7D61" w:rsidRDefault="000F7D6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0F7D61" w:rsidRDefault="000F7D61" w:rsidP="00477511"/>
                    <w:p w:rsidR="000F7D61" w:rsidRDefault="000F7D61" w:rsidP="00477511"/>
                    <w:p w:rsidR="000F7D61" w:rsidRDefault="000F7D61" w:rsidP="00477511"/>
                    <w:p w:rsidR="000F7D61" w:rsidRDefault="000F7D61" w:rsidP="00477511">
                      <w:pPr>
                        <w:jc w:val="center"/>
                        <w:rPr>
                          <w:rFonts w:ascii="Arial Narrow" w:hAnsi="Arial Narrow"/>
                          <w:sz w:val="12"/>
                        </w:rPr>
                      </w:pPr>
                      <w:r>
                        <w:rPr>
                          <w:rFonts w:ascii="Arial Narrow" w:hAnsi="Arial Narrow"/>
                          <w:sz w:val="12"/>
                        </w:rPr>
                        <w:t>(pieczęć Wykonawcy/Wykonawcy Pełnomocnika)</w:t>
                      </w:r>
                    </w:p>
                    <w:p w:rsidR="000F7D61" w:rsidRDefault="000F7D61" w:rsidP="00477511">
                      <w:pPr>
                        <w:jc w:val="center"/>
                        <w:rPr>
                          <w:rFonts w:ascii="Arial Narrow" w:hAnsi="Arial Narrow"/>
                          <w:sz w:val="12"/>
                        </w:rPr>
                      </w:pPr>
                    </w:p>
                    <w:p w:rsidR="000F7D61" w:rsidRDefault="000F7D61"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8B3386">
        <w:rPr>
          <w:rFonts w:ascii="Times New Roman" w:hAnsi="Times New Roman"/>
          <w:b/>
          <w:color w:val="000000"/>
          <w:sz w:val="28"/>
          <w:szCs w:val="28"/>
        </w:rPr>
        <w:t>ZP - 80</w:t>
      </w:r>
      <w:r w:rsidR="00F8348B">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w:t>
      </w:r>
      <w:r w:rsidR="008B3386" w:rsidRPr="00F71814">
        <w:rPr>
          <w:rFonts w:ascii="Times New Roman" w:hAnsi="Times New Roman"/>
          <w:b/>
        </w:rPr>
        <w:t>dostawę zestawów do dializy otrzewnowej metodą CADO i ADO dla pacjentów Szpitala Bielańskiego w Warszawie</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774CA6">
      <w:pPr>
        <w:widowControl w:val="0"/>
        <w:numPr>
          <w:ilvl w:val="0"/>
          <w:numId w:val="37"/>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9845E1"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Wartość naszej oferty</w:t>
      </w:r>
      <w:r w:rsidR="00881F55">
        <w:rPr>
          <w:rFonts w:ascii="Times New Roman" w:hAnsi="Times New Roman"/>
        </w:rPr>
        <w:t xml:space="preserve"> </w:t>
      </w:r>
      <w:r>
        <w:rPr>
          <w:rFonts w:ascii="Times New Roman" w:hAnsi="Times New Roman"/>
        </w:rPr>
        <w:t xml:space="preserve">wynosi </w:t>
      </w:r>
      <w:r w:rsidRPr="009845E1">
        <w:rPr>
          <w:rFonts w:ascii="Times New Roman" w:hAnsi="Times New Roman"/>
          <w:b/>
        </w:rPr>
        <w:t>…………………… zł brutto</w:t>
      </w:r>
      <w:r>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774CA6">
      <w:pPr>
        <w:widowControl w:val="0"/>
        <w:numPr>
          <w:ilvl w:val="0"/>
          <w:numId w:val="37"/>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774CA6">
      <w:pPr>
        <w:widowControl w:val="0"/>
        <w:numPr>
          <w:ilvl w:val="0"/>
          <w:numId w:val="37"/>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774CA6">
      <w:pPr>
        <w:widowControl w:val="0"/>
        <w:numPr>
          <w:ilvl w:val="0"/>
          <w:numId w:val="37"/>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774CA6">
      <w:pPr>
        <w:widowControl w:val="0"/>
        <w:numPr>
          <w:ilvl w:val="0"/>
          <w:numId w:val="38"/>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9845E1" w:rsidRPr="000F7D61" w:rsidRDefault="00214B86" w:rsidP="000F7D6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F7D6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00EF787D">
        <w:rPr>
          <w:rFonts w:ascii="Times New Roman" w:hAnsi="Times New Roman"/>
          <w:b/>
          <w:color w:val="000000"/>
        </w:rPr>
        <w:t>ZP-80</w:t>
      </w:r>
      <w:r w:rsidR="00084051" w:rsidRPr="00084051">
        <w:rPr>
          <w:rFonts w:ascii="Times New Roman" w:hAnsi="Times New Roman"/>
          <w:b/>
          <w:color w:val="000000"/>
        </w:rPr>
        <w:t>/</w:t>
      </w:r>
      <w:r w:rsidR="00461049">
        <w:rPr>
          <w:rFonts w:ascii="Times New Roman" w:hAnsi="Times New Roman"/>
          <w:b/>
          <w:color w:val="000000"/>
        </w:rPr>
        <w:t>2019</w:t>
      </w:r>
      <w:r w:rsidRPr="00084051">
        <w:rPr>
          <w:rFonts w:ascii="Times New Roman" w:hAnsi="Times New Roman"/>
          <w:b/>
          <w:color w:val="000000"/>
        </w:rPr>
        <w:t xml:space="preserve"> </w:t>
      </w:r>
      <w:r w:rsidR="005A707C" w:rsidRPr="00B13828">
        <w:rPr>
          <w:rFonts w:ascii="Times New Roman" w:hAnsi="Times New Roman"/>
          <w:b/>
        </w:rPr>
        <w:t xml:space="preserve">na </w:t>
      </w:r>
      <w:r w:rsidR="00EF787D" w:rsidRPr="00F71814">
        <w:rPr>
          <w:rFonts w:ascii="Times New Roman" w:hAnsi="Times New Roman"/>
          <w:b/>
        </w:rPr>
        <w:t>dostawę zestawów do dializy otrzewnowej metodą CADO i ADO dla pacjentów Szpitala Bielańskiego 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00EF787D">
        <w:rPr>
          <w:rFonts w:ascii="Times New Roman" w:hAnsi="Times New Roman"/>
          <w:color w:val="000000"/>
        </w:rPr>
        <w:br/>
      </w:r>
      <w:r w:rsidRPr="00F9076F">
        <w:rPr>
          <w:rFonts w:ascii="Times New Roman" w:hAnsi="Times New Roman"/>
          <w:color w:val="000000"/>
        </w:rPr>
        <w:t>w oparciu o następujące ceny:</w:t>
      </w:r>
    </w:p>
    <w:tbl>
      <w:tblPr>
        <w:tblW w:w="14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804"/>
        <w:gridCol w:w="1984"/>
        <w:gridCol w:w="888"/>
        <w:gridCol w:w="701"/>
        <w:gridCol w:w="1246"/>
        <w:gridCol w:w="1134"/>
        <w:gridCol w:w="965"/>
        <w:gridCol w:w="1303"/>
      </w:tblGrid>
      <w:tr w:rsidR="00EF787D" w:rsidRPr="00171571" w:rsidTr="000F7D61">
        <w:trPr>
          <w:trHeight w:val="102"/>
        </w:trPr>
        <w:tc>
          <w:tcPr>
            <w:tcW w:w="613" w:type="dxa"/>
            <w:tcBorders>
              <w:bottom w:val="single" w:sz="4" w:space="0" w:color="auto"/>
            </w:tcBorders>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L.p.</w:t>
            </w:r>
          </w:p>
        </w:tc>
        <w:tc>
          <w:tcPr>
            <w:tcW w:w="5804" w:type="dxa"/>
            <w:tcBorders>
              <w:bottom w:val="single" w:sz="4" w:space="0" w:color="auto"/>
            </w:tcBorders>
            <w:shd w:val="clear" w:color="auto" w:fill="auto"/>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Nazwa</w:t>
            </w:r>
          </w:p>
          <w:p w:rsidR="00EF787D" w:rsidRPr="00171571" w:rsidRDefault="00EF787D" w:rsidP="000F7D61">
            <w:pPr>
              <w:widowControl w:val="0"/>
              <w:spacing w:after="0" w:line="240" w:lineRule="auto"/>
              <w:jc w:val="center"/>
              <w:rPr>
                <w:rFonts w:ascii="Times New Roman" w:hAnsi="Times New Roman"/>
                <w:b/>
                <w:color w:val="000000"/>
                <w:sz w:val="20"/>
                <w:szCs w:val="20"/>
              </w:rPr>
            </w:pPr>
          </w:p>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Producent</w:t>
            </w:r>
          </w:p>
        </w:tc>
        <w:tc>
          <w:tcPr>
            <w:tcW w:w="1984" w:type="dxa"/>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Nr kat. lub inna cecha identyfikacji produktu</w:t>
            </w:r>
          </w:p>
        </w:tc>
        <w:tc>
          <w:tcPr>
            <w:tcW w:w="888" w:type="dxa"/>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Jedn. miary</w:t>
            </w:r>
          </w:p>
        </w:tc>
        <w:tc>
          <w:tcPr>
            <w:tcW w:w="701" w:type="dxa"/>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Ilość</w:t>
            </w:r>
          </w:p>
        </w:tc>
        <w:tc>
          <w:tcPr>
            <w:tcW w:w="1246" w:type="dxa"/>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Cena jedn. netto</w:t>
            </w:r>
          </w:p>
        </w:tc>
        <w:tc>
          <w:tcPr>
            <w:tcW w:w="1134" w:type="dxa"/>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Wartość netto</w:t>
            </w:r>
          </w:p>
        </w:tc>
        <w:tc>
          <w:tcPr>
            <w:tcW w:w="965" w:type="dxa"/>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 xml:space="preserve">VAT </w:t>
            </w:r>
          </w:p>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[zł]</w:t>
            </w:r>
          </w:p>
        </w:tc>
        <w:tc>
          <w:tcPr>
            <w:tcW w:w="1303" w:type="dxa"/>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Wartość brutto</w:t>
            </w:r>
          </w:p>
        </w:tc>
      </w:tr>
      <w:tr w:rsidR="00EF787D" w:rsidRPr="00171571" w:rsidTr="00846E82">
        <w:trPr>
          <w:trHeight w:val="70"/>
        </w:trPr>
        <w:tc>
          <w:tcPr>
            <w:tcW w:w="613" w:type="dxa"/>
            <w:shd w:val="clear" w:color="auto" w:fill="D9D9D9"/>
            <w:vAlign w:val="center"/>
          </w:tcPr>
          <w:p w:rsidR="00EF787D" w:rsidRPr="00171571" w:rsidRDefault="00EF787D" w:rsidP="000F7D61">
            <w:pPr>
              <w:widowControl w:val="0"/>
              <w:spacing w:after="0" w:line="240" w:lineRule="auto"/>
              <w:rPr>
                <w:rFonts w:ascii="Times New Roman" w:hAnsi="Times New Roman"/>
                <w:b/>
                <w:color w:val="000000"/>
                <w:sz w:val="20"/>
                <w:szCs w:val="20"/>
              </w:rPr>
            </w:pPr>
          </w:p>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I.</w:t>
            </w:r>
          </w:p>
        </w:tc>
        <w:tc>
          <w:tcPr>
            <w:tcW w:w="5804" w:type="dxa"/>
            <w:shd w:val="clear" w:color="auto" w:fill="D9D9D9"/>
            <w:vAlign w:val="center"/>
          </w:tcPr>
          <w:p w:rsidR="00EF787D" w:rsidRPr="00171571" w:rsidRDefault="00EF787D" w:rsidP="000F7D61">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CADO do dializy </w:t>
            </w:r>
            <w:r w:rsidRPr="00171571">
              <w:rPr>
                <w:rFonts w:ascii="Times New Roman" w:hAnsi="Times New Roman"/>
                <w:b/>
                <w:color w:val="000000"/>
                <w:sz w:val="20"/>
                <w:szCs w:val="20"/>
              </w:rPr>
              <w:t>otrzewnowej</w:t>
            </w:r>
          </w:p>
        </w:tc>
        <w:tc>
          <w:tcPr>
            <w:tcW w:w="1984" w:type="dxa"/>
            <w:shd w:val="clear" w:color="auto" w:fill="E0E0E0"/>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p>
        </w:tc>
        <w:tc>
          <w:tcPr>
            <w:tcW w:w="888" w:type="dxa"/>
            <w:shd w:val="clear" w:color="auto" w:fill="E0E0E0"/>
            <w:vAlign w:val="center"/>
          </w:tcPr>
          <w:p w:rsidR="00EF787D" w:rsidRPr="00171571" w:rsidRDefault="00EF787D" w:rsidP="000F7D61">
            <w:pPr>
              <w:widowControl w:val="0"/>
              <w:spacing w:after="0" w:line="240" w:lineRule="auto"/>
              <w:rPr>
                <w:rFonts w:ascii="Times New Roman" w:hAnsi="Times New Roman"/>
                <w:b/>
                <w:color w:val="000000"/>
                <w:sz w:val="20"/>
                <w:szCs w:val="20"/>
              </w:rPr>
            </w:pPr>
            <w:r w:rsidRPr="00171571">
              <w:rPr>
                <w:rFonts w:ascii="Times New Roman" w:hAnsi="Times New Roman"/>
                <w:b/>
                <w:color w:val="000000"/>
                <w:sz w:val="20"/>
                <w:szCs w:val="20"/>
              </w:rPr>
              <w:t>zestaw</w:t>
            </w:r>
          </w:p>
        </w:tc>
        <w:tc>
          <w:tcPr>
            <w:tcW w:w="701" w:type="dxa"/>
            <w:shd w:val="clear" w:color="auto" w:fill="E0E0E0"/>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c>
          <w:tcPr>
            <w:tcW w:w="1246"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b/>
                <w:color w:val="000000"/>
                <w:sz w:val="20"/>
                <w:szCs w:val="20"/>
              </w:rPr>
            </w:pPr>
          </w:p>
        </w:tc>
        <w:tc>
          <w:tcPr>
            <w:tcW w:w="1134"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b/>
                <w:color w:val="000000"/>
                <w:sz w:val="20"/>
                <w:szCs w:val="20"/>
              </w:rPr>
            </w:pPr>
          </w:p>
        </w:tc>
        <w:tc>
          <w:tcPr>
            <w:tcW w:w="965"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b/>
                <w:color w:val="000000"/>
                <w:sz w:val="20"/>
                <w:szCs w:val="20"/>
              </w:rPr>
            </w:pPr>
          </w:p>
        </w:tc>
        <w:tc>
          <w:tcPr>
            <w:tcW w:w="1303"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b/>
                <w:color w:val="000000"/>
                <w:sz w:val="20"/>
                <w:szCs w:val="20"/>
              </w:rPr>
            </w:pPr>
          </w:p>
        </w:tc>
      </w:tr>
      <w:tr w:rsidR="00EF787D" w:rsidRPr="00171571" w:rsidTr="000F7D61">
        <w:trPr>
          <w:trHeight w:val="70"/>
        </w:trPr>
        <w:tc>
          <w:tcPr>
            <w:tcW w:w="14638" w:type="dxa"/>
            <w:gridSpan w:val="9"/>
            <w:vAlign w:val="center"/>
          </w:tcPr>
          <w:p w:rsidR="00EF787D" w:rsidRPr="00171571" w:rsidRDefault="00EF787D" w:rsidP="000F7D61">
            <w:pPr>
              <w:widowControl w:val="0"/>
              <w:spacing w:after="0" w:line="240" w:lineRule="auto"/>
              <w:rPr>
                <w:rFonts w:ascii="Times New Roman" w:hAnsi="Times New Roman"/>
                <w:color w:val="000000"/>
                <w:sz w:val="20"/>
                <w:szCs w:val="20"/>
              </w:rPr>
            </w:pPr>
            <w:r w:rsidRPr="00171571">
              <w:rPr>
                <w:rFonts w:ascii="Times New Roman" w:hAnsi="Times New Roman"/>
                <w:color w:val="000000"/>
                <w:sz w:val="20"/>
                <w:szCs w:val="20"/>
              </w:rPr>
              <w:t>Wyposażenie każdego zestawu - 4 wymiany płynu dializacyjnego w ciągu doby:</w:t>
            </w:r>
          </w:p>
        </w:tc>
      </w:tr>
      <w:tr w:rsidR="00EF787D" w:rsidRPr="00171571" w:rsidTr="000F7D61">
        <w:tc>
          <w:tcPr>
            <w:tcW w:w="613"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5804" w:type="dxa"/>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worki CADO</w:t>
            </w:r>
          </w:p>
          <w:p w:rsidR="00EF787D" w:rsidRPr="00C1775B" w:rsidRDefault="00EF787D" w:rsidP="000F7D61">
            <w:pPr>
              <w:widowControl w:val="0"/>
              <w:spacing w:after="0" w:line="240" w:lineRule="auto"/>
              <w:rPr>
                <w:rFonts w:ascii="Times New Roman" w:hAnsi="Times New Roman"/>
                <w:sz w:val="20"/>
                <w:szCs w:val="20"/>
              </w:rPr>
            </w:pPr>
            <w:r w:rsidRPr="00E22382">
              <w:rPr>
                <w:rFonts w:ascii="Times New Roman" w:hAnsi="Times New Roman"/>
                <w:color w:val="000000"/>
                <w:sz w:val="20"/>
                <w:szCs w:val="20"/>
              </w:rPr>
              <w:t xml:space="preserve"> z płynem </w:t>
            </w:r>
            <w:r w:rsidRPr="00C1775B">
              <w:rPr>
                <w:rFonts w:ascii="Times New Roman" w:hAnsi="Times New Roman"/>
                <w:sz w:val="20"/>
                <w:szCs w:val="20"/>
              </w:rPr>
              <w:t xml:space="preserve">dializacyjnym w trzech objętościach - do wyboru, </w:t>
            </w:r>
          </w:p>
          <w:p w:rsidR="00EF787D" w:rsidRPr="00C1775B" w:rsidRDefault="00EF787D" w:rsidP="000F7D61">
            <w:pPr>
              <w:widowControl w:val="0"/>
              <w:spacing w:after="0" w:line="240" w:lineRule="auto"/>
              <w:rPr>
                <w:rFonts w:ascii="Times New Roman" w:hAnsi="Times New Roman"/>
                <w:sz w:val="20"/>
                <w:szCs w:val="20"/>
              </w:rPr>
            </w:pPr>
            <w:r w:rsidRPr="00C1775B">
              <w:rPr>
                <w:rFonts w:ascii="Times New Roman" w:hAnsi="Times New Roman"/>
                <w:sz w:val="20"/>
                <w:szCs w:val="20"/>
              </w:rPr>
              <w:t>z trzema stężeniami glukozy w płynie dializacyjnym - do wyboru,</w:t>
            </w:r>
          </w:p>
          <w:p w:rsidR="00EF787D" w:rsidRPr="00C1775B" w:rsidRDefault="00EF787D" w:rsidP="000F7D61">
            <w:pPr>
              <w:widowControl w:val="0"/>
              <w:spacing w:after="0" w:line="240" w:lineRule="auto"/>
              <w:rPr>
                <w:rFonts w:ascii="Times New Roman" w:hAnsi="Times New Roman"/>
                <w:sz w:val="20"/>
                <w:szCs w:val="20"/>
              </w:rPr>
            </w:pPr>
            <w:r w:rsidRPr="00C1775B">
              <w:rPr>
                <w:rFonts w:ascii="Times New Roman" w:hAnsi="Times New Roman"/>
                <w:sz w:val="20"/>
                <w:szCs w:val="20"/>
              </w:rPr>
              <w:t>lub aminokwasami,</w:t>
            </w:r>
          </w:p>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 na 3 wymiany w ciągu doby.      </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1098</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rPr>
          <w:trHeight w:val="295"/>
        </w:trPr>
        <w:tc>
          <w:tcPr>
            <w:tcW w:w="613"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5804" w:type="dxa"/>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CADO </w:t>
            </w:r>
          </w:p>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 płynem dializacyjnym zawierającym ikodekstrynę - na 1 wymianę w ciągu doby</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5804" w:type="dxa"/>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5804" w:type="dxa"/>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5804" w:type="dxa"/>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dreny łączące</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5804" w:type="dxa"/>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5804" w:type="dxa"/>
            <w:tcBorders>
              <w:bottom w:val="single" w:sz="4" w:space="0" w:color="auto"/>
            </w:tcBorders>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zestaw opatrunkowy zawierający:</w:t>
            </w:r>
          </w:p>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7,5 cm"/>
              </w:smartTagPr>
              <w:r w:rsidRPr="00E22382">
                <w:rPr>
                  <w:rFonts w:ascii="Times New Roman" w:hAnsi="Times New Roman"/>
                  <w:color w:val="000000"/>
                  <w:sz w:val="20"/>
                  <w:szCs w:val="20"/>
                </w:rPr>
                <w:t>7,5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7,5 cm"/>
              </w:smartTagPr>
              <w:r w:rsidRPr="00E22382">
                <w:rPr>
                  <w:rFonts w:ascii="Times New Roman" w:hAnsi="Times New Roman"/>
                  <w:color w:val="000000"/>
                  <w:sz w:val="20"/>
                  <w:szCs w:val="20"/>
                </w:rPr>
                <w:t>7,</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smartTag>
            <w:r w:rsidRPr="00E22382">
              <w:rPr>
                <w:rFonts w:ascii="Times New Roman" w:hAnsi="Times New Roman"/>
                <w:color w:val="000000"/>
                <w:sz w:val="20"/>
                <w:szCs w:val="20"/>
              </w:rPr>
              <w:t xml:space="preserve"> x 5 szt., </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5804" w:type="dxa"/>
            <w:tcBorders>
              <w:bottom w:val="single" w:sz="4" w:space="0" w:color="auto"/>
            </w:tcBorders>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5804" w:type="dxa"/>
            <w:tcBorders>
              <w:bottom w:val="single" w:sz="4" w:space="0" w:color="auto"/>
            </w:tcBorders>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Cewnik Tenckhoffa </w:t>
            </w:r>
          </w:p>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samopozycjonujący się lub prosty - do wyboru</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5804" w:type="dxa"/>
            <w:tcBorders>
              <w:bottom w:val="single" w:sz="4" w:space="0" w:color="auto"/>
            </w:tcBorders>
            <w:shd w:val="clear" w:color="auto" w:fill="auto"/>
            <w:vAlign w:val="center"/>
          </w:tcPr>
          <w:p w:rsidR="00EF787D" w:rsidRPr="00E22382" w:rsidRDefault="00EF787D" w:rsidP="000F7D61">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płyn do dezynfekcji rąk </w:t>
            </w:r>
            <w:r w:rsidRPr="00E22382">
              <w:rPr>
                <w:rFonts w:ascii="Times New Roman" w:hAnsi="Times New Roman"/>
                <w:color w:val="000000"/>
                <w:sz w:val="20"/>
                <w:szCs w:val="20"/>
              </w:rPr>
              <w:t>(poj. a’ 500 ml )</w:t>
            </w:r>
          </w:p>
        </w:tc>
        <w:tc>
          <w:tcPr>
            <w:tcW w:w="1984"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1246"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tcBorders>
              <w:bottom w:val="single" w:sz="4" w:space="0" w:color="auto"/>
            </w:tcBorders>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5804" w:type="dxa"/>
            <w:tcBorders>
              <w:bottom w:val="single" w:sz="4" w:space="0" w:color="auto"/>
            </w:tcBorders>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98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5804" w:type="dxa"/>
            <w:tcBorders>
              <w:bottom w:val="single" w:sz="4" w:space="0" w:color="auto"/>
            </w:tcBorders>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98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5804" w:type="dxa"/>
            <w:tcBorders>
              <w:bottom w:val="single" w:sz="4" w:space="0" w:color="auto"/>
            </w:tcBorders>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98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5804" w:type="dxa"/>
            <w:tcBorders>
              <w:bottom w:val="single" w:sz="4" w:space="0" w:color="auto"/>
            </w:tcBorders>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98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c>
          <w:tcPr>
            <w:tcW w:w="1246"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1134"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965"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c>
          <w:tcPr>
            <w:tcW w:w="1303" w:type="dxa"/>
            <w:tcBorders>
              <w:bottom w:val="single" w:sz="4" w:space="0" w:color="auto"/>
            </w:tcBorders>
            <w:shd w:val="clear" w:color="auto" w:fill="FFFFFF"/>
            <w:vAlign w:val="center"/>
          </w:tcPr>
          <w:p w:rsidR="00EF787D" w:rsidRPr="00E47BD2"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14638" w:type="dxa"/>
            <w:gridSpan w:val="9"/>
            <w:tcBorders>
              <w:bottom w:val="single" w:sz="4" w:space="0" w:color="auto"/>
            </w:tcBorders>
            <w:shd w:val="clear" w:color="auto" w:fill="FFFFFF"/>
            <w:vAlign w:val="center"/>
          </w:tcPr>
          <w:p w:rsidR="00EF787D" w:rsidRPr="00171571" w:rsidRDefault="00EF787D" w:rsidP="000F7D61">
            <w:pPr>
              <w:widowControl w:val="0"/>
              <w:spacing w:after="0" w:line="240" w:lineRule="auto"/>
              <w:rPr>
                <w:rFonts w:ascii="Times New Roman" w:hAnsi="Times New Roman"/>
                <w:color w:val="000000"/>
                <w:sz w:val="20"/>
                <w:szCs w:val="20"/>
              </w:rPr>
            </w:pPr>
          </w:p>
        </w:tc>
      </w:tr>
      <w:tr w:rsidR="00EF787D" w:rsidRPr="00171571" w:rsidTr="000F7D61">
        <w:trPr>
          <w:trHeight w:val="95"/>
        </w:trPr>
        <w:tc>
          <w:tcPr>
            <w:tcW w:w="613" w:type="dxa"/>
            <w:shd w:val="clear" w:color="auto" w:fill="E0E0E0"/>
            <w:vAlign w:val="center"/>
          </w:tcPr>
          <w:p w:rsidR="00EF787D" w:rsidRPr="00171571" w:rsidRDefault="00EF787D" w:rsidP="000F7D61">
            <w:pPr>
              <w:widowControl w:val="0"/>
              <w:spacing w:after="0" w:line="240" w:lineRule="auto"/>
              <w:rPr>
                <w:rFonts w:ascii="Times New Roman" w:hAnsi="Times New Roman"/>
                <w:b/>
                <w:color w:val="000000"/>
                <w:sz w:val="20"/>
                <w:szCs w:val="20"/>
              </w:rPr>
            </w:pPr>
          </w:p>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II.</w:t>
            </w:r>
          </w:p>
        </w:tc>
        <w:tc>
          <w:tcPr>
            <w:tcW w:w="5804" w:type="dxa"/>
            <w:shd w:val="clear" w:color="auto" w:fill="E0E0E0"/>
            <w:vAlign w:val="center"/>
          </w:tcPr>
          <w:p w:rsidR="00EF787D" w:rsidRPr="00171571" w:rsidRDefault="00EF787D" w:rsidP="000F7D61">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ADO do dializy </w:t>
            </w:r>
            <w:r w:rsidRPr="00171571">
              <w:rPr>
                <w:rFonts w:ascii="Times New Roman" w:hAnsi="Times New Roman"/>
                <w:b/>
                <w:color w:val="000000"/>
                <w:sz w:val="20"/>
                <w:szCs w:val="20"/>
              </w:rPr>
              <w:t xml:space="preserve">otrzewnowej </w:t>
            </w:r>
            <w:r>
              <w:rPr>
                <w:rFonts w:ascii="Times New Roman" w:hAnsi="Times New Roman"/>
                <w:b/>
                <w:color w:val="000000"/>
                <w:sz w:val="20"/>
                <w:szCs w:val="20"/>
              </w:rPr>
              <w:t>I</w:t>
            </w:r>
          </w:p>
        </w:tc>
        <w:tc>
          <w:tcPr>
            <w:tcW w:w="1984" w:type="dxa"/>
            <w:shd w:val="clear" w:color="auto" w:fill="E0E0E0"/>
            <w:vAlign w:val="center"/>
          </w:tcPr>
          <w:p w:rsidR="00EF787D" w:rsidRPr="00171571" w:rsidRDefault="00EF787D" w:rsidP="000F7D61">
            <w:pPr>
              <w:widowControl w:val="0"/>
              <w:spacing w:after="0" w:line="240" w:lineRule="auto"/>
              <w:rPr>
                <w:rFonts w:ascii="Times New Roman" w:hAnsi="Times New Roman"/>
                <w:b/>
                <w:color w:val="000000"/>
                <w:sz w:val="20"/>
                <w:szCs w:val="20"/>
              </w:rPr>
            </w:pPr>
          </w:p>
        </w:tc>
        <w:tc>
          <w:tcPr>
            <w:tcW w:w="888" w:type="dxa"/>
            <w:shd w:val="clear" w:color="auto" w:fill="E0E0E0"/>
            <w:vAlign w:val="center"/>
          </w:tcPr>
          <w:p w:rsidR="00EF787D" w:rsidRPr="00171571" w:rsidRDefault="00EF787D" w:rsidP="000F7D61">
            <w:pPr>
              <w:widowControl w:val="0"/>
              <w:spacing w:after="0" w:line="240" w:lineRule="auto"/>
              <w:jc w:val="center"/>
              <w:rPr>
                <w:rFonts w:ascii="Times New Roman" w:hAnsi="Times New Roman"/>
                <w:b/>
                <w:color w:val="000000"/>
                <w:sz w:val="20"/>
                <w:szCs w:val="20"/>
              </w:rPr>
            </w:pPr>
            <w:r w:rsidRPr="00171571">
              <w:rPr>
                <w:rFonts w:ascii="Times New Roman" w:hAnsi="Times New Roman"/>
                <w:b/>
                <w:color w:val="000000"/>
                <w:sz w:val="20"/>
                <w:szCs w:val="20"/>
              </w:rPr>
              <w:t>zestaw</w:t>
            </w:r>
          </w:p>
        </w:tc>
        <w:tc>
          <w:tcPr>
            <w:tcW w:w="701" w:type="dxa"/>
            <w:shd w:val="clear" w:color="auto" w:fill="E0E0E0"/>
            <w:vAlign w:val="center"/>
          </w:tcPr>
          <w:p w:rsidR="00EF787D" w:rsidRPr="00171571" w:rsidRDefault="00DE0521" w:rsidP="000F7D61">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w:t>
            </w:r>
          </w:p>
        </w:tc>
        <w:tc>
          <w:tcPr>
            <w:tcW w:w="1246"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color w:val="000000"/>
                <w:sz w:val="20"/>
                <w:szCs w:val="20"/>
              </w:rPr>
            </w:pPr>
          </w:p>
        </w:tc>
        <w:tc>
          <w:tcPr>
            <w:tcW w:w="1134"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color w:val="000000"/>
                <w:sz w:val="20"/>
                <w:szCs w:val="20"/>
              </w:rPr>
            </w:pPr>
          </w:p>
        </w:tc>
        <w:tc>
          <w:tcPr>
            <w:tcW w:w="965"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color w:val="000000"/>
                <w:sz w:val="20"/>
                <w:szCs w:val="20"/>
              </w:rPr>
            </w:pPr>
          </w:p>
        </w:tc>
        <w:tc>
          <w:tcPr>
            <w:tcW w:w="1303" w:type="dxa"/>
            <w:shd w:val="clear" w:color="auto" w:fill="E0E0E0"/>
            <w:vAlign w:val="center"/>
          </w:tcPr>
          <w:p w:rsidR="00EF787D" w:rsidRPr="00171571" w:rsidRDefault="00EF787D" w:rsidP="000F7D61">
            <w:pPr>
              <w:widowControl w:val="0"/>
              <w:spacing w:after="0" w:line="240" w:lineRule="auto"/>
              <w:jc w:val="right"/>
              <w:rPr>
                <w:rFonts w:ascii="Times New Roman" w:hAnsi="Times New Roman"/>
                <w:color w:val="000000"/>
                <w:sz w:val="20"/>
                <w:szCs w:val="20"/>
              </w:rPr>
            </w:pPr>
          </w:p>
        </w:tc>
      </w:tr>
      <w:tr w:rsidR="00EF787D" w:rsidRPr="00171571" w:rsidTr="000F7D61">
        <w:tc>
          <w:tcPr>
            <w:tcW w:w="14638" w:type="dxa"/>
            <w:gridSpan w:val="9"/>
            <w:shd w:val="clear" w:color="auto" w:fill="FFFFFF"/>
            <w:vAlign w:val="center"/>
          </w:tcPr>
          <w:p w:rsidR="00EF787D" w:rsidRPr="00171571" w:rsidRDefault="00EF787D" w:rsidP="000F7D61">
            <w:pPr>
              <w:widowControl w:val="0"/>
              <w:spacing w:after="0" w:line="240" w:lineRule="auto"/>
              <w:rPr>
                <w:rFonts w:ascii="Times New Roman" w:hAnsi="Times New Roman"/>
                <w:color w:val="000000"/>
                <w:sz w:val="20"/>
                <w:szCs w:val="20"/>
              </w:rPr>
            </w:pPr>
            <w:r w:rsidRPr="00171571">
              <w:rPr>
                <w:rFonts w:ascii="Times New Roman" w:hAnsi="Times New Roman"/>
                <w:color w:val="000000"/>
                <w:sz w:val="20"/>
                <w:szCs w:val="20"/>
              </w:rPr>
              <w:t>Wyposażenie każdego zestawu ADO - 12 500 ml płynu dializacyjnego w ciągu doby:</w:t>
            </w:r>
          </w:p>
        </w:tc>
      </w:tr>
      <w:tr w:rsidR="00EF787D" w:rsidRPr="00171571" w:rsidTr="000F7D61">
        <w:tc>
          <w:tcPr>
            <w:tcW w:w="613" w:type="dxa"/>
            <w:shd w:val="clear" w:color="auto" w:fill="FFFFFF"/>
            <w:vAlign w:val="center"/>
          </w:tcPr>
          <w:p w:rsidR="00EF787D" w:rsidRPr="00C1775B" w:rsidRDefault="00EF787D" w:rsidP="000F7D61">
            <w:pPr>
              <w:widowControl w:val="0"/>
              <w:spacing w:after="0" w:line="240" w:lineRule="auto"/>
              <w:jc w:val="center"/>
              <w:rPr>
                <w:rFonts w:ascii="Times New Roman" w:hAnsi="Times New Roman"/>
                <w:sz w:val="20"/>
                <w:szCs w:val="20"/>
              </w:rPr>
            </w:pPr>
            <w:r w:rsidRPr="00C1775B">
              <w:rPr>
                <w:rFonts w:ascii="Times New Roman" w:hAnsi="Times New Roman"/>
                <w:sz w:val="20"/>
                <w:szCs w:val="20"/>
              </w:rPr>
              <w:t>1.</w:t>
            </w:r>
          </w:p>
        </w:tc>
        <w:tc>
          <w:tcPr>
            <w:tcW w:w="5804" w:type="dxa"/>
            <w:shd w:val="clear" w:color="auto" w:fill="FFFFFF"/>
            <w:vAlign w:val="center"/>
          </w:tcPr>
          <w:p w:rsidR="00EF787D" w:rsidRPr="00C1775B" w:rsidRDefault="00EF787D" w:rsidP="000F7D61">
            <w:pPr>
              <w:widowControl w:val="0"/>
              <w:spacing w:after="0" w:line="240" w:lineRule="auto"/>
              <w:rPr>
                <w:rFonts w:ascii="Times New Roman" w:hAnsi="Times New Roman"/>
                <w:sz w:val="20"/>
                <w:szCs w:val="20"/>
              </w:rPr>
            </w:pPr>
            <w:r w:rsidRPr="00C1775B">
              <w:rPr>
                <w:rFonts w:ascii="Times New Roman" w:hAnsi="Times New Roman"/>
                <w:sz w:val="20"/>
                <w:szCs w:val="20"/>
              </w:rPr>
              <w:t xml:space="preserve">worki ADO z płynem dializacyjnym w dwóch objętościach - do wyboru, </w:t>
            </w:r>
          </w:p>
          <w:p w:rsidR="00EF787D" w:rsidRPr="00C1775B" w:rsidRDefault="00EF787D" w:rsidP="000F7D61">
            <w:pPr>
              <w:widowControl w:val="0"/>
              <w:spacing w:after="0" w:line="240" w:lineRule="auto"/>
              <w:rPr>
                <w:rFonts w:ascii="Times New Roman" w:hAnsi="Times New Roman"/>
                <w:sz w:val="20"/>
                <w:szCs w:val="20"/>
              </w:rPr>
            </w:pPr>
            <w:r w:rsidRPr="00C1775B">
              <w:rPr>
                <w:rFonts w:ascii="Times New Roman" w:hAnsi="Times New Roman"/>
                <w:sz w:val="20"/>
                <w:szCs w:val="20"/>
              </w:rPr>
              <w:t>z trzema stężeniami glukozy w płynie dializacyjnym - do wyboru,</w:t>
            </w:r>
          </w:p>
          <w:p w:rsidR="00EF787D" w:rsidRPr="00C1775B" w:rsidRDefault="00EF787D" w:rsidP="000F7D61">
            <w:pPr>
              <w:widowControl w:val="0"/>
              <w:spacing w:after="0" w:line="240" w:lineRule="auto"/>
              <w:rPr>
                <w:rFonts w:ascii="Times New Roman" w:hAnsi="Times New Roman"/>
                <w:sz w:val="20"/>
                <w:szCs w:val="20"/>
              </w:rPr>
            </w:pPr>
            <w:r w:rsidRPr="00C1775B">
              <w:rPr>
                <w:rFonts w:ascii="Times New Roman" w:hAnsi="Times New Roman"/>
                <w:sz w:val="20"/>
                <w:szCs w:val="20"/>
              </w:rPr>
              <w:t>lub z aminokwasami,</w:t>
            </w:r>
          </w:p>
          <w:p w:rsidR="00EF787D" w:rsidRPr="00C1775B" w:rsidRDefault="000F7D61"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z buforem </w:t>
            </w:r>
            <w:r>
              <w:rPr>
                <w:rFonts w:ascii="Times New Roman" w:hAnsi="Times New Roman"/>
                <w:sz w:val="20"/>
                <w:szCs w:val="20"/>
              </w:rPr>
              <w:t>mleczanowo-wodorowęglanowym lub wodorowęglanowym,</w:t>
            </w:r>
          </w:p>
          <w:p w:rsidR="00EF787D" w:rsidRPr="00C1775B" w:rsidRDefault="00EF787D" w:rsidP="000F7D61">
            <w:pPr>
              <w:widowControl w:val="0"/>
              <w:spacing w:after="0" w:line="240" w:lineRule="auto"/>
              <w:rPr>
                <w:rFonts w:ascii="Times New Roman" w:hAnsi="Times New Roman"/>
                <w:sz w:val="20"/>
                <w:szCs w:val="20"/>
              </w:rPr>
            </w:pPr>
            <w:r w:rsidRPr="00C1775B">
              <w:rPr>
                <w:rFonts w:ascii="Times New Roman" w:hAnsi="Times New Roman"/>
                <w:sz w:val="20"/>
                <w:szCs w:val="20"/>
              </w:rPr>
              <w:t xml:space="preserve">zużycie płynu 10 000 ml w ciągu doby            </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732</w:t>
            </w:r>
          </w:p>
        </w:tc>
        <w:tc>
          <w:tcPr>
            <w:tcW w:w="1246" w:type="dxa"/>
            <w:vAlign w:val="center"/>
          </w:tcPr>
          <w:p w:rsidR="00EF787D" w:rsidRPr="002A3291" w:rsidRDefault="00EF787D" w:rsidP="000F7D61">
            <w:pPr>
              <w:spacing w:after="0" w:line="240" w:lineRule="auto"/>
              <w:jc w:val="right"/>
              <w:rPr>
                <w:rFonts w:ascii="Times New Roman" w:eastAsia="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ADO </w:t>
            </w:r>
          </w:p>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 płynem dializacyjnym zawierającym ikodekstrynę</w:t>
            </w:r>
          </w:p>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zużycie płynu 2 500 ml w ciągu doby</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drenażowe </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linia główna do aparatu</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dodatkowe zabezpieczenie   połączenia</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 łączący</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zestaw opatrunkowy zawierający: </w:t>
            </w:r>
          </w:p>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5 szt</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cewnik Tenckhoffa samopoziomujący się lub prosty - do wyboru</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 xml:space="preserve">sztuka </w:t>
            </w:r>
          </w:p>
        </w:tc>
        <w:tc>
          <w:tcPr>
            <w:tcW w:w="701"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1246"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rąk (poj. a’ 500 ml)</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1246"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15.</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16.</w:t>
            </w:r>
          </w:p>
        </w:tc>
        <w:tc>
          <w:tcPr>
            <w:tcW w:w="5804" w:type="dxa"/>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984" w:type="dxa"/>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1246"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c>
          <w:tcPr>
            <w:tcW w:w="613" w:type="dxa"/>
            <w:tcBorders>
              <w:bottom w:val="single" w:sz="4" w:space="0" w:color="auto"/>
            </w:tcBorders>
            <w:shd w:val="clear" w:color="auto" w:fill="FFFFFF"/>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17.</w:t>
            </w:r>
          </w:p>
        </w:tc>
        <w:tc>
          <w:tcPr>
            <w:tcW w:w="5804" w:type="dxa"/>
            <w:tcBorders>
              <w:bottom w:val="single" w:sz="4" w:space="0" w:color="auto"/>
            </w:tcBorders>
            <w:shd w:val="clear" w:color="auto" w:fill="FFFFFF"/>
            <w:vAlign w:val="center"/>
          </w:tcPr>
          <w:p w:rsidR="00EF787D" w:rsidRPr="00E22382" w:rsidRDefault="00EF787D"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984"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p>
        </w:tc>
        <w:tc>
          <w:tcPr>
            <w:tcW w:w="888"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701" w:type="dxa"/>
            <w:tcBorders>
              <w:bottom w:val="single" w:sz="4" w:space="0" w:color="auto"/>
            </w:tcBorders>
            <w:vAlign w:val="center"/>
          </w:tcPr>
          <w:p w:rsidR="00EF787D" w:rsidRPr="00E22382" w:rsidRDefault="00EF787D"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c>
          <w:tcPr>
            <w:tcW w:w="1246"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r>
      <w:tr w:rsidR="00EF787D" w:rsidRPr="00171571" w:rsidTr="000F7D61">
        <w:trPr>
          <w:trHeight w:val="479"/>
        </w:trPr>
        <w:tc>
          <w:tcPr>
            <w:tcW w:w="9990" w:type="dxa"/>
            <w:gridSpan w:val="5"/>
            <w:shd w:val="clear" w:color="auto" w:fill="FFFFFF"/>
            <w:vAlign w:val="center"/>
          </w:tcPr>
          <w:p w:rsidR="00EF787D" w:rsidRPr="004535A6" w:rsidRDefault="00EF787D" w:rsidP="000F7D61">
            <w:pPr>
              <w:widowControl w:val="0"/>
              <w:spacing w:after="0" w:line="240" w:lineRule="auto"/>
              <w:jc w:val="right"/>
              <w:rPr>
                <w:rFonts w:ascii="Times New Roman" w:hAnsi="Times New Roman"/>
                <w:b/>
                <w:color w:val="000000"/>
                <w:sz w:val="20"/>
                <w:szCs w:val="20"/>
              </w:rPr>
            </w:pPr>
            <w:r>
              <w:rPr>
                <w:rFonts w:ascii="Times New Roman" w:hAnsi="Times New Roman"/>
                <w:b/>
                <w:color w:val="000000"/>
                <w:sz w:val="20"/>
                <w:szCs w:val="20"/>
              </w:rPr>
              <w:t>RAZEM</w:t>
            </w:r>
          </w:p>
        </w:tc>
        <w:tc>
          <w:tcPr>
            <w:tcW w:w="1246" w:type="dxa"/>
            <w:tcBorders>
              <w:bottom w:val="single" w:sz="4" w:space="0" w:color="auto"/>
            </w:tcBorders>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134"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965"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c>
          <w:tcPr>
            <w:tcW w:w="1303" w:type="dxa"/>
            <w:vAlign w:val="center"/>
          </w:tcPr>
          <w:p w:rsidR="00EF787D" w:rsidRPr="002A3291" w:rsidRDefault="00EF787D" w:rsidP="000F7D61">
            <w:pPr>
              <w:spacing w:after="0" w:line="240" w:lineRule="auto"/>
              <w:jc w:val="right"/>
              <w:rPr>
                <w:rFonts w:ascii="Times New Roman" w:hAnsi="Times New Roman"/>
                <w:color w:val="000000"/>
                <w:sz w:val="20"/>
                <w:szCs w:val="20"/>
              </w:rPr>
            </w:pPr>
          </w:p>
        </w:tc>
      </w:tr>
    </w:tbl>
    <w:p w:rsidR="00846E82" w:rsidRDefault="00851B62" w:rsidP="00851B62">
      <w:pPr>
        <w:spacing w:after="0" w:line="240" w:lineRule="auto"/>
        <w:rPr>
          <w:rFonts w:ascii="Times New Roman" w:hAnsi="Times New Roman"/>
        </w:rPr>
      </w:pPr>
      <w:r w:rsidRPr="00F9076F">
        <w:rPr>
          <w:rFonts w:ascii="Times New Roman" w:hAnsi="Times New Roman"/>
        </w:rPr>
        <w:t xml:space="preserve">                               </w:t>
      </w:r>
    </w:p>
    <w:p w:rsidR="009845E1" w:rsidRPr="00F9076F"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851B62" w:rsidRPr="00846E82" w:rsidRDefault="001D3E0C" w:rsidP="00846E82">
      <w:pPr>
        <w:pStyle w:val="Tekstpodstawowy32"/>
        <w:widowControl/>
      </w:pPr>
      <w:r w:rsidRPr="00F9076F">
        <w:t xml:space="preserve">       </w:t>
      </w:r>
      <w:r w:rsidR="00846E82">
        <w:t>………………………………, dnia</w:t>
      </w:r>
      <w:r w:rsidR="00846E82" w:rsidRPr="00F9076F">
        <w:t xml:space="preserve"> </w:t>
      </w:r>
      <w:r w:rsidR="00846E82">
        <w:t xml:space="preserve">……………………  </w:t>
      </w:r>
      <w:r w:rsidR="002223CA">
        <w:tab/>
      </w:r>
      <w:r w:rsidR="002223CA">
        <w:tab/>
      </w:r>
      <w:r w:rsidR="002223CA">
        <w:tab/>
      </w:r>
      <w:r w:rsidR="002223CA">
        <w:tab/>
      </w:r>
      <w:r w:rsidR="002223CA">
        <w:tab/>
      </w:r>
      <w:r w:rsidR="002223CA">
        <w:tab/>
        <w:t xml:space="preserve">   </w:t>
      </w:r>
      <w:r w:rsidRPr="00F9076F">
        <w:t xml:space="preserve">  </w:t>
      </w:r>
      <w:r w:rsidR="002223CA">
        <w:t xml:space="preserve">   </w:t>
      </w:r>
      <w:r w:rsidR="00851B62" w:rsidRPr="00F9076F">
        <w:rPr>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B66115" w:rsidRPr="00846E82" w:rsidRDefault="00851B62" w:rsidP="00846E82">
      <w:pPr>
        <w:widowControl w:val="0"/>
        <w:spacing w:after="0" w:line="240" w:lineRule="auto"/>
        <w:rPr>
          <w:rFonts w:ascii="Times New Roman" w:hAnsi="Times New Roman"/>
          <w:color w:val="000000"/>
          <w:sz w:val="18"/>
          <w:szCs w:val="16"/>
        </w:rPr>
        <w:sectPr w:rsidR="00B66115" w:rsidRPr="00846E82" w:rsidSect="00084051">
          <w:headerReference w:type="first" r:id="rId23"/>
          <w:pgSz w:w="16840" w:h="11907" w:orient="landscape" w:code="9"/>
          <w:pgMar w:top="1134" w:right="1134" w:bottom="1134" w:left="1418" w:header="357" w:footer="1134" w:gutter="0"/>
          <w:cols w:space="708"/>
          <w:titlePg/>
          <w:docGrid w:linePitch="360"/>
        </w:sect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EF787D"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13828">
        <w:rPr>
          <w:rFonts w:ascii="Times New Roman" w:hAnsi="Times New Roman"/>
          <w:b/>
        </w:rPr>
        <w:t xml:space="preserve">na </w:t>
      </w:r>
      <w:r w:rsidRPr="00F71814">
        <w:rPr>
          <w:rFonts w:ascii="Times New Roman" w:hAnsi="Times New Roman"/>
          <w:b/>
        </w:rPr>
        <w:t>dostawę zestawów do dializy otrzewnowej metodą CADO i ADO dla pacjentów Szpitala Bielańskiego w Warszawie</w:t>
      </w:r>
      <w:r>
        <w:rPr>
          <w:rFonts w:ascii="Times New Roman" w:hAnsi="Times New Roman"/>
          <w:b/>
        </w:rPr>
        <w:t xml:space="preserve"> ZP-</w:t>
      </w:r>
      <w:r w:rsidR="00533183">
        <w:rPr>
          <w:rFonts w:ascii="Times New Roman" w:hAnsi="Times New Roman"/>
          <w:b/>
        </w:rPr>
        <w:t>8</w:t>
      </w:r>
      <w:r>
        <w:rPr>
          <w:rFonts w:ascii="Times New Roman" w:hAnsi="Times New Roman"/>
          <w:b/>
        </w:rPr>
        <w:t>0</w:t>
      </w:r>
      <w:r w:rsidR="00F419A1">
        <w:rPr>
          <w:rFonts w:ascii="Times New Roman" w:hAnsi="Times New Roman"/>
          <w:b/>
        </w:rPr>
        <w:t>/2019</w:t>
      </w:r>
      <w:r w:rsidR="00A21A31">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774CA6">
      <w:pPr>
        <w:pStyle w:val="Akapitzlist"/>
        <w:numPr>
          <w:ilvl w:val="2"/>
          <w:numId w:val="4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774CA6">
      <w:pPr>
        <w:pStyle w:val="Akapitzlist"/>
        <w:numPr>
          <w:ilvl w:val="2"/>
          <w:numId w:val="4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sidR="00EF787D">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4</w:t>
      </w:r>
      <w:r w:rsidR="00EF787D">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9B6942" w:rsidRPr="006F6292" w:rsidRDefault="009B6942" w:rsidP="00774CA6">
      <w:pPr>
        <w:pStyle w:val="Zwykytekst"/>
        <w:numPr>
          <w:ilvl w:val="0"/>
          <w:numId w:val="43"/>
        </w:numPr>
        <w:jc w:val="both"/>
        <w:rPr>
          <w:rFonts w:ascii="Times New Roman" w:hAnsi="Times New Roman" w:cs="Times New Roman"/>
          <w:sz w:val="22"/>
          <w:szCs w:val="22"/>
        </w:rPr>
      </w:pPr>
      <w:r w:rsidRPr="006F6292">
        <w:rPr>
          <w:rFonts w:ascii="Times New Roman" w:hAnsi="Times New Roman" w:cs="Times New Roman"/>
          <w:sz w:val="22"/>
          <w:szCs w:val="22"/>
        </w:rPr>
        <w:t xml:space="preserve">Przedmiotem zamówienia jest dostawa zestawów do dializy otrzewnowej dla metody CADO </w:t>
      </w:r>
      <w:r w:rsidRPr="006F6292">
        <w:rPr>
          <w:rFonts w:ascii="Times New Roman" w:hAnsi="Times New Roman" w:cs="Times New Roman"/>
          <w:sz w:val="22"/>
          <w:szCs w:val="22"/>
        </w:rPr>
        <w:br/>
        <w:t>i ADO dla Szpitala Bielańskiego w Warszawie.  CPV 33.18.15.20-3</w:t>
      </w:r>
    </w:p>
    <w:p w:rsidR="009B6942" w:rsidRPr="006F6292" w:rsidRDefault="009B6942" w:rsidP="00774CA6">
      <w:pPr>
        <w:pStyle w:val="Zwykytekst"/>
        <w:numPr>
          <w:ilvl w:val="0"/>
          <w:numId w:val="43"/>
        </w:numPr>
        <w:jc w:val="both"/>
        <w:rPr>
          <w:rFonts w:ascii="Times New Roman" w:hAnsi="Times New Roman" w:cs="Times New Roman"/>
          <w:sz w:val="22"/>
          <w:szCs w:val="22"/>
        </w:rPr>
      </w:pPr>
      <w:r w:rsidRPr="006F6292">
        <w:rPr>
          <w:rFonts w:ascii="Times New Roman" w:hAnsi="Times New Roman" w:cs="Times New Roman"/>
          <w:sz w:val="22"/>
          <w:szCs w:val="22"/>
        </w:rPr>
        <w:t>Dostawa zestawów do dializy otrzewnowej, do miejsca ich wykorzystania będzie realizowana na koszt wykonawcy, w ramach wartości kontraktu.</w:t>
      </w:r>
    </w:p>
    <w:p w:rsidR="009B6942" w:rsidRPr="006F6292" w:rsidRDefault="009B6942" w:rsidP="00774CA6">
      <w:pPr>
        <w:pStyle w:val="Zwykytekst"/>
        <w:numPr>
          <w:ilvl w:val="0"/>
          <w:numId w:val="43"/>
        </w:numPr>
        <w:jc w:val="both"/>
        <w:rPr>
          <w:rFonts w:ascii="Times New Roman" w:hAnsi="Times New Roman" w:cs="Times New Roman"/>
          <w:sz w:val="22"/>
          <w:szCs w:val="22"/>
        </w:rPr>
      </w:pPr>
      <w:r w:rsidRPr="006F6292">
        <w:rPr>
          <w:rFonts w:ascii="Times New Roman" w:hAnsi="Times New Roman" w:cs="Times New Roman"/>
          <w:sz w:val="22"/>
          <w:szCs w:val="22"/>
        </w:rPr>
        <w:t>Odbiór zestawów do dializy otrzewnowej, niewykorzystanych przez pacjentów, i ich utylizacja, będzie realizowana na koszt wykonawcy w ramach wartości zamówienia.</w:t>
      </w:r>
    </w:p>
    <w:p w:rsidR="009B6942" w:rsidRPr="006F6292" w:rsidRDefault="009B6942" w:rsidP="00774CA6">
      <w:pPr>
        <w:pStyle w:val="Zwykytekst"/>
        <w:numPr>
          <w:ilvl w:val="0"/>
          <w:numId w:val="43"/>
        </w:numPr>
        <w:jc w:val="both"/>
        <w:rPr>
          <w:rFonts w:ascii="Times New Roman" w:hAnsi="Times New Roman" w:cs="Times New Roman"/>
          <w:sz w:val="22"/>
          <w:szCs w:val="22"/>
        </w:rPr>
      </w:pPr>
      <w:r w:rsidRPr="006F6292">
        <w:rPr>
          <w:rFonts w:ascii="Times New Roman" w:hAnsi="Times New Roman" w:cs="Times New Roman"/>
          <w:sz w:val="22"/>
          <w:szCs w:val="22"/>
        </w:rPr>
        <w:t xml:space="preserve">Zamawiający nie dopuszcza składania ofert częściowych. </w:t>
      </w:r>
    </w:p>
    <w:p w:rsidR="009B6942" w:rsidRPr="006F6292" w:rsidRDefault="009B6942" w:rsidP="009B6942">
      <w:pPr>
        <w:pStyle w:val="Zwykytekst"/>
        <w:ind w:left="2880" w:firstLine="720"/>
        <w:rPr>
          <w:rFonts w:ascii="Times New Roman" w:hAnsi="Times New Roman" w:cs="Times New Roman"/>
          <w:b/>
          <w:sz w:val="22"/>
          <w:szCs w:val="22"/>
        </w:rPr>
      </w:pPr>
    </w:p>
    <w:tbl>
      <w:tblPr>
        <w:tblW w:w="9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7080"/>
        <w:gridCol w:w="1260"/>
        <w:gridCol w:w="990"/>
      </w:tblGrid>
      <w:tr w:rsidR="009B6942" w:rsidRPr="00A26DD7" w:rsidTr="000F7D61">
        <w:tc>
          <w:tcPr>
            <w:tcW w:w="613"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L.p.</w:t>
            </w:r>
          </w:p>
        </w:tc>
        <w:tc>
          <w:tcPr>
            <w:tcW w:w="7080" w:type="dxa"/>
            <w:tcBorders>
              <w:bottom w:val="single" w:sz="4" w:space="0" w:color="auto"/>
            </w:tcBorders>
            <w:shd w:val="clear" w:color="auto" w:fill="auto"/>
            <w:vAlign w:val="center"/>
          </w:tcPr>
          <w:p w:rsidR="009B6942" w:rsidRPr="00E22382" w:rsidRDefault="009B6942" w:rsidP="000F7D61">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Nazwa</w:t>
            </w:r>
          </w:p>
          <w:p w:rsidR="009B6942" w:rsidRPr="00E22382" w:rsidRDefault="009B6942" w:rsidP="000F7D6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Producent</w:t>
            </w:r>
          </w:p>
        </w:tc>
        <w:tc>
          <w:tcPr>
            <w:tcW w:w="1260" w:type="dxa"/>
            <w:vAlign w:val="center"/>
          </w:tcPr>
          <w:p w:rsidR="009B6942" w:rsidRPr="00E22382" w:rsidRDefault="009B6942" w:rsidP="000F7D6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Jedn. miary</w:t>
            </w:r>
          </w:p>
        </w:tc>
        <w:tc>
          <w:tcPr>
            <w:tcW w:w="990" w:type="dxa"/>
            <w:vAlign w:val="center"/>
          </w:tcPr>
          <w:p w:rsidR="009B6942" w:rsidRPr="00E22382" w:rsidRDefault="009B6942" w:rsidP="000F7D6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Ilość</w:t>
            </w:r>
          </w:p>
        </w:tc>
      </w:tr>
      <w:tr w:rsidR="009B6942" w:rsidRPr="00A26DD7" w:rsidTr="000F7D61">
        <w:trPr>
          <w:trHeight w:val="403"/>
        </w:trPr>
        <w:tc>
          <w:tcPr>
            <w:tcW w:w="613" w:type="dxa"/>
            <w:shd w:val="clear" w:color="auto" w:fill="D9D9D9"/>
            <w:vAlign w:val="center"/>
          </w:tcPr>
          <w:p w:rsidR="009B6942" w:rsidRPr="00E22382" w:rsidRDefault="009B6942" w:rsidP="000F7D61">
            <w:pPr>
              <w:widowControl w:val="0"/>
              <w:spacing w:after="0" w:line="240" w:lineRule="auto"/>
              <w:rPr>
                <w:rFonts w:ascii="Times New Roman" w:hAnsi="Times New Roman"/>
                <w:b/>
                <w:color w:val="000000"/>
                <w:sz w:val="20"/>
                <w:szCs w:val="20"/>
              </w:rPr>
            </w:pPr>
            <w:r w:rsidRPr="00E22382">
              <w:rPr>
                <w:rFonts w:ascii="Times New Roman" w:hAnsi="Times New Roman"/>
                <w:b/>
                <w:color w:val="000000"/>
                <w:sz w:val="20"/>
                <w:szCs w:val="20"/>
              </w:rPr>
              <w:t>I.</w:t>
            </w:r>
          </w:p>
        </w:tc>
        <w:tc>
          <w:tcPr>
            <w:tcW w:w="7080" w:type="dxa"/>
            <w:shd w:val="clear" w:color="auto" w:fill="D9D9D9"/>
            <w:vAlign w:val="center"/>
          </w:tcPr>
          <w:p w:rsidR="009B6942" w:rsidRPr="00E22382" w:rsidRDefault="009B6942" w:rsidP="000F7D61">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CADO do dializy </w:t>
            </w:r>
            <w:r w:rsidRPr="00E22382">
              <w:rPr>
                <w:rFonts w:ascii="Times New Roman" w:hAnsi="Times New Roman"/>
                <w:b/>
                <w:color w:val="000000"/>
                <w:sz w:val="20"/>
                <w:szCs w:val="20"/>
              </w:rPr>
              <w:t>otrzewnowej</w:t>
            </w:r>
          </w:p>
        </w:tc>
        <w:tc>
          <w:tcPr>
            <w:tcW w:w="1260" w:type="dxa"/>
            <w:shd w:val="clear" w:color="auto" w:fill="E0E0E0"/>
            <w:vAlign w:val="center"/>
          </w:tcPr>
          <w:p w:rsidR="009B6942" w:rsidRPr="00E22382" w:rsidRDefault="009B6942" w:rsidP="000F7D6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zestaw</w:t>
            </w:r>
          </w:p>
        </w:tc>
        <w:tc>
          <w:tcPr>
            <w:tcW w:w="990" w:type="dxa"/>
            <w:shd w:val="clear" w:color="auto" w:fill="E0E0E0"/>
            <w:vAlign w:val="center"/>
          </w:tcPr>
          <w:p w:rsidR="009B6942" w:rsidRPr="00E22382" w:rsidRDefault="009B6942" w:rsidP="000F7D61">
            <w:pPr>
              <w:widowControl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r>
      <w:tr w:rsidR="009B6942" w:rsidRPr="00A26DD7" w:rsidTr="000F7D61">
        <w:tc>
          <w:tcPr>
            <w:tcW w:w="9943" w:type="dxa"/>
            <w:gridSpan w:val="4"/>
            <w:vAlign w:val="center"/>
          </w:tcPr>
          <w:p w:rsidR="009B6942" w:rsidRDefault="009B6942" w:rsidP="000F7D61">
            <w:pPr>
              <w:widowControl w:val="0"/>
              <w:spacing w:after="0" w:line="240" w:lineRule="auto"/>
              <w:jc w:val="center"/>
              <w:rPr>
                <w:rFonts w:ascii="Times New Roman" w:hAnsi="Times New Roman"/>
                <w:color w:val="000000"/>
                <w:sz w:val="20"/>
                <w:szCs w:val="20"/>
              </w:rPr>
            </w:pPr>
          </w:p>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Wyposażenie każdego zestawu - 4 wymiany płynu dializacyjnego w ciągu doby</w:t>
            </w:r>
          </w:p>
        </w:tc>
      </w:tr>
      <w:tr w:rsidR="009B6942" w:rsidRPr="00A26DD7" w:rsidTr="000F7D61">
        <w:tc>
          <w:tcPr>
            <w:tcW w:w="613"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7080" w:type="dxa"/>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worki CADO</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 z płynem dializacyjnym w trzech objętościach - do wyboru, </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z trzema stężeniami glukozy w płynie dializacyjnym - do wyboru,</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lub aminokwasami,</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 na 3 wymiany w ciągu doby.      </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1098</w:t>
            </w:r>
          </w:p>
        </w:tc>
      </w:tr>
      <w:tr w:rsidR="009B6942" w:rsidRPr="00A26DD7" w:rsidTr="000F7D61">
        <w:tc>
          <w:tcPr>
            <w:tcW w:w="613"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7080" w:type="dxa"/>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worki CADO </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z płynem dializacyjnym zawierającym ikodekstrynę - na 1 wymianę w ciągu doby</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p>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9B6942" w:rsidRPr="00A26DD7" w:rsidTr="000F7D61">
        <w:tc>
          <w:tcPr>
            <w:tcW w:w="613"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7080" w:type="dxa"/>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Korki</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r>
      <w:tr w:rsidR="009B6942" w:rsidRPr="00A26DD7" w:rsidTr="000F7D61">
        <w:tc>
          <w:tcPr>
            <w:tcW w:w="613"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7080" w:type="dxa"/>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Zaciski</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r>
      <w:tr w:rsidR="009B6942" w:rsidRPr="00A26DD7" w:rsidTr="000F7D61">
        <w:tc>
          <w:tcPr>
            <w:tcW w:w="613"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7080" w:type="dxa"/>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dreny łączące</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9B6942" w:rsidRPr="00A26DD7" w:rsidTr="000F7D61">
        <w:tc>
          <w:tcPr>
            <w:tcW w:w="613"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7080" w:type="dxa"/>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adapter cewnika</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9B6942" w:rsidRPr="00A26DD7" w:rsidTr="000F7D61">
        <w:tc>
          <w:tcPr>
            <w:tcW w:w="613"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7080" w:type="dxa"/>
            <w:tcBorders>
              <w:bottom w:val="single" w:sz="4" w:space="0" w:color="auto"/>
            </w:tcBorders>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zestaw opatrunkowy zawierający:</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gaziki jałowe </w:t>
            </w:r>
            <w:smartTag w:uri="urn:schemas-microsoft-com:office:smarttags" w:element="metricconverter">
              <w:smartTagPr>
                <w:attr w:name="ProductID" w:val="7,5 cm"/>
              </w:smartTagPr>
              <w:r w:rsidRPr="00F6053B">
                <w:rPr>
                  <w:rFonts w:ascii="Times New Roman" w:hAnsi="Times New Roman"/>
                  <w:sz w:val="20"/>
                  <w:szCs w:val="20"/>
                </w:rPr>
                <w:t>7,5 cm</w:t>
              </w:r>
            </w:smartTag>
            <w:r w:rsidRPr="00F6053B">
              <w:rPr>
                <w:rFonts w:ascii="Times New Roman" w:hAnsi="Times New Roman"/>
                <w:sz w:val="20"/>
                <w:szCs w:val="20"/>
              </w:rPr>
              <w:t xml:space="preserve"> x </w:t>
            </w:r>
            <w:smartTag w:uri="urn:schemas-microsoft-com:office:smarttags" w:element="metricconverter">
              <w:smartTagPr>
                <w:attr w:name="ProductID" w:val="7,5 cm"/>
              </w:smartTagPr>
              <w:r w:rsidRPr="00F6053B">
                <w:rPr>
                  <w:rFonts w:ascii="Times New Roman" w:hAnsi="Times New Roman"/>
                  <w:sz w:val="20"/>
                  <w:szCs w:val="20"/>
                </w:rPr>
                <w:t>7,</w:t>
              </w:r>
              <w:smartTag w:uri="urn:schemas-microsoft-com:office:smarttags" w:element="metricconverter">
                <w:smartTagPr>
                  <w:attr w:name="ProductID" w:val="5 cm"/>
                </w:smartTagPr>
                <w:r w:rsidRPr="00F6053B">
                  <w:rPr>
                    <w:rFonts w:ascii="Times New Roman" w:hAnsi="Times New Roman"/>
                    <w:sz w:val="20"/>
                    <w:szCs w:val="20"/>
                  </w:rPr>
                  <w:t>5 cm</w:t>
                </w:r>
              </w:smartTag>
            </w:smartTag>
            <w:r w:rsidRPr="00F6053B">
              <w:rPr>
                <w:rFonts w:ascii="Times New Roman" w:hAnsi="Times New Roman"/>
                <w:sz w:val="20"/>
                <w:szCs w:val="20"/>
              </w:rPr>
              <w:t xml:space="preserve"> x 5 szt., </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9B6942" w:rsidRPr="00A26DD7" w:rsidTr="000F7D61">
        <w:tc>
          <w:tcPr>
            <w:tcW w:w="613"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7080" w:type="dxa"/>
            <w:tcBorders>
              <w:bottom w:val="single" w:sz="4" w:space="0" w:color="auto"/>
            </w:tcBorders>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plaster hydrofobowy, hipoalergiczny  10 x </w:t>
            </w:r>
            <w:smartTag w:uri="urn:schemas-microsoft-com:office:smarttags" w:element="metricconverter">
              <w:smartTagPr>
                <w:attr w:name="ProductID" w:val="15 cm"/>
              </w:smartTagPr>
              <w:r w:rsidRPr="00F6053B">
                <w:rPr>
                  <w:rFonts w:ascii="Times New Roman" w:hAnsi="Times New Roman"/>
                  <w:sz w:val="20"/>
                  <w:szCs w:val="20"/>
                </w:rPr>
                <w:t>15 cm</w:t>
              </w:r>
            </w:smartTag>
            <w:r w:rsidRPr="00F6053B">
              <w:rPr>
                <w:rFonts w:ascii="Times New Roman" w:hAnsi="Times New Roman"/>
                <w:sz w:val="20"/>
                <w:szCs w:val="20"/>
              </w:rPr>
              <w:t>.</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r>
      <w:tr w:rsidR="009B6942" w:rsidRPr="00A26DD7" w:rsidTr="000F7D61">
        <w:tc>
          <w:tcPr>
            <w:tcW w:w="613"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7080" w:type="dxa"/>
            <w:tcBorders>
              <w:bottom w:val="single" w:sz="4" w:space="0" w:color="auto"/>
            </w:tcBorders>
            <w:shd w:val="clear" w:color="auto" w:fill="auto"/>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Cewnik Tenckhoffa </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samopozycjonujący się lub prosty - do wyboru</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9B6942" w:rsidRPr="00A26DD7" w:rsidTr="000F7D61">
        <w:tc>
          <w:tcPr>
            <w:tcW w:w="613"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7080" w:type="dxa"/>
            <w:tcBorders>
              <w:bottom w:val="single" w:sz="4" w:space="0" w:color="auto"/>
            </w:tcBorders>
            <w:shd w:val="clear" w:color="auto" w:fill="auto"/>
            <w:vAlign w:val="center"/>
          </w:tcPr>
          <w:p w:rsidR="009B6942" w:rsidRPr="00E22382" w:rsidRDefault="009B6942" w:rsidP="000F7D61">
            <w:pPr>
              <w:widowControl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płyn do dezynfekcji rąk </w:t>
            </w:r>
            <w:r w:rsidRPr="00E22382">
              <w:rPr>
                <w:rFonts w:ascii="Times New Roman" w:hAnsi="Times New Roman"/>
                <w:color w:val="000000"/>
                <w:sz w:val="20"/>
                <w:szCs w:val="20"/>
              </w:rPr>
              <w:t>(poj. a’ 500 ml )</w:t>
            </w:r>
          </w:p>
        </w:tc>
        <w:tc>
          <w:tcPr>
            <w:tcW w:w="126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r>
      <w:tr w:rsidR="009B6942" w:rsidRPr="00A26DD7" w:rsidTr="000F7D61">
        <w:tc>
          <w:tcPr>
            <w:tcW w:w="613"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7080" w:type="dxa"/>
            <w:tcBorders>
              <w:bottom w:val="single" w:sz="4" w:space="0" w:color="auto"/>
            </w:tcBorders>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26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9B6942" w:rsidRPr="00A26DD7" w:rsidTr="000F7D61">
        <w:tc>
          <w:tcPr>
            <w:tcW w:w="613"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7080" w:type="dxa"/>
            <w:tcBorders>
              <w:bottom w:val="single" w:sz="4" w:space="0" w:color="auto"/>
            </w:tcBorders>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26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9B6942" w:rsidRPr="00A26DD7" w:rsidTr="000F7D61">
        <w:tc>
          <w:tcPr>
            <w:tcW w:w="613"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7080" w:type="dxa"/>
            <w:tcBorders>
              <w:bottom w:val="single" w:sz="4" w:space="0" w:color="auto"/>
            </w:tcBorders>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26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9B6942" w:rsidRPr="00A26DD7" w:rsidTr="000F7D61">
        <w:tc>
          <w:tcPr>
            <w:tcW w:w="613"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7080" w:type="dxa"/>
            <w:tcBorders>
              <w:bottom w:val="single" w:sz="4" w:space="0" w:color="auto"/>
            </w:tcBorders>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26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1464</w:t>
            </w:r>
          </w:p>
        </w:tc>
      </w:tr>
      <w:tr w:rsidR="009B6942" w:rsidRPr="00A26DD7" w:rsidTr="000F7D61">
        <w:trPr>
          <w:trHeight w:val="425"/>
        </w:trPr>
        <w:tc>
          <w:tcPr>
            <w:tcW w:w="613" w:type="dxa"/>
            <w:shd w:val="clear" w:color="auto" w:fill="E0E0E0"/>
            <w:vAlign w:val="center"/>
          </w:tcPr>
          <w:p w:rsidR="009B6942" w:rsidRPr="00E22382" w:rsidRDefault="009B6942" w:rsidP="000F7D61">
            <w:pPr>
              <w:widowControl w:val="0"/>
              <w:spacing w:after="0" w:line="240" w:lineRule="auto"/>
              <w:rPr>
                <w:rFonts w:ascii="Times New Roman" w:hAnsi="Times New Roman"/>
                <w:b/>
                <w:color w:val="000000"/>
                <w:sz w:val="20"/>
                <w:szCs w:val="20"/>
              </w:rPr>
            </w:pPr>
            <w:r w:rsidRPr="00E22382">
              <w:rPr>
                <w:rFonts w:ascii="Times New Roman" w:hAnsi="Times New Roman"/>
                <w:b/>
                <w:color w:val="000000"/>
                <w:sz w:val="20"/>
                <w:szCs w:val="20"/>
              </w:rPr>
              <w:t>II.</w:t>
            </w:r>
          </w:p>
        </w:tc>
        <w:tc>
          <w:tcPr>
            <w:tcW w:w="7080" w:type="dxa"/>
            <w:shd w:val="clear" w:color="auto" w:fill="E0E0E0"/>
            <w:vAlign w:val="center"/>
          </w:tcPr>
          <w:p w:rsidR="009B6942" w:rsidRPr="00E22382" w:rsidRDefault="009B6942" w:rsidP="000F7D61">
            <w:pPr>
              <w:widowControl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Zestaw ADO do dializy </w:t>
            </w:r>
            <w:r w:rsidRPr="00E22382">
              <w:rPr>
                <w:rFonts w:ascii="Times New Roman" w:hAnsi="Times New Roman"/>
                <w:b/>
                <w:color w:val="000000"/>
                <w:sz w:val="20"/>
                <w:szCs w:val="20"/>
              </w:rPr>
              <w:t xml:space="preserve">otrzewnowej </w:t>
            </w:r>
            <w:r>
              <w:rPr>
                <w:rFonts w:ascii="Times New Roman" w:hAnsi="Times New Roman"/>
                <w:b/>
                <w:color w:val="000000"/>
                <w:sz w:val="20"/>
                <w:szCs w:val="20"/>
              </w:rPr>
              <w:t>I</w:t>
            </w:r>
          </w:p>
        </w:tc>
        <w:tc>
          <w:tcPr>
            <w:tcW w:w="1260" w:type="dxa"/>
            <w:shd w:val="clear" w:color="auto" w:fill="E0E0E0"/>
            <w:vAlign w:val="center"/>
          </w:tcPr>
          <w:p w:rsidR="009B6942" w:rsidRPr="00E22382" w:rsidRDefault="009B6942" w:rsidP="000F7D61">
            <w:pPr>
              <w:widowControl w:val="0"/>
              <w:spacing w:after="0" w:line="240" w:lineRule="auto"/>
              <w:jc w:val="center"/>
              <w:rPr>
                <w:rFonts w:ascii="Times New Roman" w:hAnsi="Times New Roman"/>
                <w:b/>
                <w:color w:val="000000"/>
                <w:sz w:val="20"/>
                <w:szCs w:val="20"/>
              </w:rPr>
            </w:pPr>
            <w:r w:rsidRPr="00E22382">
              <w:rPr>
                <w:rFonts w:ascii="Times New Roman" w:hAnsi="Times New Roman"/>
                <w:b/>
                <w:color w:val="000000"/>
                <w:sz w:val="20"/>
                <w:szCs w:val="20"/>
              </w:rPr>
              <w:t>zestaw</w:t>
            </w:r>
          </w:p>
        </w:tc>
        <w:tc>
          <w:tcPr>
            <w:tcW w:w="990" w:type="dxa"/>
            <w:shd w:val="clear" w:color="auto" w:fill="E0E0E0"/>
            <w:vAlign w:val="center"/>
          </w:tcPr>
          <w:p w:rsidR="009B6942" w:rsidRPr="00115A5C" w:rsidRDefault="00AF5F3B" w:rsidP="000F7D61">
            <w:pPr>
              <w:widowControl w:val="0"/>
              <w:spacing w:after="0" w:line="240" w:lineRule="auto"/>
              <w:jc w:val="center"/>
              <w:rPr>
                <w:rFonts w:ascii="Times New Roman" w:hAnsi="Times New Roman"/>
                <w:color w:val="000000"/>
                <w:sz w:val="20"/>
                <w:szCs w:val="20"/>
              </w:rPr>
            </w:pPr>
            <w:r>
              <w:rPr>
                <w:rFonts w:ascii="Times New Roman" w:hAnsi="Times New Roman"/>
                <w:b/>
                <w:color w:val="000000"/>
                <w:sz w:val="20"/>
                <w:szCs w:val="20"/>
              </w:rPr>
              <w:t>7</w:t>
            </w:r>
          </w:p>
        </w:tc>
      </w:tr>
      <w:tr w:rsidR="009B6942" w:rsidRPr="00A26DD7" w:rsidTr="000F7D61">
        <w:tc>
          <w:tcPr>
            <w:tcW w:w="9943" w:type="dxa"/>
            <w:gridSpan w:val="4"/>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p>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Wyposażenie każdego zestawu ADO - 12 500 ml płynu dializacyjnego w ciągu doby:</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c>
          <w:tcPr>
            <w:tcW w:w="7080" w:type="dxa"/>
            <w:shd w:val="clear" w:color="auto" w:fill="FFFFFF"/>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worki ADO z płynem dializacyjnym w dwóch objętościach - do wyboru, </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z trzema stężeniami glukozy w płynie dializacyjnym - do wyboru,</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lub z aminokwasami,</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z buforem </w:t>
            </w:r>
            <w:r w:rsidR="00AF5F3B">
              <w:rPr>
                <w:rFonts w:ascii="Times New Roman" w:hAnsi="Times New Roman"/>
                <w:sz w:val="20"/>
                <w:szCs w:val="20"/>
              </w:rPr>
              <w:t>mleczanowo-wodorowęglanowym lub wodorowęglanowym</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zużycie płynu 10 000 ml w ciągu doby            </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732</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c>
          <w:tcPr>
            <w:tcW w:w="7080" w:type="dxa"/>
            <w:shd w:val="clear" w:color="auto" w:fill="FFFFFF"/>
            <w:vAlign w:val="center"/>
          </w:tcPr>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 xml:space="preserve">worki ADO </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z płynem dializacyjnym zawierającym ikodekstrynę</w:t>
            </w:r>
          </w:p>
          <w:p w:rsidR="009B6942" w:rsidRPr="00F6053B" w:rsidRDefault="009B6942" w:rsidP="000F7D61">
            <w:pPr>
              <w:widowControl w:val="0"/>
              <w:spacing w:after="0" w:line="240" w:lineRule="auto"/>
              <w:rPr>
                <w:rFonts w:ascii="Times New Roman" w:hAnsi="Times New Roman"/>
                <w:sz w:val="20"/>
                <w:szCs w:val="20"/>
              </w:rPr>
            </w:pPr>
            <w:r w:rsidRPr="00F6053B">
              <w:rPr>
                <w:rFonts w:ascii="Times New Roman" w:hAnsi="Times New Roman"/>
                <w:sz w:val="20"/>
                <w:szCs w:val="20"/>
              </w:rPr>
              <w:t>zużycie płynu 2 500 ml w ciągu doby</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worki drenażowe </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linia główna do aparatu</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5.</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Korki</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Zaciski</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6</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7.</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dodatkowe zabezpieczenie   połączenia</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8.</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dren łączący</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9.</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adapter cewnika</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10.</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zestaw opatrunkowy zawierający: </w:t>
            </w:r>
          </w:p>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gaziki jałowe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w:t>
            </w:r>
            <w:smartTag w:uri="urn:schemas-microsoft-com:office:smarttags" w:element="metricconverter">
              <w:smartTagPr>
                <w:attr w:name="ProductID" w:val="5 cm"/>
              </w:smartTagPr>
              <w:r w:rsidRPr="00E22382">
                <w:rPr>
                  <w:rFonts w:ascii="Times New Roman" w:hAnsi="Times New Roman"/>
                  <w:color w:val="000000"/>
                  <w:sz w:val="20"/>
                  <w:szCs w:val="20"/>
                </w:rPr>
                <w:t>5 cm</w:t>
              </w:r>
            </w:smartTag>
            <w:r w:rsidRPr="00E22382">
              <w:rPr>
                <w:rFonts w:ascii="Times New Roman" w:hAnsi="Times New Roman"/>
                <w:color w:val="000000"/>
                <w:sz w:val="20"/>
                <w:szCs w:val="20"/>
              </w:rPr>
              <w:t xml:space="preserve"> x 5 szt</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11.</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 xml:space="preserve">plaster hydrofobowy hipoalergiczny - 10 x </w:t>
            </w:r>
            <w:smartTag w:uri="urn:schemas-microsoft-com:office:smarttags" w:element="metricconverter">
              <w:smartTagPr>
                <w:attr w:name="ProductID" w:val="15 cm"/>
              </w:smartTagPr>
              <w:r w:rsidRPr="00E22382">
                <w:rPr>
                  <w:rFonts w:ascii="Times New Roman" w:hAnsi="Times New Roman"/>
                  <w:color w:val="000000"/>
                  <w:sz w:val="20"/>
                  <w:szCs w:val="20"/>
                </w:rPr>
                <w:t>15 cm</w:t>
              </w:r>
            </w:smartTag>
            <w:r w:rsidRPr="00E22382">
              <w:rPr>
                <w:rFonts w:ascii="Times New Roman" w:hAnsi="Times New Roman"/>
                <w:color w:val="000000"/>
                <w:sz w:val="20"/>
                <w:szCs w:val="20"/>
              </w:rPr>
              <w:t>.</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48</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cewnik Tenckhoffa samopoziomujący się lub prosty - do wyboru</w:t>
            </w:r>
          </w:p>
        </w:tc>
        <w:tc>
          <w:tcPr>
            <w:tcW w:w="126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 xml:space="preserve">sztuka </w:t>
            </w:r>
          </w:p>
        </w:tc>
        <w:tc>
          <w:tcPr>
            <w:tcW w:w="990" w:type="dxa"/>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13.</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rąk (poj. a’ 500 ml)</w:t>
            </w:r>
          </w:p>
        </w:tc>
        <w:tc>
          <w:tcPr>
            <w:tcW w:w="126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14.</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skóry (poj. a’ 250 ml)</w:t>
            </w:r>
          </w:p>
        </w:tc>
        <w:tc>
          <w:tcPr>
            <w:tcW w:w="126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2</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15.</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płyn do dezynfekcji powierzchni</w:t>
            </w:r>
          </w:p>
        </w:tc>
        <w:tc>
          <w:tcPr>
            <w:tcW w:w="126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9B6942" w:rsidRPr="00A26DD7" w:rsidTr="000F7D61">
        <w:tc>
          <w:tcPr>
            <w:tcW w:w="613" w:type="dxa"/>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16.</w:t>
            </w:r>
          </w:p>
        </w:tc>
        <w:tc>
          <w:tcPr>
            <w:tcW w:w="7080" w:type="dxa"/>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mydło w płynie</w:t>
            </w:r>
          </w:p>
        </w:tc>
        <w:tc>
          <w:tcPr>
            <w:tcW w:w="126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12</w:t>
            </w:r>
          </w:p>
        </w:tc>
      </w:tr>
      <w:tr w:rsidR="009B6942" w:rsidRPr="00A26DD7" w:rsidTr="000F7D61">
        <w:tc>
          <w:tcPr>
            <w:tcW w:w="613" w:type="dxa"/>
            <w:tcBorders>
              <w:bottom w:val="single" w:sz="4" w:space="0" w:color="auto"/>
            </w:tcBorders>
            <w:shd w:val="clear" w:color="auto" w:fill="FFFFFF"/>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17.</w:t>
            </w:r>
          </w:p>
        </w:tc>
        <w:tc>
          <w:tcPr>
            <w:tcW w:w="7080" w:type="dxa"/>
            <w:tcBorders>
              <w:bottom w:val="single" w:sz="4" w:space="0" w:color="auto"/>
            </w:tcBorders>
            <w:shd w:val="clear" w:color="auto" w:fill="FFFFFF"/>
            <w:vAlign w:val="center"/>
          </w:tcPr>
          <w:p w:rsidR="009B6942" w:rsidRPr="00E22382" w:rsidRDefault="009B6942" w:rsidP="000F7D61">
            <w:pPr>
              <w:widowControl w:val="0"/>
              <w:spacing w:after="0" w:line="240" w:lineRule="auto"/>
              <w:rPr>
                <w:rFonts w:ascii="Times New Roman" w:hAnsi="Times New Roman"/>
                <w:color w:val="000000"/>
                <w:sz w:val="20"/>
                <w:szCs w:val="20"/>
              </w:rPr>
            </w:pPr>
            <w:r w:rsidRPr="00E22382">
              <w:rPr>
                <w:rFonts w:ascii="Times New Roman" w:hAnsi="Times New Roman"/>
                <w:color w:val="000000"/>
                <w:sz w:val="20"/>
                <w:szCs w:val="20"/>
              </w:rPr>
              <w:t>maseczki chirurgiczne niejałowe</w:t>
            </w:r>
          </w:p>
        </w:tc>
        <w:tc>
          <w:tcPr>
            <w:tcW w:w="126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sztuka</w:t>
            </w:r>
          </w:p>
        </w:tc>
        <w:tc>
          <w:tcPr>
            <w:tcW w:w="990" w:type="dxa"/>
            <w:tcBorders>
              <w:bottom w:val="single" w:sz="4" w:space="0" w:color="auto"/>
            </w:tcBorders>
            <w:vAlign w:val="center"/>
          </w:tcPr>
          <w:p w:rsidR="009B6942" w:rsidRPr="00E22382" w:rsidRDefault="009B6942" w:rsidP="000F7D61">
            <w:pPr>
              <w:widowControl w:val="0"/>
              <w:spacing w:after="0" w:line="240" w:lineRule="auto"/>
              <w:jc w:val="center"/>
              <w:rPr>
                <w:rFonts w:ascii="Times New Roman" w:hAnsi="Times New Roman"/>
                <w:color w:val="000000"/>
                <w:sz w:val="20"/>
                <w:szCs w:val="20"/>
              </w:rPr>
            </w:pPr>
            <w:r w:rsidRPr="00E22382">
              <w:rPr>
                <w:rFonts w:ascii="Times New Roman" w:hAnsi="Times New Roman"/>
                <w:color w:val="000000"/>
                <w:sz w:val="20"/>
                <w:szCs w:val="20"/>
              </w:rPr>
              <w:t>366</w:t>
            </w:r>
          </w:p>
        </w:tc>
      </w:tr>
    </w:tbl>
    <w:p w:rsidR="000723DE" w:rsidRPr="000723DE" w:rsidRDefault="000723DE" w:rsidP="00AF5F3B">
      <w:pPr>
        <w:pStyle w:val="Zwykytekst"/>
        <w:jc w:val="both"/>
        <w:rPr>
          <w:rFonts w:ascii="Times New Roman" w:hAnsi="Times New Roman" w:cs="Times New Roman"/>
          <w:sz w:val="22"/>
          <w:szCs w:val="22"/>
        </w:rPr>
      </w:pP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Pr="00633A2F" w:rsidRDefault="008C7BE3" w:rsidP="00633A2F">
      <w:pPr>
        <w:spacing w:after="0" w:line="240" w:lineRule="auto"/>
        <w:rPr>
          <w:rFonts w:ascii="Times New Roman" w:hAnsi="Times New Roman"/>
          <w:b/>
          <w:i/>
          <w:u w:val="single"/>
        </w:rPr>
      </w:pPr>
    </w:p>
    <w:p w:rsidR="0012537F" w:rsidRPr="0012537F" w:rsidRDefault="0012537F" w:rsidP="0012537F">
      <w:pPr>
        <w:pStyle w:val="rozdzia0"/>
        <w:spacing w:after="0"/>
        <w:rPr>
          <w:rFonts w:ascii="Times New Roman" w:hAnsi="Times New Roman" w:cs="Times New Roman"/>
        </w:rPr>
      </w:pPr>
      <w:r w:rsidRPr="0012537F">
        <w:rPr>
          <w:rFonts w:ascii="Times New Roman" w:hAnsi="Times New Roman" w:cs="Times New Roman"/>
        </w:rPr>
        <w:t>WZÓR UMOWY</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rPr>
          <w:rFonts w:ascii="Times New Roman" w:hAnsi="Times New Roman"/>
          <w:b/>
        </w:rPr>
      </w:pPr>
      <w:r w:rsidRPr="0012537F">
        <w:rPr>
          <w:rFonts w:ascii="Times New Roman" w:hAnsi="Times New Roman"/>
        </w:rPr>
        <w:t>zawarta w dniu ………………………w Warszawie, pomiędzy</w:t>
      </w:r>
    </w:p>
    <w:p w:rsidR="0012537F" w:rsidRPr="0012537F" w:rsidRDefault="0012537F" w:rsidP="0012537F">
      <w:pPr>
        <w:spacing w:after="0" w:line="240" w:lineRule="auto"/>
        <w:rPr>
          <w:rFonts w:ascii="Times New Roman" w:hAnsi="Times New Roman"/>
        </w:rPr>
      </w:pPr>
      <w:r w:rsidRPr="0012537F">
        <w:rPr>
          <w:rFonts w:ascii="Times New Roman" w:hAnsi="Times New Roman"/>
          <w:b/>
        </w:rPr>
        <w:t>Szpitalem Bielańskim im. ks. Jerzego Popiełuszki Samodzielnym Publicznym Zakładem Opieki Zdrowotnej</w:t>
      </w:r>
      <w:r w:rsidRPr="0012537F">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12537F" w:rsidRPr="0012537F" w:rsidRDefault="0012537F" w:rsidP="0012537F">
      <w:pPr>
        <w:spacing w:after="0" w:line="240" w:lineRule="auto"/>
        <w:rPr>
          <w:rFonts w:ascii="Times New Roman" w:hAnsi="Times New Roman"/>
        </w:rPr>
      </w:pPr>
      <w:r w:rsidRPr="0012537F">
        <w:rPr>
          <w:rFonts w:ascii="Times New Roman" w:hAnsi="Times New Roman"/>
        </w:rPr>
        <w:t>……………………………………………………………………………….</w:t>
      </w:r>
    </w:p>
    <w:p w:rsidR="0012537F" w:rsidRPr="0012537F" w:rsidRDefault="0012537F" w:rsidP="0012537F">
      <w:pPr>
        <w:spacing w:after="0" w:line="240" w:lineRule="auto"/>
        <w:rPr>
          <w:rFonts w:ascii="Times New Roman" w:hAnsi="Times New Roman"/>
        </w:rPr>
      </w:pPr>
      <w:r w:rsidRPr="0012537F">
        <w:rPr>
          <w:rFonts w:ascii="Times New Roman" w:hAnsi="Times New Roman"/>
        </w:rPr>
        <w:t>………………………………………………………………………………</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rPr>
          <w:rFonts w:ascii="Times New Roman" w:hAnsi="Times New Roman"/>
        </w:rPr>
      </w:pPr>
      <w:r w:rsidRPr="0012537F">
        <w:rPr>
          <w:rFonts w:ascii="Times New Roman" w:hAnsi="Times New Roman"/>
        </w:rPr>
        <w:t>a</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rPr>
          <w:rFonts w:ascii="Times New Roman" w:hAnsi="Times New Roman"/>
        </w:rPr>
      </w:pPr>
      <w:r w:rsidRPr="0012537F">
        <w:rPr>
          <w:rFonts w:ascii="Times New Roman" w:hAnsi="Times New Roman"/>
        </w:rPr>
        <w:t>firmą …………… z siedzibą w ………………., wpisaną do rejestru przedsiębiorców Krajowego Rejestru Sądowego prowadzonego przez Sąd Rejonowy dla …….., …. Wydział Gospodarczy Krajowego Rejestru Sądowego, pod numerem KRS ……….., która posługuje się numerem NIP: ………., REGON: ………….., zwaną dalej Wykonawcą, reprezentowaną przez:</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rPr>
          <w:rFonts w:ascii="Times New Roman" w:hAnsi="Times New Roman"/>
        </w:rPr>
      </w:pPr>
      <w:r w:rsidRPr="0012537F">
        <w:rPr>
          <w:rFonts w:ascii="Times New Roman" w:hAnsi="Times New Roman"/>
        </w:rPr>
        <w:t>……………………………………………</w:t>
      </w:r>
    </w:p>
    <w:p w:rsidR="0012537F" w:rsidRPr="0012537F" w:rsidRDefault="0012537F" w:rsidP="0012537F">
      <w:pPr>
        <w:spacing w:after="0" w:line="240" w:lineRule="auto"/>
        <w:rPr>
          <w:rFonts w:ascii="Times New Roman" w:hAnsi="Times New Roman"/>
        </w:rPr>
      </w:pPr>
    </w:p>
    <w:p w:rsidR="0012537F" w:rsidRPr="0012537F" w:rsidRDefault="0012537F" w:rsidP="0012537F">
      <w:pPr>
        <w:widowControl w:val="0"/>
        <w:spacing w:after="0" w:line="240" w:lineRule="auto"/>
        <w:rPr>
          <w:rFonts w:ascii="Times New Roman" w:hAnsi="Times New Roman"/>
        </w:rPr>
      </w:pPr>
      <w:r w:rsidRPr="0012537F">
        <w:rPr>
          <w:rFonts w:ascii="Times New Roman" w:hAnsi="Times New Roman"/>
        </w:rPr>
        <w:t xml:space="preserve">Umowa dotyczy realizacji zamówienia publicznego ZP-……, przeprowadzonego w trybie przetargu nieograniczonego na dostawę zestawów do dializy otrzewnowej metodą CADO i ADO dla pacjentów Szpitala Bielańskiego w Warszawie. </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1</w:t>
      </w:r>
    </w:p>
    <w:p w:rsidR="0012537F" w:rsidRPr="0012537F" w:rsidRDefault="0012537F" w:rsidP="003526B3">
      <w:pPr>
        <w:pStyle w:val="Akapitzlist"/>
        <w:numPr>
          <w:ilvl w:val="0"/>
          <w:numId w:val="55"/>
        </w:numPr>
        <w:spacing w:after="0" w:line="240" w:lineRule="auto"/>
        <w:ind w:left="284" w:hanging="284"/>
        <w:contextualSpacing/>
        <w:rPr>
          <w:rFonts w:ascii="Times New Roman" w:hAnsi="Times New Roman"/>
        </w:rPr>
      </w:pPr>
      <w:r w:rsidRPr="0012537F">
        <w:rPr>
          <w:rFonts w:ascii="Times New Roman" w:hAnsi="Times New Roman"/>
        </w:rPr>
        <w:t xml:space="preserve">Wykonawca sprzedaje a Zamawiający nabywa zestawy do dializy otrzewnowej, których asortyment </w:t>
      </w:r>
      <w:r w:rsidRPr="0012537F">
        <w:rPr>
          <w:rFonts w:ascii="Times New Roman" w:hAnsi="Times New Roman"/>
        </w:rPr>
        <w:br/>
        <w:t>i ceny określone są w Załączniku nr 1 stanowiącym integralną część niniejszej umowy.</w:t>
      </w:r>
    </w:p>
    <w:p w:rsidR="0012537F" w:rsidRPr="0012537F" w:rsidRDefault="0012537F" w:rsidP="003526B3">
      <w:pPr>
        <w:pStyle w:val="Akapitzlist"/>
        <w:numPr>
          <w:ilvl w:val="0"/>
          <w:numId w:val="55"/>
        </w:numPr>
        <w:spacing w:after="0" w:line="240" w:lineRule="auto"/>
        <w:ind w:left="284" w:hanging="284"/>
        <w:contextualSpacing/>
        <w:rPr>
          <w:rFonts w:ascii="Times New Roman" w:hAnsi="Times New Roman"/>
        </w:rPr>
      </w:pPr>
      <w:r w:rsidRPr="0012537F">
        <w:rPr>
          <w:rFonts w:ascii="Times New Roman" w:hAnsi="Times New Roman"/>
        </w:rPr>
        <w:t>Wykonawca oświadcza, że zaoferowane przez niego produkty lecznicze są dopuszczone do obrotu na terytorium Rzeczypospolitej Polskiej i posiadają aktualne świadectwa rejestracji, zgodnie z ustawą z dnia 06.09.2001 r. - Prawo Farmaceutyczne.</w:t>
      </w:r>
    </w:p>
    <w:p w:rsidR="0012537F" w:rsidRPr="0012537F" w:rsidRDefault="0012537F" w:rsidP="003526B3">
      <w:pPr>
        <w:pStyle w:val="Akapitzlist"/>
        <w:numPr>
          <w:ilvl w:val="0"/>
          <w:numId w:val="55"/>
        </w:numPr>
        <w:spacing w:after="0" w:line="240" w:lineRule="auto"/>
        <w:ind w:left="284" w:hanging="284"/>
        <w:contextualSpacing/>
        <w:rPr>
          <w:rFonts w:ascii="Times New Roman" w:hAnsi="Times New Roman"/>
        </w:rPr>
      </w:pPr>
      <w:r w:rsidRPr="0012537F">
        <w:rPr>
          <w:rFonts w:ascii="Times New Roman" w:hAnsi="Times New Roman"/>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12537F" w:rsidRPr="0012537F" w:rsidRDefault="0012537F" w:rsidP="003526B3">
      <w:pPr>
        <w:pStyle w:val="Akapitzlist"/>
        <w:numPr>
          <w:ilvl w:val="0"/>
          <w:numId w:val="55"/>
        </w:numPr>
        <w:spacing w:after="0" w:line="240" w:lineRule="auto"/>
        <w:ind w:left="284" w:hanging="284"/>
        <w:contextualSpacing/>
        <w:rPr>
          <w:rFonts w:ascii="Times New Roman" w:hAnsi="Times New Roman"/>
        </w:rPr>
      </w:pPr>
      <w:r w:rsidRPr="0012537F">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12537F" w:rsidRPr="0012537F" w:rsidRDefault="0012537F" w:rsidP="003526B3">
      <w:pPr>
        <w:pStyle w:val="Akapitzlist"/>
        <w:numPr>
          <w:ilvl w:val="0"/>
          <w:numId w:val="56"/>
        </w:numPr>
        <w:spacing w:after="0" w:line="240" w:lineRule="auto"/>
        <w:ind w:left="709" w:hanging="357"/>
        <w:contextualSpacing/>
        <w:rPr>
          <w:rFonts w:ascii="Times New Roman" w:hAnsi="Times New Roman"/>
        </w:rPr>
      </w:pPr>
      <w:r w:rsidRPr="0012537F">
        <w:rPr>
          <w:rFonts w:ascii="Times New Roman" w:hAnsi="Times New Roman"/>
        </w:rPr>
        <w:t xml:space="preserve">wykonawca do dostawy dołącza dokument zawierający między innymi: warunki transportu </w:t>
      </w:r>
      <w:r w:rsidRPr="0012537F">
        <w:rPr>
          <w:rFonts w:ascii="Times New Roman" w:hAnsi="Times New Roman"/>
        </w:rPr>
        <w:br/>
        <w:t xml:space="preserve">i przechowywania określone przez producenta </w:t>
      </w:r>
    </w:p>
    <w:p w:rsidR="0012537F" w:rsidRPr="0012537F" w:rsidRDefault="0012537F" w:rsidP="003526B3">
      <w:pPr>
        <w:pStyle w:val="Akapitzlist"/>
        <w:numPr>
          <w:ilvl w:val="0"/>
          <w:numId w:val="56"/>
        </w:numPr>
        <w:spacing w:after="0" w:line="240" w:lineRule="auto"/>
        <w:ind w:left="709" w:hanging="357"/>
        <w:contextualSpacing/>
        <w:rPr>
          <w:rFonts w:ascii="Times New Roman" w:hAnsi="Times New Roman"/>
        </w:rPr>
      </w:pPr>
      <w:r w:rsidRPr="0012537F">
        <w:rPr>
          <w:rFonts w:ascii="Times New Roman" w:hAnsi="Times New Roman"/>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12537F" w:rsidRPr="0012537F" w:rsidRDefault="0012537F" w:rsidP="003526B3">
      <w:pPr>
        <w:pStyle w:val="Akapitzlist"/>
        <w:numPr>
          <w:ilvl w:val="0"/>
          <w:numId w:val="56"/>
        </w:numPr>
        <w:spacing w:after="0" w:line="240" w:lineRule="auto"/>
        <w:ind w:left="709" w:hanging="357"/>
        <w:contextualSpacing/>
        <w:rPr>
          <w:rFonts w:ascii="Times New Roman" w:hAnsi="Times New Roman"/>
        </w:rPr>
      </w:pPr>
      <w:r w:rsidRPr="0012537F">
        <w:rPr>
          <w:rFonts w:ascii="Times New Roman" w:hAnsi="Times New Roman"/>
        </w:rPr>
        <w:t>Wykonawca do każdej dostawy dostarcza niezwłocznie dokumentację potwierdzającą zachowanie prawidłowych warunków temperatury podczas transportu.</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2</w:t>
      </w:r>
    </w:p>
    <w:p w:rsidR="0012537F" w:rsidRPr="0012537F" w:rsidRDefault="0012537F" w:rsidP="003526B3">
      <w:pPr>
        <w:numPr>
          <w:ilvl w:val="0"/>
          <w:numId w:val="50"/>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Wartość brutto umowy nie przekroczy kwoty:………….PLN (słownie:…………………………) </w:t>
      </w:r>
      <w:r w:rsidRPr="0012537F">
        <w:rPr>
          <w:rFonts w:ascii="Times New Roman" w:hAnsi="Times New Roman"/>
        </w:rPr>
        <w:br/>
        <w:t>i ustalona została na podstawie cen jednostkowych przedstawionych w ofercie złożonej w przetargu nieograniczonym (ZP - ………).</w:t>
      </w:r>
    </w:p>
    <w:p w:rsidR="0012537F" w:rsidRPr="0012537F" w:rsidRDefault="0012537F" w:rsidP="003526B3">
      <w:pPr>
        <w:numPr>
          <w:ilvl w:val="0"/>
          <w:numId w:val="50"/>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Kwota wymieniona w ust. 1 obejmuje również koszt dostawy zestawów do dializy otrzewnowej, do miejsca ich wykorzystania (tj. siedziby Zamawiającego oraz domu pacjentów, którzy objęci są procedurami dializ otrzewnowych) oraz koszt odbioru zestawów do dializy otrzewnowej, niewykorzystanych przez pacjentów, </w:t>
      </w:r>
      <w:r w:rsidRPr="0012537F">
        <w:rPr>
          <w:rFonts w:ascii="Times New Roman" w:hAnsi="Times New Roman"/>
        </w:rPr>
        <w:br/>
        <w:t>i ich utylizację.</w:t>
      </w:r>
    </w:p>
    <w:p w:rsidR="0012537F" w:rsidRPr="0012537F" w:rsidRDefault="0012537F" w:rsidP="003526B3">
      <w:pPr>
        <w:numPr>
          <w:ilvl w:val="0"/>
          <w:numId w:val="50"/>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Zamawiający zapłaci za zamówione i faktycznie dostarczone ilości zestawów, po cenach zgodnych </w:t>
      </w:r>
      <w:r w:rsidRPr="0012537F">
        <w:rPr>
          <w:rFonts w:ascii="Times New Roman" w:hAnsi="Times New Roman"/>
        </w:rPr>
        <w:br/>
        <w:t>z cenami jednostkowymi określonymi w Załączniku Nr 1 do niniejszej umowy.</w:t>
      </w:r>
    </w:p>
    <w:p w:rsidR="0012537F" w:rsidRPr="0012537F" w:rsidRDefault="0012537F" w:rsidP="003526B3">
      <w:pPr>
        <w:numPr>
          <w:ilvl w:val="0"/>
          <w:numId w:val="50"/>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Cena zawiera podatek VAT.</w:t>
      </w:r>
    </w:p>
    <w:p w:rsidR="0012537F" w:rsidRPr="0012537F" w:rsidRDefault="0012537F" w:rsidP="003526B3">
      <w:pPr>
        <w:numPr>
          <w:ilvl w:val="0"/>
          <w:numId w:val="50"/>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Dopuszcza się zmianę wartości umowy z powodu zmiany podatku VAT na pisemny, odpowiednio udokumentowany wniosek Wykonawcy.</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3</w:t>
      </w:r>
    </w:p>
    <w:p w:rsidR="0012537F" w:rsidRPr="0012537F" w:rsidRDefault="0012537F" w:rsidP="003526B3">
      <w:pPr>
        <w:numPr>
          <w:ilvl w:val="0"/>
          <w:numId w:val="48"/>
        </w:numPr>
        <w:tabs>
          <w:tab w:val="clear" w:pos="511"/>
          <w:tab w:val="num" w:pos="360"/>
        </w:tabs>
        <w:spacing w:after="0" w:line="240" w:lineRule="auto"/>
        <w:ind w:left="360"/>
        <w:jc w:val="left"/>
        <w:rPr>
          <w:rFonts w:ascii="Times New Roman" w:hAnsi="Times New Roman"/>
        </w:rPr>
      </w:pPr>
      <w:r w:rsidRPr="0012537F">
        <w:rPr>
          <w:rFonts w:ascii="Times New Roman" w:hAnsi="Times New Roman"/>
        </w:rPr>
        <w:t>Umowa zostaje zawarta na okres od dnia ……........... do dnia ……………………</w:t>
      </w:r>
    </w:p>
    <w:p w:rsidR="0012537F" w:rsidRPr="0012537F" w:rsidRDefault="0012537F" w:rsidP="003526B3">
      <w:pPr>
        <w:numPr>
          <w:ilvl w:val="0"/>
          <w:numId w:val="48"/>
        </w:numPr>
        <w:tabs>
          <w:tab w:val="clear" w:pos="511"/>
          <w:tab w:val="num" w:pos="360"/>
        </w:tabs>
        <w:spacing w:after="0" w:line="240" w:lineRule="auto"/>
        <w:ind w:left="360"/>
        <w:rPr>
          <w:rFonts w:ascii="Times New Roman" w:hAnsi="Times New Roman"/>
        </w:rPr>
      </w:pPr>
      <w:r w:rsidRPr="0012537F">
        <w:rPr>
          <w:rFonts w:ascii="Times New Roman" w:hAnsi="Times New Roman"/>
          <w:spacing w:val="4"/>
        </w:rPr>
        <w:t>Zamawiający przewiduje możliwość przedłużenia okresu trwania umowy w przypadku gdy przed upływem terminu jej obowiązywania nie zostanie wyczerpana wartościowo, nie dłużej niż 12 miesięcy.</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4</w:t>
      </w:r>
    </w:p>
    <w:p w:rsidR="0012537F" w:rsidRPr="0012537F" w:rsidRDefault="0012537F" w:rsidP="003526B3">
      <w:pPr>
        <w:pStyle w:val="Tekstpodstawowy2"/>
        <w:numPr>
          <w:ilvl w:val="0"/>
          <w:numId w:val="57"/>
        </w:numPr>
        <w:tabs>
          <w:tab w:val="num" w:pos="360"/>
        </w:tabs>
        <w:suppressAutoHyphens/>
        <w:spacing w:after="0" w:line="240" w:lineRule="auto"/>
        <w:ind w:left="357" w:hanging="357"/>
        <w:rPr>
          <w:rFonts w:ascii="Times New Roman" w:hAnsi="Times New Roman"/>
        </w:rPr>
      </w:pPr>
      <w:r w:rsidRPr="0012537F">
        <w:rPr>
          <w:rFonts w:ascii="Times New Roman" w:hAnsi="Times New Roman"/>
        </w:rPr>
        <w:t>W przypadku zaprzestania wytwarzania lub okresowego wstrzymania wytwarzania produktu wskazanego w Załączniku Nr 1 do przedmiotowej umowy, w tym wygaśnięcia świadectwa rejestracji, za zgodą Zamawiającego dopuszcza się zastąpienie produktu objętego niniejszą umową odpowiednikiem, pod warunkiem, zaoferowania odpowiednika (ta sama nazwa chemiczna/substancja aktywna, dawka, skład) za cenę nie wyższą niż cena produktu objętego umową.</w:t>
      </w:r>
    </w:p>
    <w:p w:rsidR="0012537F" w:rsidRPr="0012537F" w:rsidRDefault="0012537F" w:rsidP="003526B3">
      <w:pPr>
        <w:pStyle w:val="Tekstpodstawowy2"/>
        <w:numPr>
          <w:ilvl w:val="0"/>
          <w:numId w:val="57"/>
        </w:numPr>
        <w:tabs>
          <w:tab w:val="num" w:pos="360"/>
        </w:tabs>
        <w:suppressAutoHyphens/>
        <w:spacing w:after="0" w:line="240" w:lineRule="auto"/>
        <w:ind w:left="357" w:hanging="357"/>
        <w:rPr>
          <w:rFonts w:ascii="Times New Roman" w:hAnsi="Times New Roman"/>
        </w:rPr>
      </w:pPr>
      <w:r w:rsidRPr="0012537F">
        <w:rPr>
          <w:rFonts w:ascii="Times New Roman" w:hAnsi="Times New Roman"/>
        </w:rPr>
        <w:t>Zaoferowanie odpowiednika o innej nazwie chemicznej/substancji czynnej, dawce lub składzie dopuszczone jest jedynie po uzyskaniu zgody Zamawiającego.</w:t>
      </w:r>
    </w:p>
    <w:p w:rsidR="0012537F" w:rsidRPr="0012537F" w:rsidRDefault="0012537F" w:rsidP="003526B3">
      <w:pPr>
        <w:pStyle w:val="Tekstpodstawowy2"/>
        <w:numPr>
          <w:ilvl w:val="0"/>
          <w:numId w:val="57"/>
        </w:numPr>
        <w:tabs>
          <w:tab w:val="left" w:pos="-180"/>
          <w:tab w:val="num" w:pos="360"/>
        </w:tabs>
        <w:suppressAutoHyphens/>
        <w:spacing w:after="0" w:line="240" w:lineRule="auto"/>
        <w:ind w:left="357" w:hanging="357"/>
        <w:rPr>
          <w:rFonts w:ascii="Times New Roman" w:hAnsi="Times New Roman"/>
        </w:rPr>
      </w:pPr>
      <w:r w:rsidRPr="0012537F">
        <w:rPr>
          <w:rFonts w:ascii="Times New Roman" w:hAnsi="Times New Roman"/>
        </w:rPr>
        <w:t xml:space="preserve">Umowa dopuszcza zmiany w zakresie: nazwy produktu przy zachowaniu jego parametrów i wielkości jednostkowej dawki - w przypadku wprowadzenia niniejszych zmian przez producenta. </w:t>
      </w:r>
    </w:p>
    <w:p w:rsidR="0012537F" w:rsidRPr="0012537F" w:rsidRDefault="0012537F" w:rsidP="003526B3">
      <w:pPr>
        <w:pStyle w:val="Tekstpodstawowy2"/>
        <w:numPr>
          <w:ilvl w:val="0"/>
          <w:numId w:val="57"/>
        </w:numPr>
        <w:tabs>
          <w:tab w:val="left" w:pos="-180"/>
          <w:tab w:val="num" w:pos="360"/>
        </w:tabs>
        <w:suppressAutoHyphens/>
        <w:spacing w:after="0" w:line="240" w:lineRule="auto"/>
        <w:ind w:left="357" w:hanging="357"/>
        <w:rPr>
          <w:rFonts w:ascii="Times New Roman" w:hAnsi="Times New Roman"/>
        </w:rPr>
      </w:pPr>
      <w:r w:rsidRPr="0012537F">
        <w:rPr>
          <w:rFonts w:ascii="Times New Roman" w:hAnsi="Times New Roman"/>
        </w:rPr>
        <w:t>Za zgodą Zamawiającego Wykonawca może zaoferować produkt równoważny pod względem m.in. wskazań oraz profilu bezpieczeństwa pomimo różnej postaci farmaceutycznej, dawki, po cenie nie wyższej niż cena produktu objętego umową.</w:t>
      </w:r>
    </w:p>
    <w:p w:rsidR="0012537F" w:rsidRPr="0012537F" w:rsidRDefault="0012537F" w:rsidP="003526B3">
      <w:pPr>
        <w:numPr>
          <w:ilvl w:val="0"/>
          <w:numId w:val="57"/>
        </w:numPr>
        <w:tabs>
          <w:tab w:val="num" w:pos="360"/>
        </w:tabs>
        <w:autoSpaceDE w:val="0"/>
        <w:autoSpaceDN w:val="0"/>
        <w:adjustRightInd w:val="0"/>
        <w:spacing w:after="0" w:line="240" w:lineRule="auto"/>
        <w:ind w:left="357" w:hanging="357"/>
        <w:rPr>
          <w:rFonts w:ascii="Times New Roman" w:hAnsi="Times New Roman"/>
        </w:rPr>
      </w:pPr>
      <w:r w:rsidRPr="0012537F">
        <w:rPr>
          <w:rFonts w:ascii="Times New Roman" w:hAnsi="Times New Roman"/>
        </w:rPr>
        <w:t>Zamawiający dopuszcza dostawy produktu w opakowaniach zbiorczych innych niż określone w Załączniku Nr 1, po cenach jednostkowych proporcjonalnych do wielkości opakowania, z zachowaniem zasady proporcjonalności w stosunku do ceny objętej umową.</w:t>
      </w:r>
    </w:p>
    <w:p w:rsidR="0012537F" w:rsidRPr="0012537F" w:rsidRDefault="0012537F" w:rsidP="003526B3">
      <w:pPr>
        <w:numPr>
          <w:ilvl w:val="0"/>
          <w:numId w:val="57"/>
        </w:numPr>
        <w:tabs>
          <w:tab w:val="num" w:pos="360"/>
        </w:tabs>
        <w:autoSpaceDE w:val="0"/>
        <w:autoSpaceDN w:val="0"/>
        <w:adjustRightInd w:val="0"/>
        <w:spacing w:after="0" w:line="240" w:lineRule="auto"/>
        <w:ind w:left="357" w:hanging="357"/>
        <w:rPr>
          <w:rFonts w:ascii="Times New Roman" w:hAnsi="Times New Roman"/>
        </w:rPr>
      </w:pPr>
      <w:r w:rsidRPr="0012537F">
        <w:rPr>
          <w:rFonts w:ascii="Times New Roman" w:hAnsi="Times New Roman"/>
        </w:rPr>
        <w:t xml:space="preserve">Zamawiający każdorazowo dopuszcza dostawy produktów leczniczych </w:t>
      </w:r>
      <w:r w:rsidRPr="0012537F">
        <w:rPr>
          <w:rFonts w:ascii="Times New Roman" w:hAnsi="Times New Roman"/>
          <w:spacing w:val="4"/>
        </w:rPr>
        <w:t>po cenach niższych niż określone w niniejszej umowie. Wystawienie faktury z ceną niższą niż wymieniona w Załączniku Nr 1 do przedmiotowej umowy jest równoznaczne z zaoferowaniem przez Wykonawcę niższej ceny.</w:t>
      </w:r>
    </w:p>
    <w:p w:rsidR="0012537F" w:rsidRPr="0012537F" w:rsidRDefault="0012537F" w:rsidP="003526B3">
      <w:pPr>
        <w:numPr>
          <w:ilvl w:val="0"/>
          <w:numId w:val="57"/>
        </w:numPr>
        <w:tabs>
          <w:tab w:val="num" w:pos="360"/>
        </w:tabs>
        <w:autoSpaceDE w:val="0"/>
        <w:autoSpaceDN w:val="0"/>
        <w:adjustRightInd w:val="0"/>
        <w:spacing w:after="0" w:line="240" w:lineRule="auto"/>
        <w:ind w:left="357" w:hanging="357"/>
        <w:rPr>
          <w:rFonts w:ascii="Times New Roman" w:hAnsi="Times New Roman"/>
        </w:rPr>
      </w:pPr>
      <w:r w:rsidRPr="0012537F">
        <w:rPr>
          <w:rFonts w:ascii="Times New Roman" w:hAnsi="Times New Roman"/>
        </w:rPr>
        <w:t xml:space="preserve">Zaistnienie okoliczności wymienionych w ust. 1-6 nie wymaga sporządzenia aneksu. </w:t>
      </w:r>
    </w:p>
    <w:p w:rsidR="0012537F" w:rsidRPr="0012537F" w:rsidRDefault="0012537F" w:rsidP="003526B3">
      <w:pPr>
        <w:numPr>
          <w:ilvl w:val="0"/>
          <w:numId w:val="57"/>
        </w:numPr>
        <w:tabs>
          <w:tab w:val="num" w:pos="360"/>
        </w:tabs>
        <w:autoSpaceDE w:val="0"/>
        <w:autoSpaceDN w:val="0"/>
        <w:adjustRightInd w:val="0"/>
        <w:spacing w:after="0" w:line="240" w:lineRule="auto"/>
        <w:ind w:left="357" w:hanging="357"/>
        <w:rPr>
          <w:rFonts w:ascii="Times New Roman" w:hAnsi="Times New Roman"/>
        </w:rPr>
      </w:pPr>
      <w:r w:rsidRPr="0012537F">
        <w:rPr>
          <w:rFonts w:ascii="Times New Roman" w:hAnsi="Times New Roman"/>
        </w:rPr>
        <w:t>Wykonawca poinformuje Zamawiającego w formie pisemnej o okolicznościach, o których mowa w ust. 1-5 jednocześnie z pierwszą fakturą doręczoną po zaistniałej zmianie.</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5</w:t>
      </w:r>
    </w:p>
    <w:p w:rsidR="0012537F" w:rsidRPr="0012537F" w:rsidRDefault="0012537F" w:rsidP="003526B3">
      <w:pPr>
        <w:numPr>
          <w:ilvl w:val="0"/>
          <w:numId w:val="51"/>
        </w:numPr>
        <w:overflowPunct w:val="0"/>
        <w:autoSpaceDE w:val="0"/>
        <w:autoSpaceDN w:val="0"/>
        <w:adjustRightInd w:val="0"/>
        <w:spacing w:after="0" w:line="240" w:lineRule="auto"/>
        <w:ind w:left="284" w:right="9" w:hanging="284"/>
        <w:rPr>
          <w:rFonts w:ascii="Times New Roman" w:hAnsi="Times New Roman"/>
        </w:rPr>
      </w:pPr>
      <w:r w:rsidRPr="0012537F">
        <w:rPr>
          <w:rFonts w:ascii="Times New Roman" w:hAnsi="Times New Roman"/>
        </w:rPr>
        <w:t>Zestawy, o których mowa w § 1 dostarczane będą partiami, na podstawie  zamówienia składanego przez Zamawiającego za pomocą faxu lub e-maila w godzinach 8:00 – 15:00. Zamówienie określać będzie asortyment, ilości oraz terminy a także informację nt. miejsca dostawy.</w:t>
      </w:r>
    </w:p>
    <w:p w:rsidR="0012537F" w:rsidRPr="0012537F" w:rsidRDefault="0012537F" w:rsidP="003526B3">
      <w:pPr>
        <w:numPr>
          <w:ilvl w:val="0"/>
          <w:numId w:val="51"/>
        </w:numPr>
        <w:overflowPunct w:val="0"/>
        <w:autoSpaceDE w:val="0"/>
        <w:autoSpaceDN w:val="0"/>
        <w:adjustRightInd w:val="0"/>
        <w:spacing w:after="0" w:line="240" w:lineRule="auto"/>
        <w:ind w:left="284" w:right="9" w:hanging="284"/>
        <w:rPr>
          <w:rFonts w:ascii="Times New Roman" w:hAnsi="Times New Roman"/>
        </w:rPr>
      </w:pPr>
      <w:r w:rsidRPr="0012537F">
        <w:rPr>
          <w:rFonts w:ascii="Times New Roman" w:hAnsi="Times New Roman"/>
        </w:rPr>
        <w:t>Wykonawca zobowiązuje się do realizacji zamówień, jak i dostarczenia ich własnym transportem lub za pośrednictwem profesjonalnej firmy kurierskiej, na własny koszt i ryzyko, w ciągu 4 dni roboczych od daty przesłania zamówienia – do:</w:t>
      </w:r>
    </w:p>
    <w:p w:rsidR="0012537F" w:rsidRPr="0012537F" w:rsidRDefault="0012537F" w:rsidP="003526B3">
      <w:pPr>
        <w:pStyle w:val="Akapitzlist"/>
        <w:numPr>
          <w:ilvl w:val="0"/>
          <w:numId w:val="58"/>
        </w:numPr>
        <w:overflowPunct w:val="0"/>
        <w:autoSpaceDE w:val="0"/>
        <w:autoSpaceDN w:val="0"/>
        <w:adjustRightInd w:val="0"/>
        <w:spacing w:after="0" w:line="240" w:lineRule="auto"/>
        <w:contextualSpacing/>
        <w:rPr>
          <w:rFonts w:ascii="Times New Roman" w:hAnsi="Times New Roman"/>
        </w:rPr>
      </w:pPr>
      <w:r w:rsidRPr="0012537F">
        <w:rPr>
          <w:rFonts w:ascii="Times New Roman" w:hAnsi="Times New Roman"/>
        </w:rPr>
        <w:t>Apteki Szpitalnej w godz. 8:00 – 14:00 lub</w:t>
      </w:r>
    </w:p>
    <w:p w:rsidR="0012537F" w:rsidRPr="0012537F" w:rsidRDefault="0012537F" w:rsidP="003526B3">
      <w:pPr>
        <w:pStyle w:val="Akapitzlist"/>
        <w:numPr>
          <w:ilvl w:val="0"/>
          <w:numId w:val="58"/>
        </w:numPr>
        <w:overflowPunct w:val="0"/>
        <w:autoSpaceDE w:val="0"/>
        <w:autoSpaceDN w:val="0"/>
        <w:adjustRightInd w:val="0"/>
        <w:spacing w:after="0" w:line="240" w:lineRule="auto"/>
        <w:contextualSpacing/>
        <w:rPr>
          <w:rFonts w:ascii="Times New Roman" w:hAnsi="Times New Roman"/>
        </w:rPr>
      </w:pPr>
      <w:r w:rsidRPr="0012537F">
        <w:rPr>
          <w:rFonts w:ascii="Times New Roman" w:hAnsi="Times New Roman"/>
        </w:rPr>
        <w:t>po opuszczeniu przez pacjenta Szpitala Bielańskiego do jego miejsca zamieszkania/przebywania w ciągu 4 dni roboczych od przyjęcia zamówienia. Zamawiający każdorazowo wskaże na zamówieniu adres dostawy. Przed dostawą zamówienia do pacjenta, Wykonawca zobowiązany jest przywieźć zamówienie do Apteki Szpitalnej w godzinach 8:00 – 14:00 celem weryfikacji przedmiotu zamówienia. Zamówienie winno być przewożone w taki sposób aby umożliwić weryfikację bez konieczności wypakowania – Wykonawca zobowiązany jest pozostawić dokument pozwalający na identyfikację/weryfikację asortymentu, w szczególności zawierający zestawienie kodów serializacyjnych do zeskanowania.</w:t>
      </w:r>
    </w:p>
    <w:p w:rsidR="0012537F" w:rsidRPr="0012537F" w:rsidRDefault="0012537F" w:rsidP="0012537F">
      <w:pPr>
        <w:overflowPunct w:val="0"/>
        <w:autoSpaceDE w:val="0"/>
        <w:autoSpaceDN w:val="0"/>
        <w:adjustRightInd w:val="0"/>
        <w:spacing w:after="0" w:line="240" w:lineRule="auto"/>
        <w:ind w:firstLine="283"/>
        <w:rPr>
          <w:rFonts w:ascii="Times New Roman" w:hAnsi="Times New Roman"/>
        </w:rPr>
      </w:pPr>
      <w:r w:rsidRPr="0012537F">
        <w:rPr>
          <w:rFonts w:ascii="Times New Roman" w:hAnsi="Times New Roman"/>
        </w:rPr>
        <w:t>oraz do</w:t>
      </w:r>
    </w:p>
    <w:p w:rsidR="0012537F" w:rsidRPr="0012537F" w:rsidRDefault="0012537F" w:rsidP="003526B3">
      <w:pPr>
        <w:pStyle w:val="Akapitzlist"/>
        <w:numPr>
          <w:ilvl w:val="0"/>
          <w:numId w:val="58"/>
        </w:numPr>
        <w:overflowPunct w:val="0"/>
        <w:autoSpaceDE w:val="0"/>
        <w:autoSpaceDN w:val="0"/>
        <w:adjustRightInd w:val="0"/>
        <w:spacing w:after="0" w:line="240" w:lineRule="auto"/>
        <w:contextualSpacing/>
        <w:rPr>
          <w:rFonts w:ascii="Times New Roman" w:hAnsi="Times New Roman"/>
        </w:rPr>
      </w:pPr>
      <w:r w:rsidRPr="0012537F">
        <w:rPr>
          <w:rFonts w:ascii="Times New Roman" w:hAnsi="Times New Roman"/>
        </w:rPr>
        <w:t>odbioru zestawów do dializy otrzewnowej, niewykorzystanych przez pacjentów, i ich utylizację.</w:t>
      </w:r>
    </w:p>
    <w:p w:rsidR="0012537F" w:rsidRPr="0012537F" w:rsidRDefault="0012537F" w:rsidP="003526B3">
      <w:pPr>
        <w:numPr>
          <w:ilvl w:val="0"/>
          <w:numId w:val="51"/>
        </w:numPr>
        <w:overflowPunct w:val="0"/>
        <w:autoSpaceDE w:val="0"/>
        <w:autoSpaceDN w:val="0"/>
        <w:adjustRightInd w:val="0"/>
        <w:spacing w:after="0" w:line="240" w:lineRule="auto"/>
        <w:ind w:left="284" w:right="9" w:hanging="284"/>
        <w:rPr>
          <w:rFonts w:ascii="Times New Roman" w:hAnsi="Times New Roman"/>
        </w:rPr>
      </w:pPr>
      <w:r w:rsidRPr="0012537F">
        <w:rPr>
          <w:rFonts w:ascii="Times New Roman" w:hAnsi="Times New Roman"/>
        </w:rPr>
        <w:t xml:space="preserve">W przypadku doręczenia zamówienia firmą kurierską Wykonawca zapewnia opcję „sprawdzam zawartość”. Ilekroć w umowie lub SIWZ używa się terminu dni roboczych oznacza to dni powszednie, z wyłączeniem sobót i dni ustawowo wolne od pracy. </w:t>
      </w:r>
    </w:p>
    <w:p w:rsidR="0012537F" w:rsidRPr="0012537F" w:rsidRDefault="0012537F" w:rsidP="003526B3">
      <w:pPr>
        <w:numPr>
          <w:ilvl w:val="0"/>
          <w:numId w:val="51"/>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Bezpośrednim odbiorcą przedmiotu umowy jest Zamawiający, a po opuszczeniu Szpitala przez dializowanego pacjenta - pacjent.</w:t>
      </w:r>
    </w:p>
    <w:p w:rsidR="0012537F" w:rsidRPr="0012537F" w:rsidRDefault="0012537F" w:rsidP="003526B3">
      <w:pPr>
        <w:numPr>
          <w:ilvl w:val="0"/>
          <w:numId w:val="51"/>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Dokumentem potwierdzającym dokonanie dostawy jest protokół odbioru podpisany przez Zamawiającego lub bezpośredniego odbiorcę (pacjenta). W przypadku odbioru zestawów przez pacjenta protokół musi być dodatkowo przekazany i potwierdzony przez Zamawiającego. </w:t>
      </w:r>
    </w:p>
    <w:p w:rsidR="0012537F" w:rsidRPr="0012537F" w:rsidRDefault="0012537F" w:rsidP="003526B3">
      <w:pPr>
        <w:numPr>
          <w:ilvl w:val="0"/>
          <w:numId w:val="51"/>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Zamawiający zastrzega sobie możliwość  korygowania terminów i wielkości dostaw.</w:t>
      </w:r>
    </w:p>
    <w:p w:rsidR="0012537F" w:rsidRPr="0012537F" w:rsidRDefault="0012537F" w:rsidP="003526B3">
      <w:pPr>
        <w:numPr>
          <w:ilvl w:val="0"/>
          <w:numId w:val="51"/>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12537F" w:rsidRPr="0012537F" w:rsidRDefault="0012537F" w:rsidP="003526B3">
      <w:pPr>
        <w:numPr>
          <w:ilvl w:val="0"/>
          <w:numId w:val="51"/>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Zamówienie przez Zamawiającego większej lub mniejszej ilości zestawów wskazanych w umowie, </w:t>
      </w:r>
      <w:r w:rsidRPr="0012537F">
        <w:rPr>
          <w:rFonts w:ascii="Times New Roman" w:hAnsi="Times New Roman"/>
        </w:rPr>
        <w:br/>
        <w:t>w ujęciu asortymentowym, niepowodujące zwiększenia łącznej wartości przedmiotu umowy w kwocie brutto, o której mowa w § 2 ust.1, nie stanowi zmiany warunków niniejszej umowy i nie wymaga sporządzenia aneksu do umowy.</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6</w:t>
      </w:r>
    </w:p>
    <w:p w:rsidR="0012537F" w:rsidRPr="0012537F"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12537F">
        <w:rPr>
          <w:rFonts w:ascii="Times New Roman" w:hAnsi="Times New Roman"/>
        </w:rPr>
        <w:t>Wykonawca obciążać będzie Zamawiającego fakturami po każdej zrealizowanej dostawie.</w:t>
      </w:r>
    </w:p>
    <w:p w:rsidR="0012537F" w:rsidRPr="0012537F"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12537F">
        <w:rPr>
          <w:rFonts w:ascii="Times New Roman" w:hAnsi="Times New Roman"/>
        </w:rPr>
        <w:t xml:space="preserve">Fakturę (2 egzemplarze niezbędne dla Apteki) należy doręczyć do Apteki Szpitalnej Zamawiającego wraz </w:t>
      </w:r>
      <w:r w:rsidRPr="0012537F">
        <w:rPr>
          <w:rFonts w:ascii="Times New Roman" w:hAnsi="Times New Roman"/>
        </w:rPr>
        <w:br/>
        <w:t>z dostawą, zgodnie z zamówieniem.</w:t>
      </w:r>
    </w:p>
    <w:p w:rsidR="0012537F" w:rsidRPr="0012537F"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12537F">
        <w:rPr>
          <w:rFonts w:ascii="Times New Roman" w:hAnsi="Times New Roman"/>
        </w:rPr>
        <w:t>W przypadku dostarczania asortymentu w sposób wskazany w § 5 ust. 2 pkt b), Wykonawca winien przedłożyć fakturę wraz z protokołem odbioru podpisanym przez pacjenta, w terminie nie późniejszym niż 3 dni robocze.</w:t>
      </w:r>
    </w:p>
    <w:p w:rsidR="0012537F" w:rsidRPr="0012537F" w:rsidRDefault="0012537F" w:rsidP="003526B3">
      <w:pPr>
        <w:numPr>
          <w:ilvl w:val="0"/>
          <w:numId w:val="49"/>
        </w:numPr>
        <w:overflowPunct w:val="0"/>
        <w:autoSpaceDE w:val="0"/>
        <w:autoSpaceDN w:val="0"/>
        <w:adjustRightInd w:val="0"/>
        <w:spacing w:after="0" w:line="240" w:lineRule="auto"/>
        <w:ind w:left="374"/>
        <w:rPr>
          <w:rFonts w:ascii="Times New Roman" w:hAnsi="Times New Roman"/>
          <w:b/>
        </w:rPr>
      </w:pPr>
      <w:r w:rsidRPr="0012537F">
        <w:rPr>
          <w:rFonts w:ascii="Times New Roman" w:hAnsi="Times New Roman"/>
        </w:rPr>
        <w:t xml:space="preserve">Wykonawca zobowiązany jest również do przesłania faktury do Apteki Szpitalnej Zamawiającego w formie elektronicznej na adres e-mail: </w:t>
      </w:r>
      <w:hyperlink r:id="rId24" w:history="1">
        <w:r w:rsidRPr="0012537F">
          <w:rPr>
            <w:rStyle w:val="Hipercze"/>
            <w:rFonts w:ascii="Times New Roman" w:hAnsi="Times New Roman"/>
            <w:color w:val="auto"/>
          </w:rPr>
          <w:t>dorota.kalisz@bielanski.med.pl</w:t>
        </w:r>
      </w:hyperlink>
      <w:r w:rsidRPr="0012537F">
        <w:rPr>
          <w:rFonts w:ascii="Times New Roman" w:hAnsi="Times New Roman"/>
        </w:rPr>
        <w:t>, w jednym z poniższych formatów:</w:t>
      </w:r>
    </w:p>
    <w:p w:rsidR="0012537F" w:rsidRPr="0012537F" w:rsidRDefault="0012537F" w:rsidP="0012537F">
      <w:pPr>
        <w:spacing w:after="0" w:line="240" w:lineRule="auto"/>
        <w:ind w:left="374"/>
        <w:rPr>
          <w:rFonts w:ascii="Times New Roman" w:hAnsi="Times New Roman"/>
        </w:rPr>
      </w:pPr>
      <w:r w:rsidRPr="0012537F">
        <w:rPr>
          <w:rFonts w:ascii="Times New Roman" w:hAnsi="Times New Roman"/>
        </w:rPr>
        <w:t xml:space="preserve">a)DataFarm  </w:t>
      </w:r>
      <w:r w:rsidRPr="0012537F">
        <w:rPr>
          <w:rFonts w:ascii="Times New Roman" w:hAnsi="Times New Roman"/>
        </w:rPr>
        <w:br/>
        <w:t xml:space="preserve">b)Urtica  </w:t>
      </w:r>
      <w:r w:rsidRPr="0012537F">
        <w:rPr>
          <w:rFonts w:ascii="Times New Roman" w:hAnsi="Times New Roman"/>
        </w:rPr>
        <w:br/>
        <w:t xml:space="preserve">c)WF-MAG  </w:t>
      </w:r>
      <w:r w:rsidRPr="0012537F">
        <w:rPr>
          <w:rFonts w:ascii="Times New Roman" w:hAnsi="Times New Roman"/>
        </w:rPr>
        <w:br/>
        <w:t xml:space="preserve">d)KSBLOZ  </w:t>
      </w:r>
      <w:r w:rsidRPr="0012537F">
        <w:rPr>
          <w:rFonts w:ascii="Times New Roman" w:hAnsi="Times New Roman"/>
        </w:rPr>
        <w:br/>
        <w:t>e) OSOZ-EDI   </w:t>
      </w:r>
    </w:p>
    <w:p w:rsidR="0012537F" w:rsidRPr="0012537F" w:rsidRDefault="0012537F" w:rsidP="0012537F">
      <w:pPr>
        <w:spacing w:after="0" w:line="240" w:lineRule="auto"/>
        <w:ind w:left="374"/>
        <w:rPr>
          <w:rFonts w:ascii="Times New Roman" w:hAnsi="Times New Roman"/>
        </w:rPr>
      </w:pPr>
      <w:r w:rsidRPr="0012537F">
        <w:rPr>
          <w:rFonts w:ascii="Times New Roman" w:hAnsi="Times New Roman"/>
        </w:rPr>
        <w:t xml:space="preserve">lub </w:t>
      </w:r>
      <w:r w:rsidRPr="0012537F">
        <w:rPr>
          <w:rFonts w:ascii="Times New Roman" w:hAnsi="Times New Roman"/>
          <w:bCs/>
        </w:rPr>
        <w:t xml:space="preserve">drogą elektroniczną na platformę: </w:t>
      </w:r>
      <w:hyperlink r:id="rId25" w:history="1">
        <w:r w:rsidRPr="0012537F">
          <w:rPr>
            <w:rStyle w:val="Hipercze"/>
            <w:rFonts w:ascii="Times New Roman" w:hAnsi="Times New Roman"/>
            <w:color w:val="auto"/>
          </w:rPr>
          <w:t>https://brokerpefexpert.efaktura.gov.pl/zaloguj</w:t>
        </w:r>
      </w:hyperlink>
      <w:r w:rsidRPr="0012537F">
        <w:rPr>
          <w:rFonts w:ascii="Times New Roman" w:hAnsi="Times New Roman"/>
          <w:bCs/>
        </w:rPr>
        <w:t xml:space="preserve"> </w:t>
      </w:r>
      <w:r w:rsidRPr="0012537F">
        <w:rPr>
          <w:rFonts w:ascii="Times New Roman" w:hAnsi="Times New Roman"/>
        </w:rPr>
        <w:t>w formie ustrukturyzowanej faktury elektronicznej.</w:t>
      </w:r>
    </w:p>
    <w:p w:rsidR="0012537F" w:rsidRPr="0012537F"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12537F">
        <w:rPr>
          <w:rFonts w:ascii="Times New Roman" w:hAnsi="Times New Roman"/>
        </w:rPr>
        <w:t>Wykonawca zobowiązany jest do wskazania na fakturze każdorazowo numeru umowy realizowanej dostawy.</w:t>
      </w:r>
    </w:p>
    <w:p w:rsidR="0012537F" w:rsidRPr="0012537F"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12537F">
        <w:rPr>
          <w:rFonts w:ascii="Times New Roman" w:hAnsi="Times New Roman"/>
        </w:rPr>
        <w:t>Zamawiający wymaga umieszczenia na fakturze oprócz danych wyszczególnionych w Rozporządzeniu Ministra Zdrowia o DPD również kodu EAN – jeżeli dotyczy.</w:t>
      </w:r>
    </w:p>
    <w:p w:rsidR="003526B3"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12537F">
        <w:rPr>
          <w:rFonts w:ascii="Times New Roman" w:hAnsi="Times New Roman"/>
        </w:rPr>
        <w:t xml:space="preserve">Zamawiający zobowiązuje się do regulowania należności nie później niż w ciągu </w:t>
      </w:r>
      <w:r w:rsidRPr="0012537F">
        <w:rPr>
          <w:rFonts w:ascii="Times New Roman" w:hAnsi="Times New Roman"/>
          <w:b/>
        </w:rPr>
        <w:t>60 dni</w:t>
      </w:r>
      <w:r w:rsidRPr="0012537F">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w:t>
      </w:r>
    </w:p>
    <w:p w:rsidR="003526B3"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12537F">
        <w:rPr>
          <w:rFonts w:ascii="Times New Roman" w:hAnsi="Times New Roman"/>
        </w:rPr>
        <w:t xml:space="preserve">Za dzień zapłaty uznaje się datę obciążenia rachunku Zamawiającego. </w:t>
      </w:r>
    </w:p>
    <w:p w:rsidR="003526B3" w:rsidRPr="003526B3" w:rsidRDefault="0012537F"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3526B3">
        <w:rPr>
          <w:rFonts w:ascii="Times New Roman" w:hAnsi="Times New Roman"/>
        </w:rPr>
        <w:t xml:space="preserve">Zapłata dotyczyć będzie faktycznie dostarczonej ilości </w:t>
      </w:r>
      <w:r w:rsidR="003526B3" w:rsidRPr="003526B3">
        <w:rPr>
          <w:rFonts w:ascii="Times New Roman" w:hAnsi="Times New Roman"/>
        </w:rPr>
        <w:t>asortymentu</w:t>
      </w:r>
      <w:r w:rsidRPr="003526B3">
        <w:rPr>
          <w:rFonts w:ascii="Times New Roman" w:hAnsi="Times New Roman"/>
        </w:rPr>
        <w:t>.</w:t>
      </w:r>
    </w:p>
    <w:p w:rsidR="003526B3" w:rsidRPr="003526B3" w:rsidRDefault="003526B3"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3526B3">
        <w:rPr>
          <w:rFonts w:ascii="Times New Roman" w:hAnsi="Times New Roman"/>
        </w:rPr>
        <w:t xml:space="preserve">Zamawiający uprawniony jest do stosowania mechanizmu podzielonej płatności (split payment) dla wystawionych przez Wykonawcę faktur, które zawierają naliczony podatek VAT. </w:t>
      </w:r>
    </w:p>
    <w:p w:rsidR="003526B3" w:rsidRPr="003526B3" w:rsidRDefault="003526B3"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3526B3">
        <w:rPr>
          <w:rFonts w:ascii="Times New Roman" w:hAnsi="Times New Roman"/>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3526B3" w:rsidRPr="003526B3" w:rsidRDefault="003526B3" w:rsidP="003526B3">
      <w:pPr>
        <w:numPr>
          <w:ilvl w:val="0"/>
          <w:numId w:val="49"/>
        </w:numPr>
        <w:overflowPunct w:val="0"/>
        <w:autoSpaceDE w:val="0"/>
        <w:autoSpaceDN w:val="0"/>
        <w:adjustRightInd w:val="0"/>
        <w:spacing w:after="0" w:line="240" w:lineRule="auto"/>
        <w:ind w:left="270" w:hanging="284"/>
        <w:textAlignment w:val="baseline"/>
        <w:rPr>
          <w:rFonts w:ascii="Times New Roman" w:hAnsi="Times New Roman"/>
        </w:rPr>
      </w:pPr>
      <w:r w:rsidRPr="003526B3">
        <w:rPr>
          <w:rFonts w:ascii="Times New Roman" w:hAnsi="Times New Roman"/>
        </w:rPr>
        <w:t xml:space="preserve">Wykonawca nie może bez zgody Zamawiającego i podmiotu tworzącego Zamawiającego, wyrażonej </w:t>
      </w:r>
      <w:r>
        <w:rPr>
          <w:rFonts w:ascii="Times New Roman" w:hAnsi="Times New Roman"/>
        </w:rPr>
        <w:br/>
      </w:r>
      <w:r w:rsidRPr="003526B3">
        <w:rPr>
          <w:rFonts w:ascii="Times New Roman" w:hAnsi="Times New Roman"/>
        </w:rPr>
        <w:t>w formie pisemnej pod rygorem nieważności przenieść wierzytelności z tytułu realizacji niniejszej umowy na osoby trzecie.</w:t>
      </w:r>
    </w:p>
    <w:p w:rsidR="0012537F" w:rsidRDefault="0012537F" w:rsidP="0012537F">
      <w:pPr>
        <w:overflowPunct w:val="0"/>
        <w:autoSpaceDE w:val="0"/>
        <w:autoSpaceDN w:val="0"/>
        <w:adjustRightInd w:val="0"/>
        <w:spacing w:after="0" w:line="240" w:lineRule="auto"/>
        <w:rPr>
          <w:rFonts w:ascii="Times New Roman" w:hAnsi="Times New Roman"/>
        </w:rPr>
      </w:pPr>
    </w:p>
    <w:p w:rsidR="003526B3" w:rsidRPr="0012537F" w:rsidRDefault="003526B3" w:rsidP="0012537F">
      <w:pPr>
        <w:overflowPunct w:val="0"/>
        <w:autoSpaceDE w:val="0"/>
        <w:autoSpaceDN w:val="0"/>
        <w:adjustRightInd w:val="0"/>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7</w:t>
      </w:r>
    </w:p>
    <w:p w:rsidR="0012537F" w:rsidRPr="0012537F" w:rsidRDefault="0012537F" w:rsidP="003526B3">
      <w:pPr>
        <w:numPr>
          <w:ilvl w:val="0"/>
          <w:numId w:val="52"/>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W przypadku dostarczenia towaru nie spełniającego warunków zamówienia Zamawiający zastrzega sobie prawo żądania wymiany wadliwego towaru. </w:t>
      </w:r>
    </w:p>
    <w:p w:rsidR="0012537F" w:rsidRPr="0012537F" w:rsidRDefault="0012537F" w:rsidP="0012537F">
      <w:pPr>
        <w:numPr>
          <w:ilvl w:val="0"/>
          <w:numId w:val="47"/>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12537F" w:rsidRPr="0012537F" w:rsidRDefault="0012537F" w:rsidP="0012537F">
      <w:pPr>
        <w:numPr>
          <w:ilvl w:val="0"/>
          <w:numId w:val="47"/>
        </w:numPr>
        <w:autoSpaceDE w:val="0"/>
        <w:autoSpaceDN w:val="0"/>
        <w:adjustRightInd w:val="0"/>
        <w:spacing w:after="0" w:line="240" w:lineRule="auto"/>
        <w:rPr>
          <w:rFonts w:ascii="Times New Roman" w:hAnsi="Times New Roman"/>
        </w:rPr>
      </w:pPr>
      <w:r w:rsidRPr="0012537F">
        <w:rPr>
          <w:rFonts w:ascii="Times New Roman" w:hAnsi="Times New Roman"/>
        </w:rPr>
        <w:t xml:space="preserve">W przypadku powtarzającej się niewłaściwej jakości dostaw, nieterminowych dostaw, dostaw niezgodnych </w:t>
      </w:r>
      <w:r w:rsidRPr="0012537F">
        <w:rPr>
          <w:rFonts w:ascii="Times New Roman" w:hAnsi="Times New Roman"/>
        </w:rPr>
        <w:br/>
        <w:t xml:space="preserve">z zamówieniem lub umową, nie uwzględnianiu reklamacji z terminie Zamawiającemu przysługuje prawo do rozwiązania umowy za jednomiesięcznym okresem wypowiedzenia. </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8</w:t>
      </w:r>
    </w:p>
    <w:p w:rsidR="0012537F" w:rsidRPr="0012537F" w:rsidRDefault="0012537F" w:rsidP="003526B3">
      <w:pPr>
        <w:numPr>
          <w:ilvl w:val="0"/>
          <w:numId w:val="53"/>
        </w:numPr>
        <w:overflowPunct w:val="0"/>
        <w:autoSpaceDE w:val="0"/>
        <w:autoSpaceDN w:val="0"/>
        <w:adjustRightInd w:val="0"/>
        <w:spacing w:after="0" w:line="240" w:lineRule="auto"/>
        <w:ind w:left="284" w:hanging="284"/>
        <w:rPr>
          <w:rFonts w:ascii="Times New Roman" w:hAnsi="Times New Roman"/>
        </w:rPr>
      </w:pPr>
      <w:r w:rsidRPr="0012537F">
        <w:rPr>
          <w:rFonts w:ascii="Times New Roman" w:hAnsi="Times New Roman"/>
        </w:rPr>
        <w:t xml:space="preserve">W razie wystąpienia zwłoki w dostarczeniu i wydaniu towaru Wykonawca zobowiązuje się do zapłaty Zamawiającemu kary umownej w wysokości 0,2 % wartości niedostarczonego towaru, za każdy dzień zwłoki. </w:t>
      </w:r>
    </w:p>
    <w:p w:rsidR="0012537F" w:rsidRPr="0012537F" w:rsidRDefault="0012537F" w:rsidP="003526B3">
      <w:pPr>
        <w:numPr>
          <w:ilvl w:val="0"/>
          <w:numId w:val="53"/>
        </w:numPr>
        <w:overflowPunct w:val="0"/>
        <w:autoSpaceDE w:val="0"/>
        <w:autoSpaceDN w:val="0"/>
        <w:adjustRightInd w:val="0"/>
        <w:spacing w:after="0" w:line="240" w:lineRule="auto"/>
        <w:ind w:left="284" w:hanging="284"/>
        <w:rPr>
          <w:rFonts w:ascii="Times New Roman" w:hAnsi="Times New Roman"/>
        </w:rPr>
      </w:pPr>
      <w:r w:rsidRPr="0012537F">
        <w:rPr>
          <w:rFonts w:ascii="Times New Roman" w:hAnsi="Times New Roman"/>
        </w:rPr>
        <w:t>W przypadku rozwiązania umowy z przyczyn leżących po stronie Wykonawcy, Zamawiający naliczy karę umowną w wysokości 10 % niezrealizowanej części umowy.</w:t>
      </w:r>
    </w:p>
    <w:p w:rsidR="0012537F" w:rsidRPr="0012537F" w:rsidRDefault="0012537F" w:rsidP="003526B3">
      <w:pPr>
        <w:numPr>
          <w:ilvl w:val="0"/>
          <w:numId w:val="53"/>
        </w:numPr>
        <w:overflowPunct w:val="0"/>
        <w:autoSpaceDE w:val="0"/>
        <w:autoSpaceDN w:val="0"/>
        <w:adjustRightInd w:val="0"/>
        <w:spacing w:after="0" w:line="240" w:lineRule="auto"/>
        <w:ind w:left="284" w:hanging="284"/>
        <w:rPr>
          <w:rFonts w:ascii="Times New Roman" w:hAnsi="Times New Roman"/>
        </w:rPr>
      </w:pPr>
      <w:r w:rsidRPr="0012537F">
        <w:rPr>
          <w:rFonts w:ascii="Times New Roman" w:hAnsi="Times New Roman"/>
        </w:rPr>
        <w:t>Zamawiający może dochodzić na zasadach ogólnych odszkodowania przewyższającego zastrzeżoną powyżej karę umowną.</w:t>
      </w:r>
    </w:p>
    <w:p w:rsidR="0012537F" w:rsidRPr="0012537F" w:rsidRDefault="0012537F" w:rsidP="003526B3">
      <w:pPr>
        <w:numPr>
          <w:ilvl w:val="0"/>
          <w:numId w:val="53"/>
        </w:numPr>
        <w:overflowPunct w:val="0"/>
        <w:autoSpaceDE w:val="0"/>
        <w:autoSpaceDN w:val="0"/>
        <w:adjustRightInd w:val="0"/>
        <w:spacing w:after="0" w:line="240" w:lineRule="auto"/>
        <w:ind w:left="284" w:hanging="284"/>
        <w:rPr>
          <w:rFonts w:ascii="Times New Roman" w:hAnsi="Times New Roman"/>
        </w:rPr>
      </w:pPr>
      <w:r w:rsidRPr="0012537F">
        <w:rPr>
          <w:rFonts w:ascii="Times New Roman" w:hAnsi="Times New Roman"/>
        </w:rPr>
        <w:t>Zamawiający uprawniony jest do potrącania kary umownej z płatności wynikających z faktur.</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t>§ 9</w:t>
      </w:r>
    </w:p>
    <w:p w:rsidR="0012537F" w:rsidRPr="0012537F" w:rsidRDefault="0012537F" w:rsidP="0012537F">
      <w:pPr>
        <w:spacing w:after="0" w:line="240" w:lineRule="auto"/>
        <w:rPr>
          <w:rFonts w:ascii="Times New Roman" w:hAnsi="Times New Roman"/>
        </w:rPr>
      </w:pPr>
      <w:r w:rsidRPr="0012537F">
        <w:rPr>
          <w:rFonts w:ascii="Times New Roman" w:hAnsi="Times New Roman"/>
        </w:rPr>
        <w:t>Wykonawca oświadcza, że zaoferowane przez niego zestawy do dializy otrzewnowej są dopuszczone do obrotu na terytorium Rzeczypospolitej Polskiej i posiadają aktualne świadectwa rejestracji, zgodnie z ustawą z dnia 20 kwietnia 2004 r. o wyrobach medycznych oraz zgodnie z przepisami ustawy z dnia 06.09.2001 r. - Prawo Farmaceutyczne (Dz. U. Nr 126, poz. 13810 z późn. zm.).</w:t>
      </w:r>
    </w:p>
    <w:p w:rsidR="0012537F" w:rsidRPr="0012537F" w:rsidRDefault="0012537F" w:rsidP="0012537F">
      <w:pPr>
        <w:spacing w:after="0" w:line="240" w:lineRule="auto"/>
        <w:rPr>
          <w:rFonts w:ascii="Times New Roman" w:hAnsi="Times New Roman"/>
        </w:rPr>
      </w:pPr>
      <w:r w:rsidRPr="0012537F">
        <w:rPr>
          <w:rFonts w:ascii="Times New Roman" w:hAnsi="Times New Roman"/>
        </w:rPr>
        <w:tab/>
      </w: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sym w:font="Times New Roman" w:char="00A7"/>
      </w:r>
      <w:r w:rsidRPr="0012537F">
        <w:rPr>
          <w:rFonts w:ascii="Times New Roman" w:hAnsi="Times New Roman"/>
        </w:rPr>
        <w:t xml:space="preserve"> 10</w:t>
      </w:r>
    </w:p>
    <w:p w:rsidR="0012537F" w:rsidRPr="0012537F" w:rsidRDefault="0012537F" w:rsidP="003526B3">
      <w:pPr>
        <w:numPr>
          <w:ilvl w:val="0"/>
          <w:numId w:val="54"/>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Strony oświadczają, iż wynikające z niniejszej umowy sprawy sporne będą załatwiane polubownie </w:t>
      </w:r>
      <w:r w:rsidRPr="0012537F">
        <w:rPr>
          <w:rFonts w:ascii="Times New Roman" w:hAnsi="Times New Roman"/>
        </w:rPr>
        <w:br/>
        <w:t xml:space="preserve">w drodze uzgodnień i porozumień. </w:t>
      </w:r>
    </w:p>
    <w:p w:rsidR="0012537F" w:rsidRPr="0012537F" w:rsidRDefault="0012537F" w:rsidP="003526B3">
      <w:pPr>
        <w:numPr>
          <w:ilvl w:val="0"/>
          <w:numId w:val="54"/>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Właściwym do rozpoznania sporu jest sąd siedziby Zamawiającego.</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sym w:font="Times New Roman" w:char="00A7"/>
      </w:r>
      <w:r w:rsidRPr="0012537F">
        <w:rPr>
          <w:rFonts w:ascii="Times New Roman" w:hAnsi="Times New Roman"/>
        </w:rPr>
        <w:t xml:space="preserve"> 11</w:t>
      </w:r>
    </w:p>
    <w:p w:rsidR="0012537F" w:rsidRPr="0012537F" w:rsidRDefault="0012537F" w:rsidP="003526B3">
      <w:pPr>
        <w:pStyle w:val="Tekstpodstawowy2"/>
        <w:numPr>
          <w:ilvl w:val="0"/>
          <w:numId w:val="59"/>
        </w:numPr>
        <w:suppressAutoHyphens/>
        <w:spacing w:after="0" w:line="240" w:lineRule="auto"/>
        <w:rPr>
          <w:rFonts w:ascii="Times New Roman" w:hAnsi="Times New Roman"/>
        </w:rPr>
      </w:pPr>
      <w:r w:rsidRPr="0012537F">
        <w:rPr>
          <w:rFonts w:ascii="Times New Roman" w:hAnsi="Times New Roman"/>
        </w:rPr>
        <w:t>Strony dopuszczają zmianę niniejszej umowy w zakresie przedmiotowym, tj. zastąpienie produktu objętego umową odpowiednikiem w przypadku:</w:t>
      </w:r>
    </w:p>
    <w:p w:rsidR="0012537F" w:rsidRPr="0012537F" w:rsidRDefault="0012537F" w:rsidP="0012537F">
      <w:pPr>
        <w:pStyle w:val="Tekstpodstawowy2"/>
        <w:suppressAutoHyphens/>
        <w:spacing w:after="0" w:line="240" w:lineRule="auto"/>
        <w:ind w:left="511" w:hanging="360"/>
        <w:rPr>
          <w:rFonts w:ascii="Times New Roman" w:hAnsi="Times New Roman"/>
        </w:rPr>
      </w:pPr>
      <w:r w:rsidRPr="0012537F">
        <w:rPr>
          <w:rFonts w:ascii="Times New Roman" w:hAnsi="Times New Roman"/>
        </w:rPr>
        <w:t>a)</w:t>
      </w:r>
      <w:r w:rsidRPr="0012537F">
        <w:rPr>
          <w:rFonts w:ascii="Times New Roman" w:hAnsi="Times New Roman"/>
        </w:rPr>
        <w:tab/>
        <w:t>zaprzestania wytwarzania produktu objętego umową w tym wygaśnięcia świadectwa rejestracji, pod warunkiem iż odpowiednik jest tej samej lub wyższej jakości odpowiadający nazwom chemicznym, dawkom, składzie, a przypadku produktów leczniczych oparty na tych samych substancjach aktywnych za cenę nie wyższą niż cena produktu objętego umową,</w:t>
      </w:r>
    </w:p>
    <w:p w:rsidR="0012537F" w:rsidRPr="0012537F" w:rsidRDefault="0012537F" w:rsidP="0012537F">
      <w:pPr>
        <w:pStyle w:val="Tekstpodstawowy2"/>
        <w:suppressAutoHyphens/>
        <w:spacing w:after="0" w:line="240" w:lineRule="auto"/>
        <w:ind w:left="511" w:hanging="360"/>
        <w:rPr>
          <w:rFonts w:ascii="Times New Roman" w:hAnsi="Times New Roman"/>
        </w:rPr>
      </w:pPr>
      <w:r w:rsidRPr="0012537F">
        <w:rPr>
          <w:rFonts w:ascii="Times New Roman" w:hAnsi="Times New Roman"/>
        </w:rPr>
        <w:t>b)</w:t>
      </w:r>
      <w:r w:rsidRPr="0012537F">
        <w:rPr>
          <w:rFonts w:ascii="Times New Roman" w:hAnsi="Times New Roman"/>
        </w:rPr>
        <w:tab/>
        <w:t>przedłożenia przez Wykonawcę oferty korzystniejszej dla Zamawiającego, pod warunkiem, iż odpowiednik jest tej samej lub wyższej jakości odpowiadający nazwom chemicznym, dawkom, składzie, a przypadku produktów leczniczych oparty na tych samych substancjach aktywnych za cenę niższą niż cena produktu objętego umową,</w:t>
      </w:r>
    </w:p>
    <w:p w:rsidR="0012537F" w:rsidRPr="0012537F" w:rsidRDefault="0012537F" w:rsidP="0012537F">
      <w:pPr>
        <w:pStyle w:val="Tekstpodstawowy2"/>
        <w:suppressAutoHyphens/>
        <w:spacing w:after="0" w:line="240" w:lineRule="auto"/>
        <w:ind w:left="511" w:hanging="360"/>
        <w:rPr>
          <w:rFonts w:ascii="Times New Roman" w:hAnsi="Times New Roman"/>
        </w:rPr>
      </w:pPr>
      <w:r w:rsidRPr="0012537F">
        <w:rPr>
          <w:rFonts w:ascii="Times New Roman" w:hAnsi="Times New Roman"/>
        </w:rPr>
        <w:t>c)</w:t>
      </w:r>
      <w:r w:rsidRPr="0012537F">
        <w:rPr>
          <w:rFonts w:ascii="Times New Roman" w:hAnsi="Times New Roman"/>
        </w:rPr>
        <w:tab/>
        <w:t>wprowadzenia do sprzedaży przez producenta zmodyfikowanego/udoskonalonego produktu powodującego wycofanie dotychczasowego za cenę nie wyższą niż cena produktu objętego umową.</w:t>
      </w:r>
    </w:p>
    <w:p w:rsidR="0012537F" w:rsidRPr="0012537F" w:rsidRDefault="0012537F" w:rsidP="003526B3">
      <w:pPr>
        <w:pStyle w:val="Tekstpodstawowy2"/>
        <w:numPr>
          <w:ilvl w:val="0"/>
          <w:numId w:val="59"/>
        </w:numPr>
        <w:suppressAutoHyphens/>
        <w:spacing w:after="0" w:line="240" w:lineRule="auto"/>
        <w:rPr>
          <w:rFonts w:ascii="Times New Roman" w:hAnsi="Times New Roman"/>
        </w:rPr>
      </w:pPr>
      <w:r w:rsidRPr="0012537F">
        <w:rPr>
          <w:rFonts w:ascii="Times New Roman" w:hAnsi="Times New Roman"/>
        </w:rPr>
        <w:t xml:space="preserve">Dopuszcza się zmiany umowy w zakresie: numeru katalogowego produktu, nazwy produktu przy zachowaniu jego parametrów, sposobu konfekcjonowania i wielkości jednostkowej dawki - </w:t>
      </w:r>
      <w:r w:rsidRPr="0012537F">
        <w:rPr>
          <w:rFonts w:ascii="Times New Roman" w:hAnsi="Times New Roman"/>
        </w:rPr>
        <w:br/>
        <w:t>w przypadku wprowadzenia niniejszych zmian przez producenta, potwierdzonych odpowiednimi dokumentami.</w:t>
      </w:r>
    </w:p>
    <w:p w:rsidR="0012537F" w:rsidRPr="0012537F" w:rsidRDefault="0012537F" w:rsidP="003526B3">
      <w:pPr>
        <w:numPr>
          <w:ilvl w:val="0"/>
          <w:numId w:val="59"/>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 xml:space="preserve">Zamawiający każdorazowo dopuszcza dostawy zestawów </w:t>
      </w:r>
      <w:r w:rsidRPr="0012537F">
        <w:rPr>
          <w:rFonts w:ascii="Times New Roman" w:hAnsi="Times New Roman"/>
          <w:spacing w:val="4"/>
        </w:rPr>
        <w:t>po cenach niższych (np. w wyniku promocji lub zastosowania korzystnych dla Zamawiającego upustów przez Wykonawcę) niż określone w niniejszej umowie.</w:t>
      </w:r>
    </w:p>
    <w:p w:rsidR="0012537F" w:rsidRPr="0012537F" w:rsidRDefault="0012537F" w:rsidP="003526B3">
      <w:pPr>
        <w:numPr>
          <w:ilvl w:val="0"/>
          <w:numId w:val="59"/>
        </w:numPr>
        <w:overflowPunct w:val="0"/>
        <w:autoSpaceDE w:val="0"/>
        <w:autoSpaceDN w:val="0"/>
        <w:adjustRightInd w:val="0"/>
        <w:spacing w:after="0" w:line="240" w:lineRule="auto"/>
        <w:rPr>
          <w:rFonts w:ascii="Times New Roman" w:hAnsi="Times New Roman"/>
        </w:rPr>
      </w:pPr>
      <w:r w:rsidRPr="0012537F">
        <w:rPr>
          <w:rFonts w:ascii="Times New Roman" w:hAnsi="Times New Roman"/>
        </w:rPr>
        <w:t>Dopuszcza się zmianę wartości umowy z powodu zmiany stawki podatku VAT wprowadzonej odnośnymi przepisami prawa, na pisemny,  odpowiednio umotywowany wniosek Wykonawcy.</w:t>
      </w:r>
    </w:p>
    <w:p w:rsidR="0012537F" w:rsidRDefault="0012537F" w:rsidP="0012537F">
      <w:pPr>
        <w:spacing w:after="0" w:line="240" w:lineRule="auto"/>
        <w:rPr>
          <w:rFonts w:ascii="Times New Roman" w:hAnsi="Times New Roman"/>
        </w:rPr>
      </w:pPr>
    </w:p>
    <w:p w:rsidR="00B03C76" w:rsidRDefault="00B03C76" w:rsidP="00B03C76">
      <w:pPr>
        <w:spacing w:after="0" w:line="240" w:lineRule="auto"/>
        <w:jc w:val="center"/>
        <w:rPr>
          <w:rFonts w:ascii="Times New Roman" w:hAnsi="Times New Roman"/>
        </w:rPr>
      </w:pPr>
      <w:r w:rsidRPr="0012537F">
        <w:rPr>
          <w:rFonts w:ascii="Times New Roman" w:hAnsi="Times New Roman"/>
        </w:rPr>
        <w:sym w:font="Times New Roman" w:char="00A7"/>
      </w:r>
      <w:r>
        <w:rPr>
          <w:rFonts w:ascii="Times New Roman" w:hAnsi="Times New Roman"/>
        </w:rPr>
        <w:t xml:space="preserve"> 12</w:t>
      </w:r>
    </w:p>
    <w:p w:rsidR="00B03C76" w:rsidRPr="00B03C76" w:rsidRDefault="00B03C76" w:rsidP="00B03C76">
      <w:pPr>
        <w:numPr>
          <w:ilvl w:val="0"/>
          <w:numId w:val="62"/>
        </w:numPr>
        <w:spacing w:after="0" w:line="240" w:lineRule="auto"/>
        <w:ind w:right="-142"/>
        <w:rPr>
          <w:rFonts w:ascii="Times New Roman" w:hAnsi="Times New Roman"/>
        </w:rPr>
      </w:pPr>
      <w:r w:rsidRPr="00B03C76">
        <w:rPr>
          <w:rFonts w:ascii="Times New Roman" w:hAnsi="Times New Roman"/>
        </w:rPr>
        <w:t xml:space="preserve">Strony przewidują możliwość zmiany wysokości wynagrodzenia Wykonawcy w następujących przypadkach: </w:t>
      </w:r>
    </w:p>
    <w:p w:rsidR="00B03C76" w:rsidRPr="00B03C76" w:rsidRDefault="00B03C76" w:rsidP="00B03C76">
      <w:pPr>
        <w:numPr>
          <w:ilvl w:val="0"/>
          <w:numId w:val="63"/>
        </w:numPr>
        <w:spacing w:after="0" w:line="240" w:lineRule="auto"/>
        <w:rPr>
          <w:rFonts w:ascii="Times New Roman" w:hAnsi="Times New Roman"/>
        </w:rPr>
      </w:pPr>
      <w:r w:rsidRPr="00B03C76">
        <w:rPr>
          <w:rFonts w:ascii="Times New Roman" w:hAnsi="Times New Roman"/>
        </w:rPr>
        <w:t xml:space="preserve">zmiany stawki podatku VAT; </w:t>
      </w:r>
    </w:p>
    <w:p w:rsidR="00B03C76" w:rsidRPr="00B03C76" w:rsidRDefault="00B03C76" w:rsidP="00B03C76">
      <w:pPr>
        <w:numPr>
          <w:ilvl w:val="0"/>
          <w:numId w:val="63"/>
        </w:numPr>
        <w:spacing w:after="0" w:line="240" w:lineRule="auto"/>
        <w:rPr>
          <w:rFonts w:ascii="Times New Roman" w:hAnsi="Times New Roman"/>
        </w:rPr>
      </w:pPr>
      <w:r w:rsidRPr="00B03C76">
        <w:rPr>
          <w:rFonts w:ascii="Times New Roman" w:hAnsi="Times New Roman"/>
        </w:rPr>
        <w:t xml:space="preserve">zmiany wysokości minimalnego wynagrodzenia za pracę ustalonego na podstawie art. 2 ust. 3-5 ustawy z dnia 10 października 2002 r. o minimalnym wynagrodzeniu za pracę; </w:t>
      </w:r>
    </w:p>
    <w:p w:rsidR="00B03C76" w:rsidRPr="00B03C76" w:rsidRDefault="00B03C76" w:rsidP="00B03C76">
      <w:pPr>
        <w:numPr>
          <w:ilvl w:val="0"/>
          <w:numId w:val="63"/>
        </w:numPr>
        <w:spacing w:after="0" w:line="240" w:lineRule="auto"/>
        <w:rPr>
          <w:rFonts w:ascii="Times New Roman" w:hAnsi="Times New Roman"/>
        </w:rPr>
      </w:pPr>
      <w:r w:rsidRPr="00B03C76">
        <w:rPr>
          <w:rFonts w:ascii="Times New Roman" w:hAnsi="Times New Roman"/>
        </w:rPr>
        <w:t>zmiany zasad podlegania ubezpieczeniom społecznym lub ubezpieczeniu zdrowotnemu lub wysokości składki na ubezpieczenia społeczne lub zdrowotne; jeżeli zmiany te będą miały wpływ na koszty wykonania zamówienia przez Wykonawcę.</w:t>
      </w:r>
    </w:p>
    <w:p w:rsidR="00B03C76" w:rsidRPr="00B03C76" w:rsidRDefault="00B03C76" w:rsidP="00B03C76">
      <w:pPr>
        <w:numPr>
          <w:ilvl w:val="0"/>
          <w:numId w:val="63"/>
        </w:numPr>
        <w:spacing w:after="0" w:line="240" w:lineRule="auto"/>
        <w:rPr>
          <w:rFonts w:ascii="Times New Roman" w:hAnsi="Times New Roman"/>
        </w:rPr>
      </w:pPr>
      <w:r w:rsidRPr="00B03C76">
        <w:rPr>
          <w:rFonts w:ascii="Times New Roman" w:hAnsi="Times New Roman"/>
        </w:rPr>
        <w:t>zmiany zasad gromadzenia i wysokości wpłat do pracowniczych planów kapitałowych, o których mowa w ustawie z dnia 4 października 2018 r. o pracowniczych planach kapitałowych.</w:t>
      </w:r>
    </w:p>
    <w:p w:rsidR="00B03C76" w:rsidRPr="00B03C76" w:rsidRDefault="00B03C76" w:rsidP="00B03C76">
      <w:pPr>
        <w:numPr>
          <w:ilvl w:val="0"/>
          <w:numId w:val="62"/>
        </w:numPr>
        <w:spacing w:after="0" w:line="240" w:lineRule="auto"/>
        <w:rPr>
          <w:rFonts w:ascii="Times New Roman" w:hAnsi="Times New Roman"/>
        </w:rPr>
      </w:pPr>
      <w:r w:rsidRPr="00B03C76">
        <w:rPr>
          <w:rFonts w:ascii="Times New Roman" w:hAnsi="Times New Roman"/>
        </w:rPr>
        <w:t>W przypadku ustawowej zmiany stawki podatku VAT, wskazanej w ust. 1 lit. a) - Wykonawca stosuje nową stawkę z dniem jej obowiązywania, z zachowaniem cen jednostkowych netto określonych w Załączniku Nr 1. Zaistnienie okoliczności zmiany wysokości stawki podatku VAT nie wymaga sporządzenia aneksu do niniejszej umowy.</w:t>
      </w:r>
    </w:p>
    <w:p w:rsidR="00B03C76" w:rsidRPr="00B03C76" w:rsidRDefault="00B03C76" w:rsidP="00B03C76">
      <w:pPr>
        <w:pStyle w:val="Akapitzlist"/>
        <w:numPr>
          <w:ilvl w:val="0"/>
          <w:numId w:val="62"/>
        </w:numPr>
        <w:autoSpaceDE w:val="0"/>
        <w:autoSpaceDN w:val="0"/>
        <w:adjustRightInd w:val="0"/>
        <w:spacing w:after="0" w:line="240" w:lineRule="auto"/>
        <w:ind w:left="1065"/>
        <w:contextualSpacing/>
        <w:rPr>
          <w:rFonts w:ascii="Times New Roman" w:hAnsi="Times New Roman"/>
        </w:rPr>
      </w:pPr>
      <w:r w:rsidRPr="00B03C76">
        <w:rPr>
          <w:rFonts w:ascii="Times New Roman" w:hAnsi="Times New Roman"/>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B03C76" w:rsidRPr="00B03C76" w:rsidRDefault="00B03C76" w:rsidP="00B03C76">
      <w:pPr>
        <w:numPr>
          <w:ilvl w:val="2"/>
          <w:numId w:val="62"/>
        </w:numPr>
        <w:spacing w:after="0" w:line="240" w:lineRule="auto"/>
        <w:ind w:left="993" w:hanging="426"/>
        <w:rPr>
          <w:rFonts w:ascii="Times New Roman" w:hAnsi="Times New Roman"/>
        </w:rPr>
      </w:pPr>
      <w:r w:rsidRPr="00B03C76">
        <w:rPr>
          <w:rFonts w:ascii="Times New Roman" w:hAnsi="Times New Roman"/>
        </w:rPr>
        <w:t>określenia procentowego udziału zmian, o których mowa w ust. 1 lit. b) i/lub c) - w stosunku do wartości brutto zamówienia (procentowy wskaźnik zmiany);</w:t>
      </w:r>
    </w:p>
    <w:p w:rsidR="00B03C76" w:rsidRPr="00B03C76" w:rsidRDefault="00B03C76" w:rsidP="00B03C76">
      <w:pPr>
        <w:numPr>
          <w:ilvl w:val="2"/>
          <w:numId w:val="62"/>
        </w:numPr>
        <w:spacing w:after="0" w:line="240" w:lineRule="auto"/>
        <w:ind w:left="993" w:hanging="426"/>
        <w:rPr>
          <w:rFonts w:ascii="Times New Roman" w:hAnsi="Times New Roman"/>
        </w:rPr>
      </w:pPr>
      <w:r w:rsidRPr="00B03C76">
        <w:rPr>
          <w:rFonts w:ascii="Times New Roman" w:hAnsi="Times New Roman"/>
        </w:rPr>
        <w:t>przeliczenia wszystkich cen jednostkowych przy zastosowaniu wskaźnika wskazanego w lit. a).</w:t>
      </w:r>
    </w:p>
    <w:p w:rsidR="00B03C76" w:rsidRPr="00B03C76" w:rsidRDefault="00B03C76" w:rsidP="00B03C76">
      <w:pPr>
        <w:pStyle w:val="Akapitzlist"/>
        <w:numPr>
          <w:ilvl w:val="0"/>
          <w:numId w:val="62"/>
        </w:numPr>
        <w:autoSpaceDE w:val="0"/>
        <w:autoSpaceDN w:val="0"/>
        <w:adjustRightInd w:val="0"/>
        <w:spacing w:after="0" w:line="240" w:lineRule="auto"/>
        <w:ind w:left="1065"/>
        <w:contextualSpacing/>
        <w:rPr>
          <w:rFonts w:ascii="Times New Roman" w:hAnsi="Times New Roman"/>
        </w:rPr>
      </w:pPr>
      <w:r w:rsidRPr="00B03C76">
        <w:rPr>
          <w:rFonts w:ascii="Times New Roman" w:hAnsi="Times New Roman"/>
        </w:rPr>
        <w:t>Zamawiający zobowiązany jest do:</w:t>
      </w:r>
    </w:p>
    <w:p w:rsidR="00B03C76" w:rsidRPr="00B03C76" w:rsidRDefault="00B03C76" w:rsidP="00B03C76">
      <w:pPr>
        <w:numPr>
          <w:ilvl w:val="2"/>
          <w:numId w:val="62"/>
        </w:numPr>
        <w:spacing w:after="0" w:line="240" w:lineRule="auto"/>
        <w:ind w:left="993" w:hanging="426"/>
        <w:rPr>
          <w:rFonts w:ascii="Times New Roman" w:hAnsi="Times New Roman"/>
        </w:rPr>
      </w:pPr>
      <w:r w:rsidRPr="00B03C76">
        <w:rPr>
          <w:rFonts w:ascii="Times New Roman" w:hAnsi="Times New Roman"/>
        </w:rPr>
        <w:t>dokonania szczegółowej analizy wyliczeń oraz dowodów potwierdzających zasadność wprowadzenia zmiany do umowy;</w:t>
      </w:r>
    </w:p>
    <w:p w:rsidR="00B03C76" w:rsidRPr="00B03C76" w:rsidRDefault="00B03C76" w:rsidP="00B03C76">
      <w:pPr>
        <w:numPr>
          <w:ilvl w:val="2"/>
          <w:numId w:val="62"/>
        </w:numPr>
        <w:spacing w:after="0" w:line="240" w:lineRule="auto"/>
        <w:ind w:left="993" w:hanging="426"/>
        <w:rPr>
          <w:rFonts w:ascii="Times New Roman" w:hAnsi="Times New Roman"/>
        </w:rPr>
      </w:pPr>
      <w:r w:rsidRPr="00B03C76">
        <w:rPr>
          <w:rFonts w:ascii="Times New Roman" w:hAnsi="Times New Roman"/>
        </w:rPr>
        <w:t>w przypadku negatywnej oceny wyliczeń lub dowodów, wezwania Wykonawcy do złożenia wyjaśnień lub dokonania stosownych zmian.</w:t>
      </w:r>
    </w:p>
    <w:p w:rsidR="00B03C76" w:rsidRPr="00B03C76" w:rsidRDefault="00B03C76" w:rsidP="00B03C76">
      <w:pPr>
        <w:pStyle w:val="Akapitzlist"/>
        <w:numPr>
          <w:ilvl w:val="0"/>
          <w:numId w:val="62"/>
        </w:numPr>
        <w:autoSpaceDE w:val="0"/>
        <w:autoSpaceDN w:val="0"/>
        <w:adjustRightInd w:val="0"/>
        <w:spacing w:after="0" w:line="240" w:lineRule="auto"/>
        <w:ind w:left="1065"/>
        <w:contextualSpacing/>
        <w:rPr>
          <w:rFonts w:ascii="Times New Roman" w:hAnsi="Times New Roman"/>
        </w:rPr>
      </w:pPr>
      <w:r w:rsidRPr="00B03C76">
        <w:rPr>
          <w:rFonts w:ascii="Times New Roman" w:hAnsi="Times New Roman"/>
        </w:rPr>
        <w:t>Po zaakceptowaniu przedstawionego wniosku przez Zamawiającego, strony podpiszą aneks do umowy określający zmianę wynagrodzenia Wykonawcy. Zmiany będą obejmować okres od dnia wejścia w życie zmiany, o której mowa w ust. 1 lit. b) i/lub c).</w:t>
      </w:r>
    </w:p>
    <w:p w:rsidR="00B03C76" w:rsidRPr="00B03C76" w:rsidRDefault="00B03C76" w:rsidP="00B03C76">
      <w:pPr>
        <w:numPr>
          <w:ilvl w:val="0"/>
          <w:numId w:val="62"/>
        </w:numPr>
        <w:spacing w:after="0" w:line="240" w:lineRule="auto"/>
        <w:rPr>
          <w:rFonts w:ascii="Times New Roman" w:hAnsi="Times New Roman"/>
        </w:rPr>
      </w:pPr>
      <w:r w:rsidRPr="00B03C76">
        <w:rPr>
          <w:rFonts w:ascii="Times New Roman" w:hAnsi="Times New Roman"/>
        </w:rPr>
        <w:t>Zamawiający zastrzega sobie prawo do niezaakceptowania wniosku Wykonawcy, o którym mowa w ust. 3, w szczególności w sytuacji niewykazania lub niedostatecznego wykazania przez Wykonawcę wpływu zmian na koszty wykonania zamówienia.</w:t>
      </w:r>
    </w:p>
    <w:p w:rsidR="00B03C76" w:rsidRPr="00B03C76" w:rsidRDefault="00B03C76" w:rsidP="00B03C76">
      <w:pPr>
        <w:numPr>
          <w:ilvl w:val="0"/>
          <w:numId w:val="62"/>
        </w:numPr>
        <w:spacing w:after="0" w:line="240" w:lineRule="auto"/>
        <w:rPr>
          <w:rFonts w:ascii="Times New Roman" w:hAnsi="Times New Roman"/>
        </w:rPr>
      </w:pPr>
      <w:r w:rsidRPr="00B03C76">
        <w:rPr>
          <w:rFonts w:ascii="Times New Roman" w:hAnsi="Times New Roman"/>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B03C76" w:rsidRPr="0012537F" w:rsidRDefault="00B03C76" w:rsidP="0012537F">
      <w:pPr>
        <w:spacing w:after="0" w:line="240" w:lineRule="auto"/>
        <w:rPr>
          <w:rFonts w:ascii="Times New Roman" w:hAnsi="Times New Roman"/>
        </w:rPr>
      </w:pPr>
    </w:p>
    <w:p w:rsidR="0012537F" w:rsidRPr="0012537F" w:rsidRDefault="0012537F" w:rsidP="0012537F">
      <w:pPr>
        <w:spacing w:after="0" w:line="240" w:lineRule="auto"/>
        <w:jc w:val="center"/>
        <w:rPr>
          <w:rFonts w:ascii="Times New Roman" w:hAnsi="Times New Roman"/>
        </w:rPr>
      </w:pPr>
      <w:r w:rsidRPr="0012537F">
        <w:rPr>
          <w:rFonts w:ascii="Times New Roman" w:hAnsi="Times New Roman"/>
        </w:rPr>
        <w:sym w:font="Times New Roman" w:char="00A7"/>
      </w:r>
      <w:r w:rsidR="00B03C76">
        <w:rPr>
          <w:rFonts w:ascii="Times New Roman" w:hAnsi="Times New Roman"/>
        </w:rPr>
        <w:t xml:space="preserve"> 13</w:t>
      </w:r>
    </w:p>
    <w:p w:rsidR="0012537F" w:rsidRPr="0012537F" w:rsidRDefault="0012537F" w:rsidP="0012537F">
      <w:pPr>
        <w:spacing w:after="0" w:line="240" w:lineRule="auto"/>
        <w:rPr>
          <w:rFonts w:ascii="Times New Roman" w:hAnsi="Times New Roman"/>
        </w:rPr>
      </w:pPr>
      <w:r w:rsidRPr="0012537F">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12537F" w:rsidRPr="0012537F" w:rsidRDefault="0012537F" w:rsidP="0012537F">
      <w:pPr>
        <w:spacing w:after="0" w:line="240" w:lineRule="auto"/>
        <w:ind w:left="90"/>
        <w:rPr>
          <w:rFonts w:ascii="Times New Roman" w:hAnsi="Times New Roman"/>
        </w:rPr>
      </w:pPr>
    </w:p>
    <w:p w:rsidR="0012537F" w:rsidRPr="0012537F" w:rsidRDefault="00B03C76" w:rsidP="0012537F">
      <w:pPr>
        <w:spacing w:after="0" w:line="240" w:lineRule="auto"/>
        <w:jc w:val="center"/>
        <w:rPr>
          <w:rFonts w:ascii="Times New Roman" w:hAnsi="Times New Roman"/>
        </w:rPr>
      </w:pPr>
      <w:r>
        <w:rPr>
          <w:rFonts w:ascii="Times New Roman" w:hAnsi="Times New Roman"/>
        </w:rPr>
        <w:t>§ 14</w:t>
      </w:r>
    </w:p>
    <w:p w:rsidR="0012537F" w:rsidRPr="0012537F" w:rsidRDefault="0012537F" w:rsidP="003526B3">
      <w:pPr>
        <w:pStyle w:val="Akapitzlist"/>
        <w:numPr>
          <w:ilvl w:val="3"/>
          <w:numId w:val="57"/>
        </w:numPr>
        <w:tabs>
          <w:tab w:val="clear" w:pos="2880"/>
        </w:tabs>
        <w:spacing w:after="0" w:line="240" w:lineRule="auto"/>
        <w:ind w:left="284" w:hanging="284"/>
        <w:contextualSpacing/>
        <w:rPr>
          <w:rFonts w:ascii="Times New Roman" w:hAnsi="Times New Roman"/>
          <w:b/>
        </w:rPr>
      </w:pPr>
      <w:r w:rsidRPr="0012537F">
        <w:rPr>
          <w:rFonts w:ascii="Times New Roman" w:hAnsi="Times New Roman"/>
        </w:rPr>
        <w:t>Rozwiązanie umowy może nastąpić:</w:t>
      </w:r>
    </w:p>
    <w:p w:rsidR="0012537F" w:rsidRPr="0012537F" w:rsidRDefault="0012537F" w:rsidP="0012537F">
      <w:pPr>
        <w:numPr>
          <w:ilvl w:val="0"/>
          <w:numId w:val="44"/>
        </w:numPr>
        <w:overflowPunct w:val="0"/>
        <w:autoSpaceDE w:val="0"/>
        <w:autoSpaceDN w:val="0"/>
        <w:adjustRightInd w:val="0"/>
        <w:spacing w:after="0" w:line="240" w:lineRule="auto"/>
        <w:textAlignment w:val="baseline"/>
        <w:rPr>
          <w:rFonts w:ascii="Times New Roman" w:hAnsi="Times New Roman"/>
        </w:rPr>
      </w:pPr>
      <w:r w:rsidRPr="0012537F">
        <w:rPr>
          <w:rFonts w:ascii="Times New Roman" w:hAnsi="Times New Roman"/>
        </w:rPr>
        <w:t>bez wypowiedzenia przez Zamawiającego, w przypadku na</w:t>
      </w:r>
      <w:r w:rsidR="00B03C76">
        <w:rPr>
          <w:rFonts w:ascii="Times New Roman" w:hAnsi="Times New Roman"/>
        </w:rPr>
        <w:t xml:space="preserve">ruszenia postanowień zawartych </w:t>
      </w:r>
      <w:r w:rsidRPr="0012537F">
        <w:rPr>
          <w:rFonts w:ascii="Times New Roman" w:hAnsi="Times New Roman"/>
        </w:rPr>
        <w:t>w §  8 niniejszej umowy,</w:t>
      </w:r>
    </w:p>
    <w:p w:rsidR="0012537F" w:rsidRPr="0012537F" w:rsidRDefault="0012537F" w:rsidP="0012537F">
      <w:pPr>
        <w:autoSpaceDE w:val="0"/>
        <w:autoSpaceDN w:val="0"/>
        <w:adjustRightInd w:val="0"/>
        <w:spacing w:after="0" w:line="240" w:lineRule="auto"/>
        <w:ind w:left="720" w:hanging="349"/>
        <w:rPr>
          <w:rFonts w:ascii="Times New Roman" w:hAnsi="Times New Roman"/>
        </w:rPr>
      </w:pPr>
      <w:r w:rsidRPr="0012537F">
        <w:rPr>
          <w:rFonts w:ascii="Times New Roman" w:hAnsi="Times New Roman"/>
        </w:rPr>
        <w:t xml:space="preserve">b) </w:t>
      </w:r>
      <w:r w:rsidRPr="0012537F">
        <w:rPr>
          <w:rFonts w:ascii="Times New Roman" w:hAnsi="Times New Roman"/>
        </w:rPr>
        <w:tab/>
        <w:t xml:space="preserve">z zachowaniem miesięcznego okresu wypowiedzenia w przypadku nienależytego realizowania  umowy w szczególności: </w:t>
      </w:r>
    </w:p>
    <w:p w:rsidR="0012537F" w:rsidRPr="0012537F" w:rsidRDefault="0012537F" w:rsidP="0012537F">
      <w:pPr>
        <w:overflowPunct w:val="0"/>
        <w:autoSpaceDE w:val="0"/>
        <w:autoSpaceDN w:val="0"/>
        <w:adjustRightInd w:val="0"/>
        <w:spacing w:after="0" w:line="240" w:lineRule="auto"/>
        <w:ind w:left="363" w:hanging="363"/>
        <w:textAlignment w:val="baseline"/>
        <w:rPr>
          <w:rFonts w:ascii="Times New Roman" w:hAnsi="Times New Roman"/>
        </w:rPr>
      </w:pPr>
      <w:r w:rsidRPr="0012537F">
        <w:rPr>
          <w:rFonts w:ascii="Times New Roman" w:hAnsi="Times New Roman"/>
        </w:rPr>
        <w:t>2.</w:t>
      </w:r>
      <w:r w:rsidRPr="0012537F">
        <w:rPr>
          <w:rFonts w:ascii="Times New Roman" w:hAnsi="Times New Roman"/>
        </w:rPr>
        <w:tab/>
        <w:t>Ocena realizacji zawartej umowy będzie prow</w:t>
      </w:r>
      <w:r w:rsidR="00B03C76">
        <w:rPr>
          <w:rFonts w:ascii="Times New Roman" w:hAnsi="Times New Roman"/>
        </w:rPr>
        <w:t xml:space="preserve">adzona na zasadach określonych </w:t>
      </w:r>
      <w:r w:rsidRPr="0012537F">
        <w:rPr>
          <w:rFonts w:ascii="Times New Roman" w:hAnsi="Times New Roman"/>
        </w:rPr>
        <w:t>w obowiązującej w Szpitalu Bielańskim procedurze oceny wykonawców, prowadzonej w ramach Zintegrowanego Systemu Zarządzania.</w:t>
      </w:r>
    </w:p>
    <w:p w:rsidR="0012537F" w:rsidRPr="0012537F" w:rsidRDefault="0012537F" w:rsidP="003526B3">
      <w:pPr>
        <w:pStyle w:val="Akapitzlist"/>
        <w:numPr>
          <w:ilvl w:val="4"/>
          <w:numId w:val="57"/>
        </w:numPr>
        <w:tabs>
          <w:tab w:val="clear" w:pos="3600"/>
        </w:tabs>
        <w:spacing w:afterLines="60" w:after="144" w:line="240" w:lineRule="auto"/>
        <w:ind w:left="709"/>
        <w:contextualSpacing/>
        <w:rPr>
          <w:rFonts w:ascii="Times New Roman" w:hAnsi="Times New Roman"/>
        </w:rPr>
      </w:pPr>
      <w:r w:rsidRPr="0012537F">
        <w:rPr>
          <w:rFonts w:ascii="Times New Roman" w:hAnsi="Times New Roman"/>
        </w:rPr>
        <w:t>Podstawowe założenia procedury oceny wykonawców:</w:t>
      </w:r>
    </w:p>
    <w:p w:rsidR="0012537F" w:rsidRPr="0012537F" w:rsidRDefault="0012537F" w:rsidP="003526B3">
      <w:pPr>
        <w:pStyle w:val="Akapitzlist"/>
        <w:numPr>
          <w:ilvl w:val="0"/>
          <w:numId w:val="60"/>
        </w:numPr>
        <w:spacing w:afterLines="60" w:after="144" w:line="240" w:lineRule="auto"/>
        <w:contextualSpacing/>
        <w:rPr>
          <w:rFonts w:ascii="Times New Roman" w:hAnsi="Times New Roman"/>
        </w:rPr>
      </w:pPr>
      <w:r w:rsidRPr="0012537F">
        <w:rPr>
          <w:rFonts w:ascii="Times New Roman" w:hAnsi="Times New Roman"/>
        </w:rPr>
        <w:t xml:space="preserve">rozróżnia się dwie kategorie uchybień w realizacji umowy: uchybienie istotne </w:t>
      </w:r>
      <w:r w:rsidRPr="0012537F">
        <w:rPr>
          <w:rFonts w:ascii="Times New Roman" w:hAnsi="Times New Roman"/>
        </w:rPr>
        <w:br/>
        <w:t>i uchybienie o mniejszej randze (1 uchybienie istotne = 3 uchybienia o mniejszej randze),</w:t>
      </w:r>
    </w:p>
    <w:p w:rsidR="0012537F" w:rsidRPr="0012537F" w:rsidRDefault="0012537F" w:rsidP="003526B3">
      <w:pPr>
        <w:pStyle w:val="Akapitzlist"/>
        <w:numPr>
          <w:ilvl w:val="0"/>
          <w:numId w:val="60"/>
        </w:numPr>
        <w:spacing w:afterLines="60" w:after="144" w:line="240" w:lineRule="auto"/>
        <w:ind w:hanging="357"/>
        <w:contextualSpacing/>
        <w:rPr>
          <w:rFonts w:ascii="Times New Roman" w:hAnsi="Times New Roman"/>
        </w:rPr>
      </w:pPr>
      <w:r w:rsidRPr="0012537F">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12537F" w:rsidRPr="0012537F" w:rsidRDefault="0012537F" w:rsidP="003526B3">
      <w:pPr>
        <w:pStyle w:val="Akapitzlist"/>
        <w:numPr>
          <w:ilvl w:val="0"/>
          <w:numId w:val="60"/>
        </w:numPr>
        <w:spacing w:afterLines="60" w:after="144" w:line="240" w:lineRule="auto"/>
        <w:ind w:hanging="357"/>
        <w:contextualSpacing/>
        <w:rPr>
          <w:rFonts w:ascii="Times New Roman" w:hAnsi="Times New Roman"/>
        </w:rPr>
      </w:pPr>
      <w:r w:rsidRPr="0012537F">
        <w:rPr>
          <w:rFonts w:ascii="Times New Roman" w:hAnsi="Times New Roman"/>
        </w:rPr>
        <w:t>gdy wykonawca dopuści się 2 uchybień istotnych lub 6 uchybień o mniejszej randze, Zamawiający rozwiąże umowę ze skutkiem natychmiastowym, z przyczyn leżących po stronie wykonawcy.</w:t>
      </w:r>
    </w:p>
    <w:p w:rsidR="0012537F" w:rsidRPr="0012537F" w:rsidRDefault="0012537F" w:rsidP="003526B3">
      <w:pPr>
        <w:pStyle w:val="Akapitzlist"/>
        <w:numPr>
          <w:ilvl w:val="4"/>
          <w:numId w:val="57"/>
        </w:numPr>
        <w:tabs>
          <w:tab w:val="clear" w:pos="3600"/>
        </w:tabs>
        <w:spacing w:afterLines="60" w:after="144" w:line="240" w:lineRule="auto"/>
        <w:ind w:left="709"/>
        <w:contextualSpacing/>
        <w:rPr>
          <w:rFonts w:ascii="Times New Roman" w:hAnsi="Times New Roman"/>
        </w:rPr>
      </w:pPr>
      <w:r w:rsidRPr="0012537F">
        <w:rPr>
          <w:rFonts w:ascii="Times New Roman" w:hAnsi="Times New Roman"/>
        </w:rPr>
        <w:t xml:space="preserve">W szczególności, za uchybienie istotne zostanie uznane każde, dokonane w sposób zawiniony, poważne naruszenie obowiązków zawodowych, podważające uczciwość wykonawcy, w szczególności gdy </w:t>
      </w:r>
      <w:r w:rsidRPr="0012537F">
        <w:rPr>
          <w:rFonts w:ascii="Times New Roman" w:hAnsi="Times New Roman"/>
        </w:rPr>
        <w:br/>
        <w:t>w wyniku zamierzonego działania lub rażącego niedbalstwa nie wykonał on lub nienależycie wykonał zamówienie, co zamawiający jest w stanie wykazać za pomocą stosownych środków dowodowych.</w:t>
      </w:r>
    </w:p>
    <w:p w:rsidR="0012537F" w:rsidRPr="0012537F" w:rsidRDefault="0012537F" w:rsidP="003526B3">
      <w:pPr>
        <w:pStyle w:val="Akapitzlist"/>
        <w:numPr>
          <w:ilvl w:val="0"/>
          <w:numId w:val="61"/>
        </w:numPr>
        <w:tabs>
          <w:tab w:val="clear" w:pos="2880"/>
        </w:tabs>
        <w:spacing w:afterLines="60" w:after="144" w:line="240" w:lineRule="auto"/>
        <w:ind w:left="284" w:hanging="284"/>
        <w:contextualSpacing/>
        <w:rPr>
          <w:rFonts w:ascii="Times New Roman" w:hAnsi="Times New Roman"/>
        </w:rPr>
      </w:pPr>
      <w:r w:rsidRPr="0012537F">
        <w:rPr>
          <w:rFonts w:ascii="Times New Roman" w:hAnsi="Times New Roman"/>
        </w:rPr>
        <w:t>Przed rozwiązaniem umowy na podstawie pkt 2 Zamawiający pisemnie wezwie Wykonawcę       do należytego wykonywania umowy.</w:t>
      </w:r>
    </w:p>
    <w:p w:rsidR="0012537F" w:rsidRPr="0012537F" w:rsidRDefault="0012537F" w:rsidP="0012537F">
      <w:pPr>
        <w:spacing w:after="0" w:line="240" w:lineRule="auto"/>
        <w:ind w:left="2832"/>
        <w:rPr>
          <w:rFonts w:ascii="Times New Roman" w:hAnsi="Times New Roman"/>
        </w:rPr>
      </w:pPr>
      <w:r w:rsidRPr="0012537F">
        <w:rPr>
          <w:rFonts w:ascii="Times New Roman" w:hAnsi="Times New Roman"/>
        </w:rPr>
        <w:t xml:space="preserve">     </w:t>
      </w:r>
      <w:r w:rsidR="00B03C76">
        <w:rPr>
          <w:rFonts w:ascii="Times New Roman" w:hAnsi="Times New Roman"/>
        </w:rPr>
        <w:t xml:space="preserve">                            § 15</w:t>
      </w:r>
    </w:p>
    <w:p w:rsidR="0012537F" w:rsidRPr="0012537F" w:rsidRDefault="0012537F" w:rsidP="0012537F">
      <w:pPr>
        <w:spacing w:after="0" w:line="240" w:lineRule="auto"/>
        <w:rPr>
          <w:rFonts w:ascii="Times New Roman" w:hAnsi="Times New Roman"/>
        </w:rPr>
      </w:pPr>
      <w:r w:rsidRPr="0012537F">
        <w:rPr>
          <w:rFonts w:ascii="Times New Roman" w:hAnsi="Times New Roman"/>
        </w:rPr>
        <w:t xml:space="preserve">W sprawach nieuregulowanych niniejszą umową będą miały zastosowanie przepisy ustawy z dnia </w:t>
      </w:r>
      <w:r w:rsidRPr="0012537F">
        <w:rPr>
          <w:rFonts w:ascii="Times New Roman" w:hAnsi="Times New Roman"/>
        </w:rPr>
        <w:br/>
        <w:t>29 stycznia 2004 r. Prawo zamówień publicznych, przepisy ustawy o wyrobach medycznych, prawa farmaceutycznego oraz Kodeksu Cywilnego.</w:t>
      </w:r>
    </w:p>
    <w:p w:rsidR="0012537F" w:rsidRPr="0012537F" w:rsidRDefault="0012537F" w:rsidP="0012537F">
      <w:pPr>
        <w:spacing w:after="0" w:line="240" w:lineRule="auto"/>
        <w:rPr>
          <w:rFonts w:ascii="Times New Roman" w:hAnsi="Times New Roman"/>
        </w:rPr>
      </w:pPr>
    </w:p>
    <w:p w:rsidR="0012537F" w:rsidRPr="0012537F" w:rsidRDefault="00B03C76" w:rsidP="0012537F">
      <w:pPr>
        <w:spacing w:after="0" w:line="240" w:lineRule="auto"/>
        <w:jc w:val="center"/>
        <w:rPr>
          <w:rFonts w:ascii="Times New Roman" w:hAnsi="Times New Roman"/>
        </w:rPr>
      </w:pPr>
      <w:r>
        <w:rPr>
          <w:rFonts w:ascii="Times New Roman" w:hAnsi="Times New Roman"/>
        </w:rPr>
        <w:t>§ 16</w:t>
      </w:r>
      <w:bookmarkStart w:id="1" w:name="_GoBack"/>
      <w:bookmarkEnd w:id="1"/>
    </w:p>
    <w:p w:rsidR="0012537F" w:rsidRPr="0012537F" w:rsidRDefault="0012537F" w:rsidP="0012537F">
      <w:pPr>
        <w:spacing w:after="0" w:line="240" w:lineRule="auto"/>
        <w:rPr>
          <w:rFonts w:ascii="Times New Roman" w:hAnsi="Times New Roman"/>
        </w:rPr>
      </w:pPr>
      <w:r w:rsidRPr="0012537F">
        <w:rPr>
          <w:rFonts w:ascii="Times New Roman" w:hAnsi="Times New Roman"/>
        </w:rPr>
        <w:t>Umowa została sporządzona w dwóch jednobrzmiących egzemplarzach po jednym dla każdej ze stron.</w:t>
      </w:r>
    </w:p>
    <w:p w:rsidR="0012537F" w:rsidRPr="0012537F" w:rsidRDefault="0012537F" w:rsidP="0012537F">
      <w:pPr>
        <w:spacing w:after="0" w:line="240" w:lineRule="auto"/>
        <w:rPr>
          <w:rFonts w:ascii="Times New Roman" w:hAnsi="Times New Roman"/>
        </w:rPr>
      </w:pPr>
    </w:p>
    <w:p w:rsidR="0012537F" w:rsidRPr="0012537F" w:rsidRDefault="0012537F" w:rsidP="0012537F">
      <w:pPr>
        <w:spacing w:after="0" w:line="240" w:lineRule="auto"/>
        <w:rPr>
          <w:rFonts w:ascii="Times New Roman" w:hAnsi="Times New Roman"/>
        </w:rPr>
      </w:pPr>
    </w:p>
    <w:p w:rsidR="0012537F" w:rsidRPr="0012537F" w:rsidRDefault="0012537F" w:rsidP="0012537F">
      <w:pPr>
        <w:tabs>
          <w:tab w:val="center" w:pos="1710"/>
          <w:tab w:val="center" w:pos="7920"/>
        </w:tabs>
        <w:spacing w:after="0" w:line="240" w:lineRule="auto"/>
        <w:rPr>
          <w:rFonts w:ascii="Times New Roman" w:hAnsi="Times New Roman"/>
          <w:b/>
        </w:rPr>
      </w:pPr>
      <w:r w:rsidRPr="0012537F">
        <w:rPr>
          <w:rFonts w:ascii="Times New Roman" w:hAnsi="Times New Roman"/>
          <w:b/>
        </w:rPr>
        <w:tab/>
        <w:t>Wykonawca</w:t>
      </w:r>
      <w:r w:rsidRPr="0012537F">
        <w:rPr>
          <w:rFonts w:ascii="Times New Roman" w:hAnsi="Times New Roman"/>
          <w:b/>
        </w:rPr>
        <w:tab/>
        <w:t>Zamawiający</w:t>
      </w:r>
    </w:p>
    <w:p w:rsidR="00AC0CB0" w:rsidRPr="00A054E9" w:rsidRDefault="00AC0CB0" w:rsidP="00AC0CB0">
      <w:pPr>
        <w:widowControl w:val="0"/>
        <w:tabs>
          <w:tab w:val="left" w:pos="0"/>
        </w:tabs>
        <w:spacing w:after="0" w:line="240" w:lineRule="auto"/>
        <w:jc w:val="center"/>
        <w:rPr>
          <w:rFonts w:ascii="Times New Roman" w:hAnsi="Times New Roman"/>
          <w:b/>
          <w:i/>
          <w:sz w:val="20"/>
          <w:u w:val="single"/>
        </w:rPr>
      </w:pPr>
    </w:p>
    <w:p w:rsidR="00AC0CB0" w:rsidRPr="00A054E9" w:rsidRDefault="00AC0CB0" w:rsidP="00AC0CB0">
      <w:pPr>
        <w:rPr>
          <w:rFonts w:ascii="Times New Roman" w:hAnsi="Times New Roman"/>
        </w:rPr>
      </w:pPr>
    </w:p>
    <w:p w:rsidR="008C7BE3" w:rsidRPr="008766F4" w:rsidRDefault="008C7BE3" w:rsidP="00774CA6">
      <w:pPr>
        <w:widowControl w:val="0"/>
        <w:tabs>
          <w:tab w:val="left" w:pos="0"/>
        </w:tabs>
        <w:spacing w:after="0" w:line="240" w:lineRule="auto"/>
        <w:jc w:val="center"/>
        <w:rPr>
          <w:rFonts w:ascii="Times New Roman" w:hAnsi="Times New Roman"/>
          <w:b/>
          <w:i/>
          <w:sz w:val="20"/>
          <w:u w:val="single"/>
        </w:rPr>
      </w:pPr>
    </w:p>
    <w:sectPr w:rsidR="008C7BE3" w:rsidRPr="008766F4" w:rsidSect="008C7BE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61" w:rsidRDefault="000F7D61" w:rsidP="002C5D46">
      <w:pPr>
        <w:spacing w:after="0" w:line="240" w:lineRule="auto"/>
      </w:pPr>
      <w:r>
        <w:separator/>
      </w:r>
    </w:p>
  </w:endnote>
  <w:endnote w:type="continuationSeparator" w:id="0">
    <w:p w:rsidR="000F7D61" w:rsidRDefault="000F7D6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61" w:rsidRDefault="000F7D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F7D61" w:rsidRDefault="000F7D6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61" w:rsidRPr="006427A5" w:rsidRDefault="000F7D6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B03C76">
      <w:rPr>
        <w:rStyle w:val="Numerstrony"/>
        <w:noProof/>
        <w:sz w:val="18"/>
        <w:szCs w:val="18"/>
      </w:rPr>
      <w:t>22</w:t>
    </w:r>
    <w:r w:rsidRPr="006427A5">
      <w:rPr>
        <w:rStyle w:val="Numerstrony"/>
        <w:sz w:val="18"/>
        <w:szCs w:val="18"/>
      </w:rPr>
      <w:fldChar w:fldCharType="end"/>
    </w:r>
  </w:p>
  <w:p w:rsidR="000F7D61" w:rsidRDefault="000F7D61" w:rsidP="002370CF">
    <w:pPr>
      <w:pStyle w:val="Stopka"/>
    </w:pPr>
    <w:r>
      <w:t xml:space="preserve">                                              </w:t>
    </w:r>
  </w:p>
  <w:p w:rsidR="000F7D61" w:rsidRDefault="000F7D61"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61" w:rsidRDefault="000F7D61" w:rsidP="002C5D46">
      <w:pPr>
        <w:spacing w:after="0" w:line="240" w:lineRule="auto"/>
      </w:pPr>
      <w:r>
        <w:separator/>
      </w:r>
    </w:p>
  </w:footnote>
  <w:footnote w:type="continuationSeparator" w:id="0">
    <w:p w:rsidR="000F7D61" w:rsidRDefault="000F7D61" w:rsidP="002C5D46">
      <w:pPr>
        <w:spacing w:after="0" w:line="240" w:lineRule="auto"/>
      </w:pPr>
      <w:r>
        <w:continuationSeparator/>
      </w:r>
    </w:p>
  </w:footnote>
  <w:footnote w:id="1">
    <w:p w:rsidR="000F7D61" w:rsidRPr="00E66E97" w:rsidRDefault="000F7D61" w:rsidP="0014627F">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protokołu oraz jego załącznikówjk.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61" w:rsidRPr="007D66BD" w:rsidRDefault="000F7D61"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61" w:rsidRDefault="000F7D61">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F7D61" w:rsidRPr="00E524B6" w:rsidRDefault="000F7D6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F7D61" w:rsidRPr="00E524B6" w:rsidRDefault="000F7D6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F7D61" w:rsidRPr="00E449D7" w:rsidRDefault="000F7D6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F7D61" w:rsidRPr="00E524B6" w:rsidRDefault="000F7D6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F7D61" w:rsidRPr="00E524B6" w:rsidRDefault="000F7D61"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D61" w:rsidRDefault="000F7D61">
    <w:pPr>
      <w:pStyle w:val="Nagwek"/>
    </w:pPr>
  </w:p>
  <w:p w:rsidR="000F7D61" w:rsidRDefault="000F7D6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D61" w:rsidRDefault="000F7D61">
    <w:pPr>
      <w:pStyle w:val="Nagwek"/>
    </w:pPr>
  </w:p>
  <w:p w:rsidR="000F7D61" w:rsidRDefault="000F7D61">
    <w:pPr>
      <w:pStyle w:val="Nagwek"/>
    </w:pPr>
  </w:p>
  <w:p w:rsidR="000F7D61" w:rsidRDefault="000F7D61" w:rsidP="00C90468">
    <w:pPr>
      <w:jc w:val="center"/>
      <w:rPr>
        <w:b/>
        <w:color w:val="970303"/>
        <w:sz w:val="16"/>
        <w:szCs w:val="16"/>
      </w:rPr>
    </w:pPr>
  </w:p>
  <w:p w:rsidR="000F7D61" w:rsidRDefault="000F7D6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61" w:rsidRDefault="000F7D61">
    <w:pPr>
      <w:pStyle w:val="Nagwek"/>
    </w:pPr>
  </w:p>
  <w:p w:rsidR="000F7D61" w:rsidRDefault="000F7D61">
    <w:pPr>
      <w:pStyle w:val="Nagwek"/>
    </w:pPr>
  </w:p>
  <w:p w:rsidR="000F7D61" w:rsidRDefault="000F7D61"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0F7D61" w:rsidRDefault="000F7D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2D3723"/>
    <w:multiLevelType w:val="multilevel"/>
    <w:tmpl w:val="A8CE5710"/>
    <w:lvl w:ilvl="0">
      <w:start w:val="9"/>
      <w:numFmt w:val="decimal"/>
      <w:lvlText w:val="%1."/>
      <w:lvlJc w:val="left"/>
      <w:pPr>
        <w:ind w:left="450" w:hanging="450"/>
      </w:pPr>
      <w:rPr>
        <w:rFonts w:hint="default"/>
        <w:b/>
      </w:rPr>
    </w:lvl>
    <w:lvl w:ilvl="1">
      <w:start w:val="2"/>
      <w:numFmt w:val="decimal"/>
      <w:lvlText w:val="%1.%2."/>
      <w:lvlJc w:val="left"/>
      <w:pPr>
        <w:ind w:left="450" w:hanging="4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3"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8"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0" w15:restartNumberingAfterBreak="0">
    <w:nsid w:val="39D6039A"/>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3869A7"/>
    <w:multiLevelType w:val="hybridMultilevel"/>
    <w:tmpl w:val="ABE2A60A"/>
    <w:lvl w:ilvl="0" w:tplc="4BB0EF0C">
      <w:start w:val="1"/>
      <w:numFmt w:val="decimal"/>
      <w:lvlText w:val="%1."/>
      <w:lvlJc w:val="left"/>
      <w:pPr>
        <w:tabs>
          <w:tab w:val="num" w:pos="511"/>
        </w:tabs>
        <w:ind w:left="511" w:hanging="360"/>
      </w:pPr>
      <w:rPr>
        <w:rFonts w:ascii="Times New Roman" w:eastAsia="Calibri"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4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59"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0" w15:restartNumberingAfterBreak="0">
    <w:nsid w:val="67771915"/>
    <w:multiLevelType w:val="hybridMultilevel"/>
    <w:tmpl w:val="FB5CA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71CC6E7A"/>
    <w:multiLevelType w:val="multilevel"/>
    <w:tmpl w:val="8AFC6F94"/>
    <w:lvl w:ilvl="0">
      <w:start w:val="10"/>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5644120"/>
    <w:multiLevelType w:val="hybridMultilevel"/>
    <w:tmpl w:val="78781D02"/>
    <w:lvl w:ilvl="0" w:tplc="E4425986">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0" w15:restartNumberingAfterBreak="0">
    <w:nsid w:val="78DC52C1"/>
    <w:multiLevelType w:val="hybridMultilevel"/>
    <w:tmpl w:val="3D348052"/>
    <w:lvl w:ilvl="0" w:tplc="E3EC556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1"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2" w15:restartNumberingAfterBreak="0">
    <w:nsid w:val="7F23473D"/>
    <w:multiLevelType w:val="hybridMultilevel"/>
    <w:tmpl w:val="DE0AD6A8"/>
    <w:lvl w:ilvl="0" w:tplc="AA9A5F4A">
      <w:start w:val="1"/>
      <w:numFmt w:val="decimal"/>
      <w:lvlText w:val="%1."/>
      <w:lvlJc w:val="left"/>
      <w:pPr>
        <w:ind w:left="357" w:hanging="357"/>
      </w:pPr>
      <w:rPr>
        <w:i w:val="0"/>
      </w:rPr>
    </w:lvl>
    <w:lvl w:ilvl="1" w:tplc="D0DAEBDC">
      <w:start w:val="1"/>
      <w:numFmt w:val="upperRoman"/>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9"/>
  </w:num>
  <w:num w:numId="2">
    <w:abstractNumId w:val="66"/>
  </w:num>
  <w:num w:numId="3">
    <w:abstractNumId w:val="51"/>
  </w:num>
  <w:num w:numId="4">
    <w:abstractNumId w:val="17"/>
  </w:num>
  <w:num w:numId="5">
    <w:abstractNumId w:val="16"/>
  </w:num>
  <w:num w:numId="6">
    <w:abstractNumId w:val="64"/>
  </w:num>
  <w:num w:numId="7">
    <w:abstractNumId w:val="19"/>
  </w:num>
  <w:num w:numId="8">
    <w:abstractNumId w:val="20"/>
  </w:num>
  <w:num w:numId="9">
    <w:abstractNumId w:val="29"/>
  </w:num>
  <w:num w:numId="10">
    <w:abstractNumId w:val="47"/>
  </w:num>
  <w:num w:numId="11">
    <w:abstractNumId w:val="54"/>
  </w:num>
  <w:num w:numId="12">
    <w:abstractNumId w:val="26"/>
  </w:num>
  <w:num w:numId="13">
    <w:abstractNumId w:val="23"/>
  </w:num>
  <w:num w:numId="14">
    <w:abstractNumId w:val="43"/>
  </w:num>
  <w:num w:numId="15">
    <w:abstractNumId w:val="14"/>
  </w:num>
  <w:num w:numId="16">
    <w:abstractNumId w:val="35"/>
  </w:num>
  <w:num w:numId="17">
    <w:abstractNumId w:val="56"/>
  </w:num>
  <w:num w:numId="18">
    <w:abstractNumId w:val="68"/>
  </w:num>
  <w:num w:numId="19">
    <w:abstractNumId w:val="53"/>
  </w:num>
  <w:num w:numId="20">
    <w:abstractNumId w:val="55"/>
  </w:num>
  <w:num w:numId="21">
    <w:abstractNumId w:val="52"/>
  </w:num>
  <w:num w:numId="22">
    <w:abstractNumId w:val="39"/>
  </w:num>
  <w:num w:numId="23">
    <w:abstractNumId w:val="0"/>
  </w:num>
  <w:num w:numId="24">
    <w:abstractNumId w:val="41"/>
  </w:num>
  <w:num w:numId="25">
    <w:abstractNumId w:val="45"/>
  </w:num>
  <w:num w:numId="26">
    <w:abstractNumId w:val="61"/>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50"/>
  </w:num>
  <w:num w:numId="30">
    <w:abstractNumId w:val="22"/>
  </w:num>
  <w:num w:numId="31">
    <w:abstractNumId w:val="13"/>
  </w:num>
  <w:num w:numId="32">
    <w:abstractNumId w:val="37"/>
  </w:num>
  <w:num w:numId="33">
    <w:abstractNumId w:val="62"/>
  </w:num>
  <w:num w:numId="34">
    <w:abstractNumId w:val="21"/>
  </w:num>
  <w:num w:numId="35">
    <w:abstractNumId w:val="57"/>
  </w:num>
  <w:num w:numId="36">
    <w:abstractNumId w:val="18"/>
  </w:num>
  <w:num w:numId="37">
    <w:abstractNumId w:val="38"/>
  </w:num>
  <w:num w:numId="38">
    <w:abstractNumId w:val="71"/>
  </w:num>
  <w:num w:numId="39">
    <w:abstractNumId w:val="46"/>
  </w:num>
  <w:num w:numId="40">
    <w:abstractNumId w:val="28"/>
  </w:num>
  <w:num w:numId="41">
    <w:abstractNumId w:val="27"/>
  </w:num>
  <w:num w:numId="42">
    <w:abstractNumId w:val="30"/>
  </w:num>
  <w:num w:numId="43">
    <w:abstractNumId w:val="44"/>
  </w:num>
  <w:num w:numId="44">
    <w:abstractNumId w:val="15"/>
  </w:num>
  <w:num w:numId="45">
    <w:abstractNumId w:val="24"/>
  </w:num>
  <w:num w:numId="46">
    <w:abstractNumId w:val="63"/>
  </w:num>
  <w:num w:numId="47">
    <w:abstractNumId w:val="58"/>
    <w:lvlOverride w:ilvl="0">
      <w:lvl w:ilvl="0">
        <w:start w:val="2"/>
        <w:numFmt w:val="decimal"/>
        <w:lvlText w:val="%1. "/>
        <w:legacy w:legacy="1" w:legacySpace="0" w:legacyIndent="283"/>
        <w:lvlJc w:val="left"/>
        <w:pPr>
          <w:ind w:left="283" w:hanging="283"/>
        </w:pPr>
        <w:rPr>
          <w:b w:val="0"/>
          <w:i w:val="0"/>
          <w:sz w:val="22"/>
          <w:szCs w:val="22"/>
        </w:rPr>
      </w:lvl>
    </w:lvlOverride>
  </w:num>
  <w:num w:numId="48">
    <w:abstractNumId w:val="34"/>
  </w:num>
  <w:num w:numId="49">
    <w:abstractNumId w:val="33"/>
  </w:num>
  <w:num w:numId="50">
    <w:abstractNumId w:val="48"/>
    <w:lvlOverride w:ilvl="0">
      <w:startOverride w:val="1"/>
    </w:lvlOverride>
  </w:num>
  <w:num w:numId="51">
    <w:abstractNumId w:val="36"/>
    <w:lvlOverride w:ilvl="0">
      <w:startOverride w:val="1"/>
    </w:lvlOverride>
  </w:num>
  <w:num w:numId="52">
    <w:abstractNumId w:val="58"/>
    <w:lvlOverride w:ilvl="0">
      <w:startOverride w:val="1"/>
    </w:lvlOverride>
  </w:num>
  <w:num w:numId="53">
    <w:abstractNumId w:val="25"/>
    <w:lvlOverride w:ilvl="0">
      <w:startOverride w:val="1"/>
    </w:lvlOverride>
  </w:num>
  <w:num w:numId="54">
    <w:abstractNumId w:val="32"/>
    <w:lvlOverride w:ilvl="0">
      <w:startOverride w:val="1"/>
    </w:lvlOverride>
  </w:num>
  <w:num w:numId="55">
    <w:abstractNumId w:val="60"/>
  </w:num>
  <w:num w:numId="56">
    <w:abstractNumId w:val="12"/>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num>
  <w:num w:numId="59">
    <w:abstractNumId w:val="40"/>
  </w:num>
  <w:num w:numId="60">
    <w:abstractNumId w:val="31"/>
  </w:num>
  <w:num w:numId="61">
    <w:abstractNumId w:val="67"/>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0F7D6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537F"/>
    <w:rsid w:val="00126405"/>
    <w:rsid w:val="001271EF"/>
    <w:rsid w:val="00130DA7"/>
    <w:rsid w:val="001332A2"/>
    <w:rsid w:val="001358DB"/>
    <w:rsid w:val="0013735D"/>
    <w:rsid w:val="0013758D"/>
    <w:rsid w:val="001425C5"/>
    <w:rsid w:val="00143CE3"/>
    <w:rsid w:val="00144587"/>
    <w:rsid w:val="001456CD"/>
    <w:rsid w:val="0014627F"/>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2ACF"/>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5A24"/>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5EA5"/>
    <w:rsid w:val="003463D1"/>
    <w:rsid w:val="00347484"/>
    <w:rsid w:val="00350B6D"/>
    <w:rsid w:val="003526B3"/>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B2330"/>
    <w:rsid w:val="003B3CB1"/>
    <w:rsid w:val="003B4768"/>
    <w:rsid w:val="003B7DF5"/>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1049"/>
    <w:rsid w:val="0046767D"/>
    <w:rsid w:val="00467AA0"/>
    <w:rsid w:val="0047146F"/>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3183"/>
    <w:rsid w:val="00535474"/>
    <w:rsid w:val="0053706A"/>
    <w:rsid w:val="005403CF"/>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037B"/>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3A2F"/>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1453B"/>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4CA6"/>
    <w:rsid w:val="00774D6A"/>
    <w:rsid w:val="00775D25"/>
    <w:rsid w:val="0078015B"/>
    <w:rsid w:val="00780D11"/>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6E82"/>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386"/>
    <w:rsid w:val="008B3839"/>
    <w:rsid w:val="008B763C"/>
    <w:rsid w:val="008B7AFF"/>
    <w:rsid w:val="008C1551"/>
    <w:rsid w:val="008C1FD1"/>
    <w:rsid w:val="008C4AE3"/>
    <w:rsid w:val="008C4CA0"/>
    <w:rsid w:val="008C612E"/>
    <w:rsid w:val="008C69A7"/>
    <w:rsid w:val="008C754D"/>
    <w:rsid w:val="008C7BE3"/>
    <w:rsid w:val="008D3005"/>
    <w:rsid w:val="008D38CC"/>
    <w:rsid w:val="008D3D03"/>
    <w:rsid w:val="008D4114"/>
    <w:rsid w:val="008E16E0"/>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694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302"/>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6204"/>
    <w:rsid w:val="00AA7BDE"/>
    <w:rsid w:val="00AA7C9E"/>
    <w:rsid w:val="00AB06FE"/>
    <w:rsid w:val="00AB089E"/>
    <w:rsid w:val="00AB3C78"/>
    <w:rsid w:val="00AB4E46"/>
    <w:rsid w:val="00AB5D5C"/>
    <w:rsid w:val="00AB6EFB"/>
    <w:rsid w:val="00AB74C3"/>
    <w:rsid w:val="00AC0CB0"/>
    <w:rsid w:val="00AC26AC"/>
    <w:rsid w:val="00AC5BD2"/>
    <w:rsid w:val="00AC73DB"/>
    <w:rsid w:val="00AC7696"/>
    <w:rsid w:val="00AC7BE0"/>
    <w:rsid w:val="00AD17D2"/>
    <w:rsid w:val="00AD334F"/>
    <w:rsid w:val="00AD3A2E"/>
    <w:rsid w:val="00AD4AF2"/>
    <w:rsid w:val="00AD5D03"/>
    <w:rsid w:val="00AD71CC"/>
    <w:rsid w:val="00AE116E"/>
    <w:rsid w:val="00AE178A"/>
    <w:rsid w:val="00AE1C43"/>
    <w:rsid w:val="00AE6243"/>
    <w:rsid w:val="00AE7946"/>
    <w:rsid w:val="00AF5F3B"/>
    <w:rsid w:val="00AF7513"/>
    <w:rsid w:val="00AF7D12"/>
    <w:rsid w:val="00B01AD5"/>
    <w:rsid w:val="00B027FD"/>
    <w:rsid w:val="00B03C76"/>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25E3"/>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337"/>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6901"/>
    <w:rsid w:val="00C271A3"/>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8F2"/>
    <w:rsid w:val="00CB4F26"/>
    <w:rsid w:val="00CB683E"/>
    <w:rsid w:val="00CB7443"/>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A06"/>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36A9B"/>
    <w:rsid w:val="00D41387"/>
    <w:rsid w:val="00D42CD4"/>
    <w:rsid w:val="00D50044"/>
    <w:rsid w:val="00D50357"/>
    <w:rsid w:val="00D5268C"/>
    <w:rsid w:val="00D55144"/>
    <w:rsid w:val="00D556F7"/>
    <w:rsid w:val="00D55B8C"/>
    <w:rsid w:val="00D56440"/>
    <w:rsid w:val="00D60118"/>
    <w:rsid w:val="00D61D8F"/>
    <w:rsid w:val="00D62084"/>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0521"/>
    <w:rsid w:val="00DE309C"/>
    <w:rsid w:val="00DE37AA"/>
    <w:rsid w:val="00DE3FD4"/>
    <w:rsid w:val="00DE5287"/>
    <w:rsid w:val="00DE538D"/>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45EEC"/>
    <w:rsid w:val="00E50A52"/>
    <w:rsid w:val="00E50E2A"/>
    <w:rsid w:val="00E51DE4"/>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1C3"/>
    <w:rsid w:val="00EC7E66"/>
    <w:rsid w:val="00ED1A29"/>
    <w:rsid w:val="00ED1C40"/>
    <w:rsid w:val="00ED2327"/>
    <w:rsid w:val="00ED36D0"/>
    <w:rsid w:val="00EE07C6"/>
    <w:rsid w:val="00EE18DD"/>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87D"/>
    <w:rsid w:val="00EF79B7"/>
    <w:rsid w:val="00F029A8"/>
    <w:rsid w:val="00F05EC5"/>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19A1"/>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1814"/>
    <w:rsid w:val="00F7217E"/>
    <w:rsid w:val="00F72C86"/>
    <w:rsid w:val="00F7317A"/>
    <w:rsid w:val="00F73879"/>
    <w:rsid w:val="00F75072"/>
    <w:rsid w:val="00F81C87"/>
    <w:rsid w:val="00F81FEB"/>
    <w:rsid w:val="00F8348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4"/>
      </w:numPr>
    </w:pPr>
  </w:style>
  <w:style w:type="numbering" w:customStyle="1" w:styleId="List0">
    <w:name w:val="List 0"/>
    <w:basedOn w:val="Bezlisty"/>
    <w:rsid w:val="0035354D"/>
    <w:pPr>
      <w:numPr>
        <w:numId w:val="35"/>
      </w:numPr>
    </w:pPr>
  </w:style>
  <w:style w:type="numbering" w:customStyle="1" w:styleId="Dash">
    <w:name w:val="Dash"/>
    <w:rsid w:val="0035354D"/>
    <w:pPr>
      <w:numPr>
        <w:numId w:val="36"/>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https://brokerpefexpert.efaktura.gov.pl/zaloguj"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dorota.kalisz@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ABD6F-DB26-49A3-8AE7-17CAEC0B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24</Pages>
  <Words>9797</Words>
  <Characters>58782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225</cp:revision>
  <cp:lastPrinted>2018-11-20T09:07:00Z</cp:lastPrinted>
  <dcterms:created xsi:type="dcterms:W3CDTF">2018-06-27T07:31:00Z</dcterms:created>
  <dcterms:modified xsi:type="dcterms:W3CDTF">2019-10-22T07:53:00Z</dcterms:modified>
</cp:coreProperties>
</file>