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C5031C" w:rsidRDefault="00611886" w:rsidP="00611886">
      <w:pPr>
        <w:jc w:val="center"/>
      </w:pPr>
      <w:r w:rsidRPr="00EA4270">
        <w:rPr>
          <w:rFonts w:ascii="Times New Roman" w:hAnsi="Times New Roman"/>
          <w:b/>
          <w:sz w:val="28"/>
        </w:rPr>
        <w:t xml:space="preserve">dostawę </w:t>
      </w:r>
      <w:r w:rsidR="00C5031C" w:rsidRPr="00C5031C">
        <w:rPr>
          <w:rFonts w:ascii="Times New Roman" w:hAnsi="Times New Roman"/>
          <w:b/>
          <w:sz w:val="28"/>
          <w:szCs w:val="28"/>
        </w:rPr>
        <w:t>staplerów chirurgicznych z ładunkami oraz klipsów naczyniowych</w:t>
      </w:r>
      <w:r w:rsidR="00C5031C" w:rsidRPr="000F3FA7">
        <w:t xml:space="preserve"> </w:t>
      </w:r>
    </w:p>
    <w:p w:rsidR="00611886" w:rsidRPr="00C5031C" w:rsidRDefault="00611886" w:rsidP="00C5031C">
      <w:pPr>
        <w:jc w:val="center"/>
        <w:rPr>
          <w:rFonts w:ascii="Times New Roman" w:hAnsi="Times New Roman"/>
          <w:b/>
          <w:sz w:val="28"/>
        </w:rPr>
      </w:pPr>
      <w:r w:rsidRPr="00EA4270">
        <w:rPr>
          <w:rFonts w:ascii="Times New Roman" w:hAnsi="Times New Roman"/>
          <w:b/>
          <w:sz w:val="28"/>
        </w:rPr>
        <w:t>dla 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92687D">
        <w:rPr>
          <w:rFonts w:ascii="Times New Roman" w:hAnsi="Times New Roman"/>
          <w:b/>
          <w:sz w:val="28"/>
          <w:szCs w:val="28"/>
        </w:rPr>
        <w:t>77/2019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F224EE">
        <w:rPr>
          <w:rFonts w:ascii="Times New Roman" w:hAnsi="Times New Roman"/>
        </w:rPr>
        <w:t>listopad</w:t>
      </w:r>
      <w:r w:rsidR="0092687D">
        <w:rPr>
          <w:rFonts w:ascii="Times New Roman" w:hAnsi="Times New Roman"/>
        </w:rPr>
        <w:t xml:space="preserve"> 2019 </w:t>
      </w:r>
      <w:r w:rsidRPr="005A18E2">
        <w:rPr>
          <w:rFonts w:ascii="Times New Roman" w:hAnsi="Times New Roman"/>
        </w:rPr>
        <w:t>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92687D">
        <w:rPr>
          <w:rStyle w:val="Pogrubienie"/>
          <w:rFonts w:ascii="Times New Roman" w:hAnsi="Times New Roman"/>
        </w:rPr>
        <w:t>77</w:t>
      </w:r>
      <w:r w:rsidRPr="00607A39">
        <w:rPr>
          <w:rStyle w:val="Pogrubienie"/>
          <w:rFonts w:ascii="Times New Roman" w:hAnsi="Times New Roman"/>
        </w:rPr>
        <w:t>/20</w:t>
      </w:r>
      <w:r w:rsidR="0092687D">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w:t>
      </w:r>
      <w:r w:rsidR="0092687D">
        <w:rPr>
          <w:rFonts w:ascii="Times New Roman" w:hAnsi="Times New Roman"/>
          <w:color w:val="000000"/>
          <w:lang w:eastAsia="pl-PL"/>
        </w:rPr>
        <w:br/>
      </w:r>
      <w:r w:rsidRPr="00096F69">
        <w:rPr>
          <w:rFonts w:ascii="Times New Roman" w:hAnsi="Times New Roman"/>
          <w:color w:val="000000"/>
          <w:lang w:eastAsia="pl-PL"/>
        </w:rPr>
        <w:t xml:space="preserve">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0F3FA7" w:rsidRDefault="00EE07C6"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0F3FA7" w:rsidRPr="000F3FA7">
        <w:rPr>
          <w:rFonts w:ascii="Times New Roman" w:hAnsi="Times New Roman"/>
          <w:b/>
        </w:rPr>
        <w:t xml:space="preserve">dostawa staplerów chirurgicznych z ładunkami oraz klipsów naczyniowych dla Szpitala Bielańskiego w Warszawie. </w:t>
      </w:r>
      <w:r w:rsidR="000F3FA7" w:rsidRPr="000F3FA7">
        <w:rPr>
          <w:rFonts w:ascii="Times New Roman" w:hAnsi="Times New Roman"/>
        </w:rPr>
        <w:t>CPV: 33.14.00.00-3.</w:t>
      </w:r>
    </w:p>
    <w:p w:rsidR="000F3FA7" w:rsidRPr="002700B0" w:rsidRDefault="0092687D" w:rsidP="000F3FA7">
      <w:pPr>
        <w:pStyle w:val="Akapitzlist"/>
        <w:numPr>
          <w:ilvl w:val="1"/>
          <w:numId w:val="40"/>
        </w:numPr>
        <w:autoSpaceDE w:val="0"/>
        <w:autoSpaceDN w:val="0"/>
        <w:adjustRightInd w:val="0"/>
        <w:spacing w:after="0" w:line="240" w:lineRule="auto"/>
        <w:rPr>
          <w:rFonts w:ascii="Times New Roman" w:hAnsi="Times New Roman"/>
          <w:lang w:eastAsia="pl-PL"/>
        </w:rPr>
      </w:pPr>
      <w:r w:rsidRPr="002700B0">
        <w:rPr>
          <w:rFonts w:ascii="Times New Roman" w:hAnsi="Times New Roman"/>
        </w:rPr>
        <w:t>Zamówienie podzielono na 4</w:t>
      </w:r>
      <w:r w:rsidR="000F3FA7" w:rsidRPr="002700B0">
        <w:rPr>
          <w:rFonts w:ascii="Times New Roman" w:hAnsi="Times New Roman"/>
        </w:rPr>
        <w:t xml:space="preserve"> części: Pakiet 1 – staplery endoskopowe, Pakiet 2 – staplery skórne, Pakiet 3 – klipsy naczyniowe tytanowe, Pakiet 4 </w:t>
      </w:r>
      <w:r w:rsidRPr="002700B0">
        <w:rPr>
          <w:rFonts w:ascii="Times New Roman" w:hAnsi="Times New Roman"/>
        </w:rPr>
        <w:t>– klipsy naczyniowe polimerowe.</w:t>
      </w:r>
    </w:p>
    <w:p w:rsidR="003D5721"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Zamawiający dopuszcza składania ofert częściowych na dowolną liczbę części.</w:t>
      </w:r>
      <w:r w:rsidR="0012482F" w:rsidRPr="000F3FA7">
        <w:rPr>
          <w:rFonts w:ascii="Times New Roman" w:hAnsi="Times New Roman"/>
        </w:rPr>
        <w:t>.</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lastRenderedPageBreak/>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890ED6">
        <w:rPr>
          <w:rFonts w:ascii="Times New Roman" w:eastAsiaTheme="minorHAnsi" w:hAnsi="Times New Roman"/>
          <w:color w:val="000000"/>
        </w:rPr>
        <w:t xml:space="preserve">, </w:t>
      </w:r>
      <w:r w:rsidR="00A26A1C" w:rsidRPr="00265801">
        <w:rPr>
          <w:rFonts w:ascii="Times New Roman" w:eastAsiaTheme="minorHAnsi" w:hAnsi="Times New Roman"/>
          <w:color w:val="000000"/>
        </w:rPr>
        <w:t>4</w:t>
      </w:r>
      <w:r w:rsidR="00CC2BD0">
        <w:rPr>
          <w:rFonts w:ascii="Times New Roman" w:eastAsiaTheme="minorHAnsi" w:hAnsi="Times New Roman"/>
          <w:color w:val="000000"/>
        </w:rPr>
        <w:t xml:space="preserve"> </w:t>
      </w:r>
      <w:r w:rsidR="00890ED6">
        <w:rPr>
          <w:rFonts w:ascii="Times New Roman" w:eastAsiaTheme="minorHAnsi" w:hAnsi="Times New Roman"/>
          <w:color w:val="000000"/>
        </w:rPr>
        <w:t xml:space="preserve">i 8 </w:t>
      </w:r>
      <w:r w:rsidR="00CC2BD0">
        <w:rPr>
          <w:rFonts w:ascii="Times New Roman" w:eastAsiaTheme="minorHAnsi" w:hAnsi="Times New Roman"/>
          <w:color w:val="000000"/>
        </w:rPr>
        <w:t>Pzp.</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F43A32" w:rsidRPr="00F43A32" w:rsidRDefault="00E21917" w:rsidP="00F43A32">
      <w:pPr>
        <w:pStyle w:val="Akapitzlist"/>
        <w:numPr>
          <w:ilvl w:val="0"/>
          <w:numId w:val="31"/>
        </w:numPr>
        <w:spacing w:after="0" w:line="240" w:lineRule="auto"/>
        <w:rPr>
          <w:rFonts w:ascii="Times New Roman" w:hAnsi="Times New Roman"/>
          <w:i/>
          <w:color w:val="FF0000"/>
        </w:rPr>
      </w:pPr>
      <w:r w:rsidRPr="003C53D8">
        <w:rPr>
          <w:rFonts w:ascii="Times New Roman" w:hAnsi="Times New Roman"/>
          <w:b/>
        </w:rPr>
        <w:lastRenderedPageBreak/>
        <w:t>dokument dopuszczający do obrotu i stosowania</w:t>
      </w:r>
      <w:r w:rsidRPr="003C53D8">
        <w:rPr>
          <w:rFonts w:ascii="Times New Roman" w:hAnsi="Times New Roman"/>
        </w:rPr>
        <w:t xml:space="preserve"> (zgodnie z ustawą o wyrobach medycznych </w:t>
      </w:r>
      <w:r w:rsidRPr="003C53D8">
        <w:rPr>
          <w:rFonts w:ascii="Times New Roman" w:hAnsi="Times New Roman"/>
        </w:rPr>
        <w:br/>
        <w:t xml:space="preserve">z dnia 20 maja 2010 r.) - deklaracja zgodności z wymaganiami zasadniczymi. Dokumenty te muszą być </w:t>
      </w:r>
      <w:r w:rsidRPr="003C53D8">
        <w:rPr>
          <w:rFonts w:ascii="Times New Roman" w:hAnsi="Times New Roman"/>
          <w:u w:val="single"/>
        </w:rPr>
        <w:t>czytelnie opisane, której pozycji dotyczą</w:t>
      </w:r>
      <w:r w:rsidR="00F43A32" w:rsidRPr="00F43A32">
        <w:rPr>
          <w:rFonts w:ascii="Times New Roman" w:hAnsi="Times New Roman"/>
        </w:rPr>
        <w:t>.</w:t>
      </w:r>
    </w:p>
    <w:p w:rsidR="00F43A32" w:rsidRPr="00793163" w:rsidRDefault="00E21917" w:rsidP="00F43A32">
      <w:pPr>
        <w:pStyle w:val="Akapitzlist"/>
        <w:numPr>
          <w:ilvl w:val="0"/>
          <w:numId w:val="31"/>
        </w:numPr>
        <w:spacing w:after="0" w:line="240" w:lineRule="auto"/>
        <w:rPr>
          <w:rFonts w:ascii="Times New Roman" w:hAnsi="Times New Roman"/>
          <w:i/>
          <w:color w:val="FF0000"/>
        </w:rPr>
      </w:pPr>
      <w:r w:rsidRPr="003C53D8">
        <w:rPr>
          <w:rFonts w:ascii="Times New Roman" w:hAnsi="Times New Roman"/>
          <w:b/>
          <w:color w:val="000000"/>
        </w:rPr>
        <w:t>materiały producenta dotyczące przedmiotu zamówienia</w:t>
      </w:r>
      <w:r w:rsidRPr="003C53D8">
        <w:rPr>
          <w:rFonts w:ascii="Times New Roman" w:hAnsi="Times New Roman"/>
          <w:color w:val="000000"/>
        </w:rPr>
        <w:t xml:space="preserve"> (np. foldery, opisy techniczne, oświadczenia producenta, wyciągi z katalogów itp. materiały) – z wskazaniem pakietu i pozycji, której dotyczą. Dokumenty winny w sposób jednoznaczny potwierdzić spełnianie wymagań postawionych przez Zamawiającego</w:t>
      </w:r>
      <w:r w:rsidR="00793163">
        <w:rPr>
          <w:rFonts w:ascii="Times New Roman" w:hAnsi="Times New Roman"/>
          <w:color w:val="000000"/>
        </w:rPr>
        <w:t>.</w:t>
      </w:r>
    </w:p>
    <w:p w:rsidR="00793163" w:rsidRPr="002700B0" w:rsidRDefault="00793163" w:rsidP="00F43A32">
      <w:pPr>
        <w:pStyle w:val="Akapitzlist"/>
        <w:numPr>
          <w:ilvl w:val="0"/>
          <w:numId w:val="31"/>
        </w:numPr>
        <w:spacing w:after="0" w:line="240" w:lineRule="auto"/>
        <w:rPr>
          <w:rFonts w:ascii="Times New Roman" w:hAnsi="Times New Roman"/>
          <w:i/>
        </w:rPr>
      </w:pPr>
      <w:r w:rsidRPr="002700B0">
        <w:rPr>
          <w:rFonts w:ascii="Times New Roman" w:hAnsi="Times New Roman"/>
          <w:b/>
        </w:rPr>
        <w:t xml:space="preserve">Próbki (dot. Pakietu nr 3) – </w:t>
      </w:r>
      <w:r w:rsidRPr="002700B0">
        <w:rPr>
          <w:rFonts w:ascii="Times New Roman" w:hAnsi="Times New Roman"/>
        </w:rPr>
        <w:t>w przypadku zaoferowania asortymentu wskazanego przez Wykonawcę jako równoważny, należy przedłożyć po 2 najmniejsze opakowania (2 x 6 klipsów) w wymaganym rozmiarze – dla każdej pozycji. Zamawiający dokona oceny spełniania równoważności poprzez weryfikację m.in. kompatybilności z klipsownicą, łatwości wyciągania klipsów z magazynka, pewności utrzymywania w klipsownicy – nie wypadania ze szczęk, wielkość przed i po zamknięciu klipsa, skuteczności i trwałości zacisku na zamykanych strukturach.</w:t>
      </w:r>
    </w:p>
    <w:p w:rsidR="00F43A32" w:rsidRPr="00F43A32" w:rsidRDefault="00F43A32" w:rsidP="00F43A32">
      <w:pPr>
        <w:pStyle w:val="Akapitzlist"/>
        <w:numPr>
          <w:ilvl w:val="0"/>
          <w:numId w:val="31"/>
        </w:numPr>
        <w:spacing w:after="0" w:line="240" w:lineRule="auto"/>
        <w:rPr>
          <w:rFonts w:ascii="Times New Roman" w:hAnsi="Times New Roman"/>
          <w:i/>
          <w:color w:val="FF0000"/>
        </w:rPr>
      </w:pPr>
      <w:r w:rsidRPr="00F43A32">
        <w:rPr>
          <w:rFonts w:ascii="Times New Roman" w:hAnsi="Times New Roman"/>
        </w:rPr>
        <w:t xml:space="preserve">W przypadku gdy z materiałów dotyczących </w:t>
      </w:r>
      <w:r>
        <w:rPr>
          <w:rFonts w:ascii="Times New Roman" w:hAnsi="Times New Roman"/>
        </w:rPr>
        <w:t>produktu, wskazanych w pkt 9.2.2)</w:t>
      </w:r>
      <w:r w:rsidRPr="00F43A32">
        <w:rPr>
          <w:rFonts w:ascii="Times New Roman" w:hAnsi="Times New Roman"/>
        </w:rPr>
        <w:t xml:space="preserve"> SIWZ nie będzie </w:t>
      </w:r>
      <w:r w:rsidRPr="00F43A32">
        <w:rPr>
          <w:rFonts w:ascii="Times New Roman" w:hAnsi="Times New Roman"/>
        </w:rPr>
        <w:br/>
        <w:t xml:space="preserve">w sposób jednoznaczny wynikało czy zaoferowany asortyment odpowiada wymaganiom stawianym przez Zamawiającego (w szczególności w zakresie kompatybilności), Zamawiający zastrzega sobie prawo do wezwania </w:t>
      </w:r>
      <w:r w:rsidRPr="00F43A32">
        <w:rPr>
          <w:rFonts w:ascii="Times New Roman" w:hAnsi="Times New Roman"/>
          <w:color w:val="000000"/>
        </w:rPr>
        <w:t xml:space="preserve">Wykonawców, z co najmniej 3 dniowym wyprzedzeniem, </w:t>
      </w:r>
      <w:r w:rsidRPr="00F43A32">
        <w:rPr>
          <w:rFonts w:ascii="Times New Roman" w:hAnsi="Times New Roman"/>
          <w:color w:val="000000"/>
          <w:u w:val="single"/>
        </w:rPr>
        <w:t>do przeprowadzenia demonstracji zaoferowanego asortymentu</w:t>
      </w:r>
      <w:r w:rsidRPr="00F43A32">
        <w:rPr>
          <w:rFonts w:ascii="Times New Roman" w:hAnsi="Times New Roman"/>
        </w:rPr>
        <w:t>.</w:t>
      </w: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92687D">
        <w:t>2) oświadczenia i dokumenty, o których</w:t>
      </w:r>
      <w:r w:rsidR="00A118F9" w:rsidRPr="00F655A7">
        <w:t xml:space="preserve">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staplerów chirurgicznych z ładunkami oraz klipsów naczyniowych dla Szpitala Bielańskiego w Warszawie</w:t>
      </w:r>
      <w:r w:rsidR="00BA7518">
        <w:t xml:space="preserve"> </w:t>
      </w:r>
      <w:r w:rsidR="00F8757E" w:rsidRPr="00E457E3">
        <w:t>ZP-</w:t>
      </w:r>
      <w:r w:rsidR="009E585E">
        <w:t>77/2019</w:t>
      </w:r>
      <w:r w:rsidR="00350B6D" w:rsidRPr="00E457E3">
        <w:t xml:space="preserve">. </w:t>
      </w:r>
      <w:r w:rsidRPr="00E457E3">
        <w:t xml:space="preserve">Nie otwierać przed dniem </w:t>
      </w:r>
      <w:r w:rsidR="002700B0">
        <w:t>06.12</w:t>
      </w:r>
      <w:r w:rsidR="00B03D69">
        <w:t>.</w:t>
      </w:r>
      <w:r w:rsidR="009E585E">
        <w:t>2019</w:t>
      </w:r>
      <w:r w:rsidRPr="00E457E3">
        <w:t xml:space="preserve">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5A57E3"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591E60">
        <w:rPr>
          <w:rFonts w:ascii="Times New Roman" w:hAnsi="Times New Roman"/>
          <w:b/>
          <w:color w:val="000000"/>
          <w:sz w:val="24"/>
          <w:szCs w:val="24"/>
          <w:u w:val="single"/>
          <w:lang w:eastAsia="pl-PL"/>
        </w:rPr>
        <w:t>06.12</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0F2E4C">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591E60">
        <w:rPr>
          <w:rFonts w:ascii="Times New Roman" w:hAnsi="Times New Roman"/>
          <w:b/>
          <w:color w:val="000000"/>
          <w:u w:val="single"/>
          <w:lang w:eastAsia="pl-PL"/>
        </w:rPr>
        <w:t>06.12</w:t>
      </w:r>
      <w:r w:rsidR="006A4D2E">
        <w:rPr>
          <w:rFonts w:ascii="Times New Roman" w:hAnsi="Times New Roman"/>
          <w:b/>
          <w:color w:val="000000"/>
          <w:u w:val="single"/>
          <w:lang w:eastAsia="pl-PL"/>
        </w:rPr>
        <w:t xml:space="preserve">.2019 </w:t>
      </w:r>
      <w:r w:rsidR="00622B0C" w:rsidRPr="00655FA9">
        <w:rPr>
          <w:rFonts w:ascii="Times New Roman" w:hAnsi="Times New Roman"/>
          <w:b/>
          <w:color w:val="000000"/>
          <w:u w:val="single"/>
          <w:lang w:eastAsia="pl-PL"/>
        </w:rPr>
        <w:t xml:space="preserve">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6A4D2E" w:rsidRPr="006A4D2E" w:rsidRDefault="006A4D2E" w:rsidP="005B1759">
      <w:pPr>
        <w:pStyle w:val="Akapitzlist"/>
        <w:numPr>
          <w:ilvl w:val="1"/>
          <w:numId w:val="40"/>
        </w:numPr>
        <w:spacing w:after="0" w:line="240" w:lineRule="auto"/>
        <w:ind w:left="709" w:hanging="709"/>
        <w:rPr>
          <w:rFonts w:ascii="Times New Roman" w:hAnsi="Times New Roman"/>
        </w:rPr>
      </w:pPr>
      <w:r w:rsidRPr="006A4D2E">
        <w:rPr>
          <w:rFonts w:ascii="Times New Roman" w:hAnsi="Times New Roman"/>
        </w:rPr>
        <w:t>Każdy pakiet podlegać będzie odrębnej ocenie.</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090A35" w:rsidRPr="00590D5F" w:rsidRDefault="00090A35" w:rsidP="00090A35">
      <w:pPr>
        <w:pStyle w:val="Akapitzlist"/>
        <w:spacing w:after="0" w:line="240" w:lineRule="auto"/>
        <w:ind w:left="720"/>
        <w:rPr>
          <w:rFonts w:ascii="Times New Roman" w:eastAsia="Times New Roman" w:hAnsi="Times New Roman"/>
          <w:lang w:eastAsia="pl-PL"/>
        </w:rPr>
      </w:pPr>
      <w:r w:rsidRPr="00590D5F">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590D5F">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
          <w:bCs/>
          <w:lang w:eastAsia="pl-PL"/>
        </w:rPr>
        <w:t xml:space="preserve">1. Administratorem </w:t>
      </w:r>
      <w:r w:rsidRPr="00090A35">
        <w:rPr>
          <w:rFonts w:ascii="Times New Roman" w:eastAsia="Times New Roman" w:hAnsi="Times New Roman"/>
          <w:bCs/>
          <w:lang w:eastAsia="pl-PL"/>
        </w:rPr>
        <w:t xml:space="preserve">jest </w:t>
      </w:r>
      <w:bookmarkStart w:id="0" w:name="_Hlk512325601"/>
      <w:r w:rsidRPr="00090A35">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090A35">
        <w:rPr>
          <w:rFonts w:ascii="Times New Roman" w:eastAsia="Times New Roman" w:hAnsi="Times New Roman"/>
          <w:bCs/>
          <w:lang w:eastAsia="pl-PL"/>
        </w:rPr>
        <w:t>.</w:t>
      </w:r>
    </w:p>
    <w:p w:rsidR="00090A35" w:rsidRPr="00090A35" w:rsidRDefault="00090A35" w:rsidP="00090A35">
      <w:pPr>
        <w:spacing w:after="0" w:line="240" w:lineRule="auto"/>
        <w:rPr>
          <w:rFonts w:ascii="Times New Roman" w:eastAsia="Times New Roman" w:hAnsi="Times New Roman"/>
          <w:lang w:eastAsia="pl-PL"/>
        </w:rPr>
      </w:pPr>
      <w:r w:rsidRPr="00090A35">
        <w:rPr>
          <w:rFonts w:ascii="Times New Roman" w:eastAsia="Times New Roman" w:hAnsi="Times New Roman"/>
          <w:b/>
          <w:bCs/>
          <w:lang w:eastAsia="pl-PL"/>
        </w:rPr>
        <w:t>2. Dane kontaktowe Inspektor Ochrony Danych</w:t>
      </w:r>
      <w:r w:rsidRPr="00090A35">
        <w:rPr>
          <w:rFonts w:ascii="Times New Roman" w:eastAsia="Times New Roman" w:hAnsi="Times New Roman"/>
          <w:bCs/>
          <w:lang w:eastAsia="pl-PL"/>
        </w:rPr>
        <w:t>:</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Cs/>
          <w:lang w:eastAsia="pl-PL"/>
        </w:rPr>
        <w:t>W</w:t>
      </w:r>
      <w:r w:rsidRPr="00090A35">
        <w:rPr>
          <w:rFonts w:ascii="Times New Roman" w:eastAsia="Times New Roman" w:hAnsi="Times New Roman"/>
          <w:b/>
          <w:bCs/>
          <w:lang w:eastAsia="pl-PL"/>
        </w:rPr>
        <w:t xml:space="preserve"> </w:t>
      </w:r>
      <w:r w:rsidRPr="00090A35">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090A35">
          <w:rPr>
            <w:rFonts w:ascii="Times New Roman" w:eastAsia="Times New Roman" w:hAnsi="Times New Roman"/>
            <w:bCs/>
            <w:lang w:eastAsia="pl-PL"/>
          </w:rPr>
          <w:t>iod@bielanski.med.pl</w:t>
        </w:r>
      </w:hyperlink>
      <w:r w:rsidRPr="00090A35">
        <w:rPr>
          <w:rFonts w:ascii="Times New Roman" w:eastAsia="Times New Roman" w:hAnsi="Times New Roman"/>
          <w:bCs/>
          <w:lang w:eastAsia="pl-PL"/>
        </w:rPr>
        <w:t>.</w:t>
      </w:r>
    </w:p>
    <w:p w:rsidR="00090A35" w:rsidRPr="00090A35" w:rsidRDefault="00090A35" w:rsidP="00090A35">
      <w:pPr>
        <w:spacing w:after="0" w:line="240" w:lineRule="auto"/>
        <w:rPr>
          <w:rFonts w:ascii="Times New Roman" w:eastAsia="Times New Roman" w:hAnsi="Times New Roman"/>
          <w:b/>
          <w:bCs/>
          <w:lang w:eastAsia="pl-PL"/>
        </w:rPr>
      </w:pPr>
      <w:r w:rsidRPr="00090A35">
        <w:rPr>
          <w:rFonts w:ascii="Times New Roman" w:eastAsia="Times New Roman" w:hAnsi="Times New Roman"/>
          <w:b/>
          <w:bCs/>
          <w:lang w:eastAsia="pl-PL"/>
        </w:rPr>
        <w:t>3. Cele przetwarzania danych osobowych: </w:t>
      </w:r>
    </w:p>
    <w:p w:rsidR="00090A35" w:rsidRPr="00E66E97" w:rsidRDefault="00090A35" w:rsidP="00090A35">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090A35" w:rsidRPr="00E66E97" w:rsidRDefault="00090A35" w:rsidP="00090A35">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090A35" w:rsidRPr="00E66E97" w:rsidRDefault="00090A35" w:rsidP="00090A35">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090A35" w:rsidRPr="00E66E97" w:rsidRDefault="00090A35" w:rsidP="00090A35">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090A35" w:rsidRPr="00E66E97" w:rsidRDefault="00090A35" w:rsidP="00090A35">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090A35" w:rsidRPr="00E66E97" w:rsidRDefault="00090A35" w:rsidP="00090A35">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090A35">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090A35" w:rsidRPr="00090A35" w:rsidRDefault="00090A35" w:rsidP="00090A35">
      <w:pPr>
        <w:spacing w:after="0" w:line="240" w:lineRule="auto"/>
        <w:rPr>
          <w:rFonts w:ascii="Times New Roman" w:eastAsia="Times New Roman" w:hAnsi="Times New Roman"/>
          <w:b/>
          <w:bCs/>
          <w:lang w:eastAsia="pl-PL"/>
        </w:rPr>
      </w:pPr>
      <w:r w:rsidRPr="00090A35">
        <w:rPr>
          <w:rFonts w:ascii="Times New Roman" w:eastAsia="Times New Roman" w:hAnsi="Times New Roman"/>
          <w:b/>
          <w:bCs/>
          <w:lang w:eastAsia="pl-PL"/>
        </w:rPr>
        <w:t xml:space="preserve">6. Okres, przez który dane osobowe będą przechowywane: </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eastAsia="Times New Roman" w:hAnsi="Times New Roman"/>
          <w:b/>
          <w:lang w:eastAsia="pl-PL"/>
        </w:rPr>
        <w:t>7. Uprawnienia z art. 15-21 RODO:</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Cs/>
          <w:lang w:eastAsia="pl-PL"/>
        </w:rPr>
        <w:t>Przysługują Pani/Panu następujące uprawnienia:</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Cs/>
          <w:lang w:eastAsia="pl-PL"/>
        </w:rPr>
        <w:t>−</w:t>
      </w:r>
      <w:r w:rsidRPr="00090A35">
        <w:rPr>
          <w:rFonts w:ascii="Times New Roman" w:eastAsia="Times New Roman" w:hAnsi="Times New Roman"/>
          <w:bCs/>
          <w:lang w:eastAsia="pl-PL"/>
        </w:rPr>
        <w:tab/>
        <w:t>prawo dostępu do swoich danych osobowych oraz otrzymania ich kopii;</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Cs/>
          <w:lang w:eastAsia="pl-PL"/>
        </w:rPr>
        <w:t>−</w:t>
      </w:r>
      <w:r w:rsidRPr="00090A35">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090A35">
        <w:rPr>
          <w:rFonts w:ascii="Times New Roman" w:eastAsia="Times New Roman" w:hAnsi="Times New Roman"/>
          <w:bCs/>
          <w:lang w:eastAsia="pl-PL"/>
        </w:rPr>
        <w:t>;</w:t>
      </w:r>
    </w:p>
    <w:p w:rsidR="00090A35" w:rsidRPr="00090A35" w:rsidRDefault="00090A35" w:rsidP="00090A35">
      <w:pPr>
        <w:spacing w:after="0" w:line="240" w:lineRule="auto"/>
        <w:rPr>
          <w:rFonts w:ascii="Times New Roman" w:eastAsia="Times New Roman" w:hAnsi="Times New Roman"/>
          <w:bCs/>
          <w:lang w:eastAsia="pl-PL"/>
        </w:rPr>
      </w:pPr>
      <w:r w:rsidRPr="00090A35">
        <w:rPr>
          <w:rFonts w:ascii="Times New Roman" w:eastAsia="Times New Roman" w:hAnsi="Times New Roman"/>
          <w:bCs/>
          <w:lang w:eastAsia="pl-PL"/>
        </w:rPr>
        <w:t>−</w:t>
      </w:r>
      <w:r w:rsidRPr="00090A35">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090A35" w:rsidRDefault="00090A35" w:rsidP="00090A35">
      <w:pPr>
        <w:spacing w:after="0" w:line="240" w:lineRule="auto"/>
        <w:rPr>
          <w:rFonts w:ascii="Times New Roman" w:eastAsia="Times New Roman" w:hAnsi="Times New Roman"/>
          <w:b/>
          <w:lang w:eastAsia="pl-PL"/>
        </w:rPr>
      </w:pPr>
      <w:r w:rsidRPr="00090A35">
        <w:rPr>
          <w:rFonts w:ascii="Times New Roman" w:eastAsia="Times New Roman" w:hAnsi="Times New Roman"/>
          <w:b/>
          <w:lang w:eastAsia="pl-PL"/>
        </w:rPr>
        <w:t>8. Prawo do wniesienia skargi:</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eastAsia="Times New Roman" w:hAnsi="Times New Roman"/>
          <w:b/>
          <w:lang w:eastAsia="pl-PL"/>
        </w:rPr>
        <w:t xml:space="preserve">9. Obowiązek podania danych </w:t>
      </w:r>
    </w:p>
    <w:p w:rsidR="00090A35" w:rsidRPr="00090A35" w:rsidRDefault="00090A35" w:rsidP="00090A35">
      <w:pPr>
        <w:spacing w:after="0" w:line="240" w:lineRule="auto"/>
        <w:rPr>
          <w:rFonts w:ascii="Times New Roman" w:eastAsia="Times New Roman" w:hAnsi="Times New Roman"/>
          <w:lang w:eastAsia="pl-PL"/>
        </w:rPr>
      </w:pPr>
      <w:r w:rsidRPr="00090A35">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eastAsia="Times New Roman" w:hAnsi="Times New Roman"/>
          <w:b/>
          <w:lang w:eastAsia="pl-PL"/>
        </w:rPr>
        <w:t>10. Informacje o zautomatyzowanym podejmowaniu decyzji</w:t>
      </w:r>
    </w:p>
    <w:p w:rsidR="00090A35" w:rsidRPr="00090A35" w:rsidRDefault="00090A35" w:rsidP="00090A35">
      <w:pPr>
        <w:spacing w:after="0" w:line="240" w:lineRule="auto"/>
        <w:rPr>
          <w:rFonts w:ascii="Times New Roman" w:eastAsia="Times New Roman" w:hAnsi="Times New Roman"/>
          <w:lang w:eastAsia="pl-PL"/>
        </w:rPr>
      </w:pPr>
      <w:r w:rsidRPr="00090A35">
        <w:rPr>
          <w:rFonts w:ascii="Times New Roman" w:eastAsia="Times New Roman" w:hAnsi="Times New Roman"/>
          <w:lang w:eastAsia="pl-PL"/>
        </w:rPr>
        <w:t>Pani/Pana dane nie będą przetwarzane w sposób zautomatyzowany, w tym w oparciu o profilowanie.</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eastAsia="Times New Roman" w:hAnsi="Times New Roman"/>
          <w:b/>
          <w:lang w:eastAsia="pl-PL"/>
        </w:rPr>
        <w:t xml:space="preserve">11. </w:t>
      </w:r>
      <w:r w:rsidRPr="00090A35">
        <w:rPr>
          <w:rFonts w:ascii="Times New Roman" w:hAnsi="Times New Roman"/>
          <w:b/>
          <w:bCs/>
          <w:color w:val="000000"/>
          <w:lang w:eastAsia="pl-PL"/>
        </w:rPr>
        <w:t>Informacje o ograniczeniach w realizacji praw określonych w art. 15 i 18 rozporządzenia 2016/679 (ogólne rozporządzenie o ochronie danych)</w:t>
      </w:r>
      <w:r w:rsidRPr="00090A35">
        <w:rPr>
          <w:rFonts w:ascii="Times New Roman" w:eastAsia="Times New Roman" w:hAnsi="Times New Roman"/>
          <w:b/>
          <w:lang w:eastAsia="pl-PL"/>
        </w:rPr>
        <w:t>.</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hAnsi="Times New Roman"/>
          <w:b/>
          <w:bCs/>
          <w:color w:val="000000"/>
          <w:lang w:eastAsia="pl-PL"/>
        </w:rPr>
        <w:t>Zamawiający informuje, iż w związku z:</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hAnsi="Times New Roman"/>
          <w:b/>
          <w:bCs/>
          <w:color w:val="000000"/>
          <w:lang w:eastAsia="pl-PL"/>
        </w:rPr>
        <w:t>1) art. 8a ust. 2 i 4 ustawy z dnia 29 stycznia 2004 r. Prawo zamówień publicznych:</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hAnsi="Times New Roman"/>
          <w:b/>
          <w:bCs/>
          <w:color w:val="000000"/>
          <w:lang w:eastAsia="pl-PL"/>
        </w:rPr>
        <w:t xml:space="preserve">- </w:t>
      </w:r>
      <w:r w:rsidRPr="00090A35">
        <w:rPr>
          <w:rFonts w:ascii="Times New Roman" w:hAnsi="Times New Roman"/>
          <w:color w:val="000000"/>
          <w:lang w:eastAsia="pl-PL"/>
        </w:rPr>
        <w:t xml:space="preserve">w przypadku gdy wykonanie obowiązków, o których mowa w </w:t>
      </w:r>
      <w:hyperlink r:id="rId16" w:anchor="/document/68636690?unitId=art(15)ust(1)&amp;cm=DOCUMENT" w:history="1">
        <w:r w:rsidRPr="00090A35">
          <w:rPr>
            <w:rStyle w:val="Hipercze"/>
            <w:rFonts w:ascii="Times New Roman" w:hAnsi="Times New Roman"/>
            <w:color w:val="333F50"/>
            <w:lang w:eastAsia="pl-PL"/>
          </w:rPr>
          <w:t>art. 15 ust. 1-3</w:t>
        </w:r>
      </w:hyperlink>
      <w:r w:rsidRPr="00090A35">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90A35" w:rsidRPr="00090A35" w:rsidRDefault="00090A35" w:rsidP="00090A35">
      <w:pPr>
        <w:spacing w:after="0" w:line="240" w:lineRule="auto"/>
        <w:rPr>
          <w:rFonts w:ascii="Times New Roman" w:eastAsia="Times New Roman" w:hAnsi="Times New Roman"/>
          <w:b/>
          <w:lang w:eastAsia="pl-PL"/>
        </w:rPr>
      </w:pPr>
      <w:r w:rsidRPr="00090A35">
        <w:rPr>
          <w:rFonts w:ascii="Times New Roman" w:hAnsi="Times New Roman"/>
          <w:b/>
          <w:bCs/>
          <w:color w:val="000000"/>
          <w:lang w:eastAsia="pl-PL"/>
        </w:rPr>
        <w:t>-</w:t>
      </w:r>
      <w:r w:rsidRPr="00090A35">
        <w:rPr>
          <w:rFonts w:ascii="Times New Roman" w:hAnsi="Times New Roman"/>
          <w:color w:val="000000"/>
          <w:lang w:eastAsia="pl-PL"/>
        </w:rPr>
        <w:t xml:space="preserve"> wystąpienie z żądaniem, o którym mowa w </w:t>
      </w:r>
      <w:hyperlink r:id="rId17" w:anchor="/document/68636690?unitId=art(18)ust(1)&amp;cm=DOCUMENT" w:history="1">
        <w:r w:rsidRPr="00090A35">
          <w:rPr>
            <w:rStyle w:val="Hipercze"/>
            <w:rFonts w:ascii="Times New Roman" w:hAnsi="Times New Roman"/>
            <w:color w:val="333F50"/>
            <w:lang w:eastAsia="pl-PL"/>
          </w:rPr>
          <w:t>art. 18 ust. 1</w:t>
        </w:r>
      </w:hyperlink>
      <w:r w:rsidRPr="00090A35">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EE07C6" w:rsidRPr="00090A35" w:rsidRDefault="00090A35" w:rsidP="00090A35">
      <w:pPr>
        <w:spacing w:after="0" w:line="240" w:lineRule="auto"/>
        <w:rPr>
          <w:rFonts w:ascii="Times New Roman" w:hAnsi="Times New Roman"/>
        </w:rPr>
      </w:pPr>
      <w:r w:rsidRPr="00090A35">
        <w:rPr>
          <w:rFonts w:ascii="Times New Roman" w:hAnsi="Times New Roman"/>
          <w:b/>
          <w:bCs/>
          <w:color w:val="000000"/>
          <w:lang w:eastAsia="pl-PL"/>
        </w:rPr>
        <w:t>2) art. 97 ust. 1a ustawy z dnia 29 stycznia 2004 r. Prawo zamówień publicznych</w:t>
      </w:r>
      <w:r w:rsidRPr="00090A35">
        <w:rPr>
          <w:rFonts w:ascii="Times New Roman" w:hAnsi="Times New Roman"/>
          <w:color w:val="000000"/>
          <w:lang w:eastAsia="pl-PL"/>
        </w:rPr>
        <w:t xml:space="preserve">, </w:t>
      </w:r>
      <w:r w:rsidRPr="00090A35">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090A35">
          <w:rPr>
            <w:rStyle w:val="Hipercze"/>
            <w:rFonts w:ascii="Times New Roman" w:hAnsi="Times New Roman"/>
            <w:color w:val="333F50"/>
            <w:lang w:eastAsia="pl-PL"/>
          </w:rPr>
          <w:t>art. 15 ust. 1-3</w:t>
        </w:r>
      </w:hyperlink>
      <w:r w:rsidRPr="00090A35">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EE07C6" w:rsidRPr="00090A35">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9744A1" w:rsidRDefault="009744A1" w:rsidP="00477511"/>
                          <w:p w:rsidR="009744A1" w:rsidRDefault="009744A1" w:rsidP="00477511"/>
                          <w:p w:rsidR="009744A1" w:rsidRDefault="009744A1" w:rsidP="00477511"/>
                          <w:p w:rsidR="009744A1" w:rsidRDefault="009744A1" w:rsidP="00477511">
                            <w:pPr>
                              <w:jc w:val="center"/>
                              <w:rPr>
                                <w:rFonts w:ascii="Arial Narrow" w:hAnsi="Arial Narrow"/>
                                <w:sz w:val="12"/>
                              </w:rPr>
                            </w:pPr>
                            <w:r>
                              <w:rPr>
                                <w:rFonts w:ascii="Arial Narrow" w:hAnsi="Arial Narrow"/>
                                <w:sz w:val="12"/>
                              </w:rPr>
                              <w:t>(pieczęć Wykonawcy/Wykonawcy Pełnomocnika)</w:t>
                            </w:r>
                          </w:p>
                          <w:p w:rsidR="009744A1" w:rsidRDefault="009744A1" w:rsidP="00477511">
                            <w:pPr>
                              <w:jc w:val="center"/>
                              <w:rPr>
                                <w:rFonts w:ascii="Arial Narrow" w:hAnsi="Arial Narrow"/>
                                <w:sz w:val="12"/>
                              </w:rPr>
                            </w:pPr>
                          </w:p>
                          <w:p w:rsidR="009744A1" w:rsidRDefault="009744A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9744A1" w:rsidRDefault="009744A1" w:rsidP="00477511"/>
                    <w:p w:rsidR="009744A1" w:rsidRDefault="009744A1" w:rsidP="00477511"/>
                    <w:p w:rsidR="009744A1" w:rsidRDefault="009744A1" w:rsidP="00477511"/>
                    <w:p w:rsidR="009744A1" w:rsidRDefault="009744A1" w:rsidP="00477511">
                      <w:pPr>
                        <w:jc w:val="center"/>
                        <w:rPr>
                          <w:rFonts w:ascii="Arial Narrow" w:hAnsi="Arial Narrow"/>
                          <w:sz w:val="12"/>
                        </w:rPr>
                      </w:pPr>
                      <w:r>
                        <w:rPr>
                          <w:rFonts w:ascii="Arial Narrow" w:hAnsi="Arial Narrow"/>
                          <w:sz w:val="12"/>
                        </w:rPr>
                        <w:t>(pieczęć Wykonawcy/Wykonawcy Pełnomocnika)</w:t>
                      </w:r>
                    </w:p>
                    <w:p w:rsidR="009744A1" w:rsidRDefault="009744A1" w:rsidP="00477511">
                      <w:pPr>
                        <w:jc w:val="center"/>
                        <w:rPr>
                          <w:rFonts w:ascii="Arial Narrow" w:hAnsi="Arial Narrow"/>
                          <w:sz w:val="12"/>
                        </w:rPr>
                      </w:pPr>
                    </w:p>
                    <w:p w:rsidR="009744A1" w:rsidRDefault="009744A1"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757ED5">
        <w:rPr>
          <w:rFonts w:ascii="Times New Roman" w:hAnsi="Times New Roman"/>
          <w:b/>
          <w:color w:val="000000"/>
          <w:sz w:val="28"/>
          <w:szCs w:val="28"/>
        </w:rPr>
        <w:t>ZP - 77/2019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B13828" w:rsidRDefault="00B13828" w:rsidP="00881F55">
      <w:pPr>
        <w:spacing w:line="240" w:lineRule="auto"/>
        <w:ind w:left="720" w:hanging="720"/>
        <w:jc w:val="center"/>
        <w:rPr>
          <w:rFonts w:ascii="Times New Roman" w:hAnsi="Times New Roman"/>
          <w:b/>
        </w:rPr>
      </w:pPr>
      <w:r w:rsidRPr="00B13828">
        <w:rPr>
          <w:rFonts w:ascii="Times New Roman" w:hAnsi="Times New Roman"/>
          <w:b/>
        </w:rPr>
        <w:t xml:space="preserve">na dostawę staplerów chirurgicznych z ładunkami oraz klipsów naczyniowych </w:t>
      </w:r>
    </w:p>
    <w:p w:rsidR="00477511" w:rsidRPr="00B13828" w:rsidRDefault="00B13828" w:rsidP="00881F55">
      <w:pPr>
        <w:spacing w:line="240" w:lineRule="auto"/>
        <w:ind w:left="720" w:hanging="720"/>
        <w:jc w:val="center"/>
        <w:rPr>
          <w:rFonts w:ascii="Times New Roman" w:hAnsi="Times New Roman"/>
          <w:b/>
          <w:color w:val="000000"/>
          <w:sz w:val="24"/>
          <w:szCs w:val="26"/>
        </w:rPr>
      </w:pP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881F55"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 xml:space="preserve">Nasza oferta </w:t>
      </w:r>
      <w:r w:rsidR="00B13828">
        <w:rPr>
          <w:rFonts w:ascii="Times New Roman" w:hAnsi="Times New Roman"/>
        </w:rPr>
        <w:t xml:space="preserve">dotyczy </w:t>
      </w:r>
      <w:r w:rsidR="00B13828" w:rsidRPr="00B13828">
        <w:rPr>
          <w:rFonts w:ascii="Times New Roman" w:hAnsi="Times New Roman"/>
          <w:b/>
        </w:rPr>
        <w:t>pakietów nr ………………</w:t>
      </w:r>
      <w:r>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851B62" w:rsidRPr="00881F55" w:rsidRDefault="00214B86" w:rsidP="005A707C">
      <w:pPr>
        <w:spacing w:line="240" w:lineRule="auto"/>
        <w:rPr>
          <w:rFonts w:ascii="Times New Roman" w:hAnsi="Times New Roman"/>
          <w:b/>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757ED5">
        <w:rPr>
          <w:rFonts w:ascii="Times New Roman" w:hAnsi="Times New Roman"/>
          <w:b/>
          <w:color w:val="000000"/>
        </w:rPr>
        <w:t>77</w:t>
      </w:r>
      <w:r w:rsidR="00084051" w:rsidRPr="00084051">
        <w:rPr>
          <w:rFonts w:ascii="Times New Roman" w:hAnsi="Times New Roman"/>
          <w:b/>
          <w:color w:val="000000"/>
        </w:rPr>
        <w:t>/</w:t>
      </w:r>
      <w:r w:rsidR="00757ED5">
        <w:rPr>
          <w:rFonts w:ascii="Times New Roman" w:hAnsi="Times New Roman"/>
          <w:b/>
          <w:color w:val="000000"/>
        </w:rPr>
        <w:t>2019</w:t>
      </w:r>
      <w:r w:rsidRPr="00084051">
        <w:rPr>
          <w:rFonts w:ascii="Times New Roman" w:hAnsi="Times New Roman"/>
          <w:b/>
          <w:color w:val="000000"/>
        </w:rPr>
        <w:t xml:space="preserve"> </w:t>
      </w:r>
      <w:r w:rsidR="005A707C" w:rsidRPr="00B13828">
        <w:rPr>
          <w:rFonts w:ascii="Times New Roman" w:hAnsi="Times New Roman"/>
          <w:b/>
        </w:rPr>
        <w:t>na dostawę staplerów chirurgi</w:t>
      </w:r>
      <w:r w:rsidR="005A707C">
        <w:rPr>
          <w:rFonts w:ascii="Times New Roman" w:hAnsi="Times New Roman"/>
          <w:b/>
        </w:rPr>
        <w:t xml:space="preserve">cznych z ładunkami oraz klipsów </w:t>
      </w:r>
      <w:r w:rsidR="005A707C" w:rsidRPr="00B13828">
        <w:rPr>
          <w:rFonts w:ascii="Times New Roman" w:hAnsi="Times New Roman"/>
          <w:b/>
        </w:rPr>
        <w:t xml:space="preserve">naczyniowych dla Szpitala Bielańskiego w Warszawie </w:t>
      </w:r>
      <w:r w:rsidR="00881F55" w:rsidRPr="00881F55">
        <w:rPr>
          <w:rFonts w:ascii="Times New Roman" w:hAnsi="Times New Roman"/>
          <w:b/>
        </w:rPr>
        <w:t>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A21A31" w:rsidRDefault="00A21A31" w:rsidP="00A21A31">
      <w:pPr>
        <w:widowControl w:val="0"/>
        <w:rPr>
          <w:rFonts w:ascii="Times New Roman" w:hAnsi="Times New Roman"/>
          <w:b/>
        </w:rPr>
      </w:pPr>
    </w:p>
    <w:p w:rsidR="00F17FD7" w:rsidRPr="00A21A31" w:rsidRDefault="00A21A31" w:rsidP="00214B86">
      <w:pPr>
        <w:widowControl w:val="0"/>
        <w:rPr>
          <w:rFonts w:ascii="Times New Roman" w:hAnsi="Times New Roman"/>
          <w:b/>
        </w:rPr>
      </w:pPr>
      <w:r>
        <w:rPr>
          <w:rFonts w:ascii="Times New Roman" w:hAnsi="Times New Roman"/>
          <w:b/>
        </w:rPr>
        <w:t xml:space="preserve">Pakiet ………… </w:t>
      </w:r>
      <w:r w:rsidRPr="0052297B">
        <w:rPr>
          <w:rFonts w:ascii="Times New Roman" w:hAnsi="Times New Roman"/>
          <w:b/>
          <w:vertAlign w:val="superscript"/>
        </w:rPr>
        <w:t>*</w:t>
      </w:r>
      <w:r>
        <w:rPr>
          <w:rFonts w:ascii="Times New Roman" w:hAnsi="Times New Roman"/>
          <w:b/>
        </w:rPr>
        <w:t>)</w:t>
      </w:r>
    </w:p>
    <w:tbl>
      <w:tblPr>
        <w:tblW w:w="15570"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F17FD7" w:rsidRPr="00F17FD7" w:rsidTr="00E012D9">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Lp</w:t>
            </w:r>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nr kat.</w:t>
            </w:r>
            <w:r w:rsidRPr="00F17FD7">
              <w:rPr>
                <w:rFonts w:ascii="Times New Roman" w:hAnsi="Times New Roman"/>
                <w:b/>
                <w:vertAlign w:val="superscript"/>
              </w:rPr>
              <w:t>**</w:t>
            </w:r>
            <w:r w:rsidRPr="00F17FD7">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Cena 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netto [zł]</w:t>
            </w:r>
          </w:p>
          <w:p w:rsidR="00F17FD7" w:rsidRPr="00F17FD7" w:rsidRDefault="00F17FD7" w:rsidP="00E012D9">
            <w:pPr>
              <w:widowControl w:val="0"/>
              <w:jc w:val="center"/>
              <w:rPr>
                <w:rFonts w:ascii="Times New Roman" w:hAnsi="Times New Roman"/>
                <w:i/>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{7*8)</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brutto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(7+9)</w:t>
            </w:r>
          </w:p>
        </w:tc>
      </w:tr>
      <w:tr w:rsidR="00F17FD7" w:rsidRPr="00F17FD7" w:rsidTr="00E012D9">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10</w:t>
            </w: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right"/>
              <w:rPr>
                <w:rFonts w:ascii="Times New Roman" w:hAnsi="Times New Roman"/>
                <w:b/>
              </w:rPr>
            </w:pPr>
            <w:r w:rsidRPr="00F17FD7">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b/>
              </w:rPr>
            </w:pPr>
          </w:p>
        </w:tc>
      </w:tr>
    </w:tbl>
    <w:p w:rsidR="00A21A31" w:rsidRPr="0052297B" w:rsidRDefault="00A21A31" w:rsidP="00A21A31">
      <w:pPr>
        <w:widowControl w:val="0"/>
        <w:spacing w:line="240" w:lineRule="auto"/>
        <w:rPr>
          <w:rFonts w:ascii="Times New Roman" w:hAnsi="Times New Roman"/>
          <w:i/>
          <w:sz w:val="16"/>
          <w:szCs w:val="16"/>
        </w:rPr>
      </w:pPr>
      <w:r w:rsidRPr="0052297B">
        <w:rPr>
          <w:rFonts w:ascii="Times New Roman" w:hAnsi="Times New Roman"/>
          <w:i/>
          <w:sz w:val="16"/>
          <w:szCs w:val="16"/>
        </w:rPr>
        <w:t>*) - dla każdego pakietu oddzielnie,</w:t>
      </w:r>
    </w:p>
    <w:p w:rsidR="00A21A31" w:rsidRPr="0052297B" w:rsidRDefault="00A21A31" w:rsidP="00A21A31">
      <w:pPr>
        <w:widowControl w:val="0"/>
        <w:spacing w:line="240" w:lineRule="auto"/>
        <w:rPr>
          <w:rFonts w:ascii="Times New Roman" w:hAnsi="Times New Roman"/>
          <w:i/>
          <w:sz w:val="16"/>
          <w:szCs w:val="16"/>
        </w:rPr>
      </w:pPr>
      <w:r w:rsidRPr="0052297B">
        <w:rPr>
          <w:rFonts w:ascii="Times New Roman" w:hAnsi="Times New Roman"/>
          <w:i/>
          <w:sz w:val="16"/>
          <w:szCs w:val="16"/>
        </w:rPr>
        <w:t>**) - lub inne oznaczenie identyfikacyjne produkt.</w:t>
      </w:r>
    </w:p>
    <w:p w:rsidR="001D3E0C" w:rsidRPr="00F9076F"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3"/>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Pr="00C272FA">
        <w:rPr>
          <w:rFonts w:ascii="Times New Roman" w:hAnsi="Times New Roman"/>
          <w:b/>
        </w:rPr>
        <w:t xml:space="preserve">staplerów chirurgicznych z ładunkami oraz klipsów naczyniowych dla Szpitala Bielańskiego </w:t>
      </w:r>
      <w:r>
        <w:rPr>
          <w:rFonts w:ascii="Times New Roman" w:hAnsi="Times New Roman"/>
          <w:b/>
        </w:rPr>
        <w:br/>
      </w:r>
      <w:r w:rsidRPr="00C272FA">
        <w:rPr>
          <w:rFonts w:ascii="Times New Roman" w:hAnsi="Times New Roman"/>
          <w:b/>
        </w:rPr>
        <w:t>w Warszawie</w:t>
      </w:r>
      <w:r w:rsidR="00757ED5">
        <w:rPr>
          <w:rFonts w:ascii="Times New Roman" w:hAnsi="Times New Roman"/>
          <w:b/>
        </w:rPr>
        <w:t xml:space="preserve"> ZP-77/2019</w:t>
      </w:r>
      <w:r>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A21A31">
      <w:pPr>
        <w:pStyle w:val="Akapitzlist"/>
        <w:numPr>
          <w:ilvl w:val="2"/>
          <w:numId w:val="6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A21A31">
      <w:pPr>
        <w:pStyle w:val="Akapitzlist"/>
        <w:numPr>
          <w:ilvl w:val="2"/>
          <w:numId w:val="6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sidR="00757ED5">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4</w:t>
      </w:r>
      <w:r w:rsidR="00757ED5">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D26E33" w:rsidRPr="00EC6B44" w:rsidRDefault="00D26E33" w:rsidP="00D26E33">
      <w:pPr>
        <w:spacing w:after="0" w:line="240" w:lineRule="auto"/>
        <w:ind w:left="703" w:hanging="703"/>
        <w:rPr>
          <w:rFonts w:ascii="Times New Roman" w:hAnsi="Times New Roman"/>
        </w:rPr>
      </w:pPr>
      <w:r w:rsidRPr="00EC6B44">
        <w:rPr>
          <w:rFonts w:ascii="Times New Roman" w:hAnsi="Times New Roman"/>
        </w:rPr>
        <w:t>1.</w:t>
      </w:r>
      <w:r w:rsidRPr="00EC6B44">
        <w:rPr>
          <w:rFonts w:ascii="Times New Roman" w:hAnsi="Times New Roman"/>
        </w:rPr>
        <w:tab/>
        <w:t xml:space="preserve">Przedmiotem zamówienia jest: </w:t>
      </w:r>
      <w:r w:rsidRPr="00EC6B44">
        <w:rPr>
          <w:rFonts w:ascii="Times New Roman" w:hAnsi="Times New Roman"/>
          <w:b/>
        </w:rPr>
        <w:t>dostawa staplerów chirurgicznych z ładunkami oraz klipsów naczyniowych dla Szpitala Bielańskiego w Warszawie.</w:t>
      </w:r>
    </w:p>
    <w:p w:rsidR="00D26E33" w:rsidRPr="00EC6B44" w:rsidRDefault="00D26E33" w:rsidP="00D26E33">
      <w:pPr>
        <w:spacing w:after="0" w:line="240" w:lineRule="auto"/>
        <w:ind w:left="703" w:hanging="703"/>
        <w:rPr>
          <w:rFonts w:ascii="Times New Roman" w:hAnsi="Times New Roman"/>
        </w:rPr>
      </w:pPr>
      <w:r>
        <w:rPr>
          <w:rFonts w:ascii="Times New Roman" w:hAnsi="Times New Roman"/>
        </w:rPr>
        <w:t>2.</w:t>
      </w:r>
      <w:r>
        <w:rPr>
          <w:rFonts w:ascii="Times New Roman" w:hAnsi="Times New Roman"/>
        </w:rPr>
        <w:tab/>
      </w:r>
      <w:r w:rsidRPr="000F3FA7">
        <w:rPr>
          <w:rFonts w:ascii="Times New Roman" w:hAnsi="Times New Roman"/>
        </w:rPr>
        <w:t xml:space="preserve">Zamówienie </w:t>
      </w:r>
      <w:r w:rsidR="00031FDB">
        <w:rPr>
          <w:rFonts w:ascii="Times New Roman" w:hAnsi="Times New Roman"/>
        </w:rPr>
        <w:t>podzielono na 4</w:t>
      </w:r>
      <w:r w:rsidRPr="000F3FA7">
        <w:rPr>
          <w:rFonts w:ascii="Times New Roman" w:hAnsi="Times New Roman"/>
        </w:rPr>
        <w:t xml:space="preserve"> części: Pakiet 1 – staplery endoskopowe, Pakiet 2 – staplery skórne, Pakiet 3 – klipsy naczyniowe tytanowe, Pakiet 4</w:t>
      </w:r>
      <w:r w:rsidR="00031FDB">
        <w:rPr>
          <w:rFonts w:ascii="Times New Roman" w:hAnsi="Times New Roman"/>
        </w:rPr>
        <w:t xml:space="preserve"> – klipsy naczyniowe polimerowe</w:t>
      </w:r>
      <w:r>
        <w:rPr>
          <w:rFonts w:ascii="Times New Roman" w:hAnsi="Times New Roman"/>
        </w:rPr>
        <w:t>.</w:t>
      </w:r>
    </w:p>
    <w:p w:rsidR="00D26E33" w:rsidRPr="00EC6B44" w:rsidRDefault="00D26E33" w:rsidP="00D26E33">
      <w:pPr>
        <w:spacing w:after="0" w:line="240" w:lineRule="auto"/>
        <w:ind w:left="703" w:hanging="703"/>
        <w:rPr>
          <w:rFonts w:ascii="Times New Roman" w:hAnsi="Times New Roman"/>
        </w:rPr>
      </w:pPr>
      <w:r w:rsidRPr="00EC6B44">
        <w:rPr>
          <w:rFonts w:ascii="Times New Roman" w:hAnsi="Times New Roman"/>
        </w:rPr>
        <w:t>3.</w:t>
      </w:r>
      <w:r w:rsidRPr="00EC6B44">
        <w:rPr>
          <w:rFonts w:ascii="Times New Roman" w:hAnsi="Times New Roman"/>
        </w:rPr>
        <w:tab/>
        <w:t>Zamawiający dopuszcza składanie ofert częściowych na dowolną liczbę pakietów.</w:t>
      </w:r>
    </w:p>
    <w:p w:rsidR="00D26E33" w:rsidRPr="00EC6B44" w:rsidRDefault="00D26E33" w:rsidP="00D26E33">
      <w:pPr>
        <w:spacing w:after="0" w:line="240" w:lineRule="auto"/>
        <w:ind w:left="703" w:hanging="703"/>
        <w:rPr>
          <w:rFonts w:ascii="Times New Roman" w:hAnsi="Times New Roman"/>
        </w:rPr>
      </w:pPr>
      <w:r w:rsidRPr="00EC6B44">
        <w:rPr>
          <w:rFonts w:ascii="Times New Roman" w:hAnsi="Times New Roman"/>
        </w:rPr>
        <w:t>4.</w:t>
      </w:r>
      <w:r w:rsidRPr="00EC6B44">
        <w:rPr>
          <w:rFonts w:ascii="Times New Roman" w:hAnsi="Times New Roman"/>
        </w:rPr>
        <w:tab/>
        <w:t>Zakres zamówienia obejmuje:</w:t>
      </w:r>
    </w:p>
    <w:p w:rsidR="00D26E33" w:rsidRPr="00EC6B44" w:rsidRDefault="00D26E33" w:rsidP="00D26E33">
      <w:pPr>
        <w:widowControl w:val="0"/>
        <w:ind w:right="-171"/>
        <w:rPr>
          <w:rFonts w:ascii="Times New Roman" w:hAnsi="Times New Roman"/>
          <w:b/>
          <w:color w:val="000000"/>
          <w:u w:val="single"/>
        </w:rPr>
      </w:pPr>
    </w:p>
    <w:p w:rsidR="00D26E33" w:rsidRPr="00EC6B44" w:rsidRDefault="00D26E33" w:rsidP="00D26E33">
      <w:pPr>
        <w:widowControl w:val="0"/>
        <w:ind w:right="-171"/>
        <w:rPr>
          <w:rFonts w:ascii="Times New Roman" w:hAnsi="Times New Roman"/>
          <w:b/>
          <w:color w:val="000000"/>
          <w:u w:val="single"/>
        </w:rPr>
      </w:pPr>
      <w:r w:rsidRPr="00EC6B44">
        <w:rPr>
          <w:rFonts w:ascii="Times New Roman" w:hAnsi="Times New Roman"/>
          <w:b/>
          <w:color w:val="000000"/>
          <w:u w:val="single"/>
        </w:rPr>
        <w:t>Pakiet 1 – staplery endoskopowe</w:t>
      </w:r>
    </w:p>
    <w:tbl>
      <w:tblPr>
        <w:tblW w:w="10552" w:type="dxa"/>
        <w:tblInd w:w="-214" w:type="dxa"/>
        <w:tblBorders>
          <w:top w:val="single" w:sz="4" w:space="0" w:color="auto"/>
          <w:left w:val="single" w:sz="4" w:space="0" w:color="auto"/>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84"/>
        <w:gridCol w:w="7560"/>
        <w:gridCol w:w="1440"/>
        <w:gridCol w:w="1068"/>
      </w:tblGrid>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Lp.</w:t>
            </w:r>
          </w:p>
        </w:tc>
        <w:tc>
          <w:tcPr>
            <w:tcW w:w="756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Nazwa handlowa</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Jedn. miary</w:t>
            </w:r>
          </w:p>
        </w:tc>
        <w:tc>
          <w:tcPr>
            <w:tcW w:w="1068"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Ilość</w:t>
            </w:r>
          </w:p>
        </w:tc>
      </w:tr>
      <w:tr w:rsidR="00D26E33" w:rsidRPr="00EC6B44" w:rsidTr="009744A1">
        <w:trPr>
          <w:trHeight w:val="598"/>
        </w:trPr>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1.</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Stapler okrężny jednorazowy zakrzywiony, o średnicy 25-</w:t>
            </w:r>
            <w:smartTag w:uri="urn:schemas-microsoft-com:office:smarttags" w:element="metricconverter">
              <w:smartTagPr>
                <w:attr w:name="ProductID" w:val="33 mm"/>
              </w:smartTagPr>
              <w:r w:rsidRPr="00EC6B44">
                <w:rPr>
                  <w:rFonts w:ascii="Times New Roman" w:hAnsi="Times New Roman"/>
                  <w:sz w:val="20"/>
                  <w:szCs w:val="20"/>
                </w:rPr>
                <w:t>33 mm</w:t>
              </w:r>
            </w:smartTag>
            <w:r w:rsidRPr="00EC6B44">
              <w:rPr>
                <w:rFonts w:ascii="Times New Roman" w:hAnsi="Times New Roman"/>
                <w:sz w:val="20"/>
                <w:szCs w:val="20"/>
              </w:rPr>
              <w:t>, z łamanym kowadełkiem po oddaniu strzału, długość robocza 22-35cm, zszywki spłaszczone obustronnie na całej długości, wysokość zszywek: 3,5mm/</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xml:space="preserve"> – do wyboru (do tkanki normalnej/grubej).</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D26E33">
            <w:pPr>
              <w:widowControl w:val="0"/>
              <w:spacing w:after="0" w:line="240" w:lineRule="auto"/>
              <w:jc w:val="center"/>
              <w:rPr>
                <w:rFonts w:ascii="Times New Roman" w:hAnsi="Times New Roman"/>
                <w:sz w:val="20"/>
                <w:szCs w:val="20"/>
              </w:rPr>
            </w:pPr>
            <w:r>
              <w:rPr>
                <w:rFonts w:ascii="Times New Roman" w:hAnsi="Times New Roman"/>
                <w:sz w:val="20"/>
                <w:szCs w:val="20"/>
              </w:rPr>
              <w:t>27</w:t>
            </w:r>
          </w:p>
        </w:tc>
      </w:tr>
      <w:tr w:rsidR="00D26E33" w:rsidRPr="00EC6B44" w:rsidTr="009744A1">
        <w:trPr>
          <w:trHeight w:val="65"/>
        </w:trPr>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2</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 xml:space="preserve">Imadło do szycia i wiązania laparoskopowego z automatycznie przekładaną igłą, średnica </w:t>
            </w:r>
            <w:smartTag w:uri="urn:schemas-microsoft-com:office:smarttags" w:element="metricconverter">
              <w:smartTagPr>
                <w:attr w:name="ProductID" w:val="10 mm"/>
              </w:smartTagPr>
              <w:r w:rsidRPr="00EC6B44">
                <w:rPr>
                  <w:rFonts w:ascii="Times New Roman" w:hAnsi="Times New Roman"/>
                  <w:sz w:val="20"/>
                  <w:szCs w:val="20"/>
                </w:rPr>
                <w:t>10 mm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30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3</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 xml:space="preserve">Ładunek do urządzenia do szycia i wiązania laparoskopowego - z nitką wchłanialną plecioną, rozmiar 0 / 2-0 – do wyboru, długości </w:t>
            </w:r>
            <w:smartTag w:uri="urn:schemas-microsoft-com:office:smarttags" w:element="metricconverter">
              <w:smartTagPr>
                <w:attr w:name="ProductID" w:val="18 cm"/>
              </w:smartTagPr>
              <w:r w:rsidRPr="00EC6B44">
                <w:rPr>
                  <w:rFonts w:ascii="Times New Roman" w:hAnsi="Times New Roman"/>
                  <w:sz w:val="20"/>
                  <w:szCs w:val="20"/>
                </w:rPr>
                <w:t>18 cm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100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4</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Stapler liniowy jednorazowy, długość szwu 30/45/60 mm, dwa rzędy tytanowych, spłaszczonych obustronnie na całej długości zszywek 3,5/</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xml:space="preserve"> (do tkanki normalnej/grubej), łącznie do 8 strzałów, z prowadnikiem tnącym po wyzwoleniu ładunku, gumowana rękojeść.</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30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5</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 xml:space="preserve">Ładunek do staplera liniowego, długość szwu 30/45/60 mm, dwa rzędy tytanowych obustronnie spłaszczonych zszywek na całej długości, rozmiar zszywki przed zamknięciem </w:t>
            </w:r>
            <w:smartTag w:uri="urn:schemas-microsoft-com:office:smarttags" w:element="metricconverter">
              <w:smartTagPr>
                <w:attr w:name="ProductID" w:val="3,5 mm"/>
              </w:smartTagPr>
              <w:r w:rsidRPr="00EC6B44">
                <w:rPr>
                  <w:rFonts w:ascii="Times New Roman" w:hAnsi="Times New Roman"/>
                  <w:sz w:val="20"/>
                  <w:szCs w:val="20"/>
                </w:rPr>
                <w:t>3,5 mm</w:t>
              </w:r>
            </w:smartTag>
            <w:r w:rsidRPr="00EC6B44">
              <w:rPr>
                <w:rFonts w:ascii="Times New Roman" w:hAnsi="Times New Roman"/>
                <w:sz w:val="20"/>
                <w:szCs w:val="20"/>
              </w:rPr>
              <w:t xml:space="preserve"> / </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xml:space="preserve"> – do wyboru (do tkanki normalnej/grubej).</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10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6</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 xml:space="preserve">Stapler liniowy jednorazowy z nowym nożem w każdym ładunku, gumowaną rękojeścią, dł. </w:t>
            </w:r>
            <w:smartTag w:uri="urn:schemas-microsoft-com:office:smarttags" w:element="metricconverter">
              <w:smartTagPr>
                <w:attr w:name="ProductID" w:val="80 mm"/>
              </w:smartTagPr>
              <w:r w:rsidRPr="00EC6B44">
                <w:rPr>
                  <w:rFonts w:ascii="Times New Roman" w:hAnsi="Times New Roman"/>
                  <w:sz w:val="20"/>
                  <w:szCs w:val="20"/>
                </w:rPr>
                <w:t>80 mm</w:t>
              </w:r>
            </w:smartTag>
            <w:r w:rsidRPr="00EC6B44">
              <w:rPr>
                <w:rFonts w:ascii="Times New Roman" w:hAnsi="Times New Roman"/>
                <w:sz w:val="20"/>
                <w:szCs w:val="20"/>
              </w:rPr>
              <w:t xml:space="preserve">, ładowany do 8 strzałów, zszywki tytanowe obustronnie  spłaszczone na całej długości, do tkanki grubej (wys. zszywek </w:t>
            </w:r>
            <w:smartTag w:uri="urn:schemas-microsoft-com:office:smarttags" w:element="metricconverter">
              <w:smartTagPr>
                <w:attr w:name="ProductID" w:val="3,8 mm"/>
              </w:smartTagPr>
              <w:r w:rsidRPr="00EC6B44">
                <w:rPr>
                  <w:rFonts w:ascii="Times New Roman" w:hAnsi="Times New Roman"/>
                  <w:sz w:val="20"/>
                  <w:szCs w:val="20"/>
                </w:rPr>
                <w:t>3,8 mm</w:t>
              </w:r>
            </w:smartTag>
            <w:r w:rsidRPr="00EC6B44">
              <w:rPr>
                <w:rFonts w:ascii="Times New Roman" w:hAnsi="Times New Roman"/>
                <w:sz w:val="20"/>
                <w:szCs w:val="20"/>
              </w:rPr>
              <w:t xml:space="preserve"> i </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20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7</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 xml:space="preserve">Ładunek do staplera liniowego z nożem dł. </w:t>
            </w:r>
            <w:smartTag w:uri="urn:schemas-microsoft-com:office:smarttags" w:element="metricconverter">
              <w:smartTagPr>
                <w:attr w:name="ProductID" w:val="80 mm"/>
              </w:smartTagPr>
              <w:r w:rsidRPr="00EC6B44">
                <w:rPr>
                  <w:rFonts w:ascii="Times New Roman" w:hAnsi="Times New Roman"/>
                  <w:sz w:val="20"/>
                  <w:szCs w:val="20"/>
                </w:rPr>
                <w:t>80 mm</w:t>
              </w:r>
            </w:smartTag>
            <w:r w:rsidRPr="00EC6B44">
              <w:rPr>
                <w:rFonts w:ascii="Times New Roman" w:hAnsi="Times New Roman"/>
                <w:sz w:val="20"/>
                <w:szCs w:val="20"/>
              </w:rPr>
              <w:t xml:space="preserve">, zszywki tytanowe spłaszczone na całej długości, do tkanki grubej (wysokość zszywek </w:t>
            </w:r>
            <w:smartTag w:uri="urn:schemas-microsoft-com:office:smarttags" w:element="metricconverter">
              <w:smartTagPr>
                <w:attr w:name="ProductID" w:val="3,8 mm"/>
              </w:smartTagPr>
              <w:r w:rsidRPr="00EC6B44">
                <w:rPr>
                  <w:rFonts w:ascii="Times New Roman" w:hAnsi="Times New Roman"/>
                  <w:sz w:val="20"/>
                  <w:szCs w:val="20"/>
                </w:rPr>
                <w:t>3,8 mm</w:t>
              </w:r>
            </w:smartTag>
            <w:r w:rsidRPr="00EC6B44">
              <w:rPr>
                <w:rFonts w:ascii="Times New Roman" w:hAnsi="Times New Roman"/>
                <w:sz w:val="20"/>
                <w:szCs w:val="20"/>
              </w:rPr>
              <w:t xml:space="preserve"> i </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nowy nóż w ładunku.</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10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8</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 xml:space="preserve">Rękojeść staplera laparoskopowego uniwersalnego do 25 użyć, z możliwością zginania do 45° i obrotu 360°, z gumowaną rękojeścią, długość robocza </w:t>
            </w:r>
            <w:smartTag w:uri="urn:schemas-microsoft-com:office:smarttags" w:element="metricconverter">
              <w:smartTagPr>
                <w:attr w:name="ProductID" w:val="15 cm"/>
              </w:smartTagPr>
              <w:r w:rsidRPr="00EC6B44">
                <w:rPr>
                  <w:rFonts w:ascii="Times New Roman" w:hAnsi="Times New Roman"/>
                  <w:sz w:val="20"/>
                  <w:szCs w:val="20"/>
                </w:rPr>
                <w:t>15 cm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10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9</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Ładunek do staplera laparoskopowego liniowego tnącego o długości 45mm, z możliwością zginania, z trzema rzędami zszywek o wysokości przed zamknięciem odpowiednio od wewnętrznej: 3,0mm, 3,5mm, 4,0mm,do tkanki średniej/grubej, z nowym nożem w każdym ładunku.</w:t>
            </w:r>
          </w:p>
        </w:tc>
        <w:tc>
          <w:tcPr>
            <w:tcW w:w="1440" w:type="dxa"/>
            <w:vMerge w:val="restart"/>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vMerge w:val="restart"/>
            <w:shd w:val="clear" w:color="auto" w:fill="auto"/>
            <w:vAlign w:val="center"/>
          </w:tcPr>
          <w:p w:rsidR="00D26E33" w:rsidRPr="00EC6B44" w:rsidRDefault="005325FC" w:rsidP="009744A1">
            <w:pPr>
              <w:widowControl w:val="0"/>
              <w:spacing w:after="0" w:line="240" w:lineRule="auto"/>
              <w:jc w:val="center"/>
              <w:rPr>
                <w:rFonts w:ascii="Times New Roman" w:hAnsi="Times New Roman"/>
                <w:sz w:val="20"/>
                <w:szCs w:val="20"/>
              </w:rPr>
            </w:pPr>
            <w:r>
              <w:rPr>
                <w:rFonts w:ascii="Times New Roman" w:hAnsi="Times New Roman"/>
                <w:sz w:val="20"/>
                <w:szCs w:val="20"/>
              </w:rPr>
              <w:t>10</w:t>
            </w:r>
          </w:p>
        </w:tc>
      </w:tr>
      <w:tr w:rsidR="00D26E33" w:rsidRPr="00EC6B44" w:rsidTr="009744A1">
        <w:tc>
          <w:tcPr>
            <w:tcW w:w="484" w:type="dxa"/>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10</w:t>
            </w:r>
          </w:p>
        </w:tc>
        <w:tc>
          <w:tcPr>
            <w:tcW w:w="7560" w:type="dxa"/>
            <w:shd w:val="clear" w:color="auto" w:fill="auto"/>
          </w:tcPr>
          <w:p w:rsidR="00D26E33" w:rsidRPr="00EC6B44" w:rsidRDefault="00D26E33" w:rsidP="009744A1">
            <w:pPr>
              <w:spacing w:after="0" w:line="240" w:lineRule="auto"/>
              <w:rPr>
                <w:rFonts w:ascii="Times New Roman" w:hAnsi="Times New Roman"/>
                <w:sz w:val="20"/>
                <w:szCs w:val="20"/>
              </w:rPr>
            </w:pPr>
            <w:r w:rsidRPr="00EC6B44">
              <w:rPr>
                <w:rFonts w:ascii="Times New Roman" w:hAnsi="Times New Roman"/>
                <w:sz w:val="20"/>
                <w:szCs w:val="20"/>
              </w:rPr>
              <w:t>Ładunek do staplera laparoskopowego liniowego tnącego o długości 60mm, z możliwością zginania, z trzema rzędami zszywek o wysokości przed zamknięciem odpowiednio od wewnętrznej: 3,0mm, 3,5mm, 4,0mm, do tkanki średniej/grubej, z nowym nożem w każdym ładunku.</w:t>
            </w:r>
          </w:p>
        </w:tc>
        <w:tc>
          <w:tcPr>
            <w:tcW w:w="1440" w:type="dxa"/>
            <w:vMerge/>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p>
        </w:tc>
        <w:tc>
          <w:tcPr>
            <w:tcW w:w="1068" w:type="dxa"/>
            <w:vMerge/>
            <w:shd w:val="clear" w:color="auto" w:fill="auto"/>
            <w:vAlign w:val="center"/>
          </w:tcPr>
          <w:p w:rsidR="00D26E33" w:rsidRPr="00EC6B44" w:rsidRDefault="00D26E33" w:rsidP="009744A1">
            <w:pPr>
              <w:widowControl w:val="0"/>
              <w:spacing w:after="0" w:line="240" w:lineRule="auto"/>
              <w:jc w:val="center"/>
              <w:rPr>
                <w:rFonts w:ascii="Times New Roman" w:hAnsi="Times New Roman"/>
                <w:sz w:val="20"/>
                <w:szCs w:val="20"/>
              </w:rPr>
            </w:pPr>
          </w:p>
        </w:tc>
      </w:tr>
    </w:tbl>
    <w:p w:rsidR="00D26E33" w:rsidRPr="00EC6B44" w:rsidRDefault="00D26E33" w:rsidP="00D26E33">
      <w:pPr>
        <w:widowControl w:val="0"/>
        <w:ind w:right="-171"/>
        <w:rPr>
          <w:rFonts w:ascii="Times New Roman" w:hAnsi="Times New Roman"/>
          <w:b/>
          <w:color w:val="000000"/>
          <w:u w:val="single"/>
        </w:rPr>
      </w:pPr>
    </w:p>
    <w:p w:rsidR="00D26E33" w:rsidRPr="00EC6B44" w:rsidRDefault="00D26E33" w:rsidP="00D26E33">
      <w:pPr>
        <w:widowControl w:val="0"/>
        <w:ind w:right="-171"/>
        <w:rPr>
          <w:rFonts w:ascii="Times New Roman" w:hAnsi="Times New Roman"/>
          <w:b/>
          <w:color w:val="000000"/>
          <w:u w:val="single"/>
        </w:rPr>
      </w:pPr>
      <w:r w:rsidRPr="00EC6B44">
        <w:rPr>
          <w:rFonts w:ascii="Times New Roman" w:hAnsi="Times New Roman"/>
          <w:b/>
          <w:color w:val="000000"/>
          <w:u w:val="single"/>
        </w:rPr>
        <w:t>Pakiet 2 – staplery skórne</w:t>
      </w:r>
    </w:p>
    <w:tbl>
      <w:tblPr>
        <w:tblW w:w="10552" w:type="dxa"/>
        <w:tblInd w:w="-214" w:type="dxa"/>
        <w:tblBorders>
          <w:top w:val="single" w:sz="4" w:space="0" w:color="auto"/>
          <w:left w:val="single" w:sz="4" w:space="0" w:color="auto"/>
          <w:bottom w:val="single" w:sz="4" w:space="0" w:color="auto"/>
          <w:right w:val="single" w:sz="6" w:space="0" w:color="000000"/>
          <w:insideH w:val="single" w:sz="4" w:space="0" w:color="auto"/>
          <w:insideV w:val="single" w:sz="6" w:space="0" w:color="000000"/>
        </w:tblBorders>
        <w:tblLayout w:type="fixed"/>
        <w:tblCellMar>
          <w:left w:w="70" w:type="dxa"/>
          <w:right w:w="70" w:type="dxa"/>
        </w:tblCellMar>
        <w:tblLook w:val="0000" w:firstRow="0" w:lastRow="0" w:firstColumn="0" w:lastColumn="0" w:noHBand="0" w:noVBand="0"/>
      </w:tblPr>
      <w:tblGrid>
        <w:gridCol w:w="484"/>
        <w:gridCol w:w="7560"/>
        <w:gridCol w:w="1440"/>
        <w:gridCol w:w="1068"/>
      </w:tblGrid>
      <w:tr w:rsidR="00D26E33" w:rsidRPr="00F87BA4" w:rsidTr="009744A1">
        <w:tc>
          <w:tcPr>
            <w:tcW w:w="484" w:type="dxa"/>
            <w:shd w:val="clear" w:color="auto" w:fill="auto"/>
            <w:vAlign w:val="center"/>
          </w:tcPr>
          <w:p w:rsidR="00D26E33" w:rsidRPr="00F87BA4" w:rsidRDefault="00D26E33" w:rsidP="009744A1">
            <w:pPr>
              <w:widowControl w:val="0"/>
              <w:jc w:val="center"/>
              <w:rPr>
                <w:rFonts w:ascii="Times New Roman" w:hAnsi="Times New Roman"/>
                <w:b/>
                <w:sz w:val="20"/>
                <w:szCs w:val="20"/>
              </w:rPr>
            </w:pPr>
            <w:r w:rsidRPr="00F87BA4">
              <w:rPr>
                <w:rFonts w:ascii="Times New Roman" w:hAnsi="Times New Roman"/>
                <w:b/>
                <w:sz w:val="20"/>
                <w:szCs w:val="20"/>
              </w:rPr>
              <w:t>Lp.</w:t>
            </w:r>
          </w:p>
        </w:tc>
        <w:tc>
          <w:tcPr>
            <w:tcW w:w="7560" w:type="dxa"/>
            <w:shd w:val="clear" w:color="auto" w:fill="auto"/>
            <w:vAlign w:val="center"/>
          </w:tcPr>
          <w:p w:rsidR="00D26E33" w:rsidRPr="00F87BA4" w:rsidRDefault="00D26E33" w:rsidP="009744A1">
            <w:pPr>
              <w:widowControl w:val="0"/>
              <w:jc w:val="center"/>
              <w:rPr>
                <w:rFonts w:ascii="Times New Roman" w:hAnsi="Times New Roman"/>
                <w:b/>
                <w:sz w:val="20"/>
                <w:szCs w:val="20"/>
              </w:rPr>
            </w:pPr>
            <w:r w:rsidRPr="00F87BA4">
              <w:rPr>
                <w:rFonts w:ascii="Times New Roman" w:hAnsi="Times New Roman"/>
                <w:b/>
                <w:sz w:val="20"/>
                <w:szCs w:val="20"/>
              </w:rPr>
              <w:t>Nazwa handlowa</w:t>
            </w:r>
          </w:p>
        </w:tc>
        <w:tc>
          <w:tcPr>
            <w:tcW w:w="1440" w:type="dxa"/>
            <w:shd w:val="clear" w:color="auto" w:fill="auto"/>
            <w:vAlign w:val="center"/>
          </w:tcPr>
          <w:p w:rsidR="00D26E33" w:rsidRPr="00F87BA4" w:rsidRDefault="00D26E33" w:rsidP="009744A1">
            <w:pPr>
              <w:widowControl w:val="0"/>
              <w:jc w:val="center"/>
              <w:rPr>
                <w:rFonts w:ascii="Times New Roman" w:hAnsi="Times New Roman"/>
                <w:b/>
                <w:sz w:val="20"/>
                <w:szCs w:val="20"/>
              </w:rPr>
            </w:pPr>
            <w:r w:rsidRPr="00F87BA4">
              <w:rPr>
                <w:rFonts w:ascii="Times New Roman" w:hAnsi="Times New Roman"/>
                <w:b/>
                <w:sz w:val="20"/>
                <w:szCs w:val="20"/>
              </w:rPr>
              <w:t>Jedn. miary</w:t>
            </w:r>
          </w:p>
        </w:tc>
        <w:tc>
          <w:tcPr>
            <w:tcW w:w="1068" w:type="dxa"/>
            <w:shd w:val="clear" w:color="auto" w:fill="auto"/>
            <w:vAlign w:val="center"/>
          </w:tcPr>
          <w:p w:rsidR="00D26E33" w:rsidRPr="00F87BA4" w:rsidRDefault="00D26E33" w:rsidP="009744A1">
            <w:pPr>
              <w:widowControl w:val="0"/>
              <w:jc w:val="center"/>
              <w:rPr>
                <w:rFonts w:ascii="Times New Roman" w:hAnsi="Times New Roman"/>
                <w:b/>
                <w:sz w:val="20"/>
                <w:szCs w:val="20"/>
              </w:rPr>
            </w:pPr>
            <w:r w:rsidRPr="00F87BA4">
              <w:rPr>
                <w:rFonts w:ascii="Times New Roman" w:hAnsi="Times New Roman"/>
                <w:b/>
                <w:sz w:val="20"/>
                <w:szCs w:val="20"/>
              </w:rPr>
              <w:t>Ilość</w:t>
            </w:r>
          </w:p>
        </w:tc>
      </w:tr>
      <w:tr w:rsidR="00D26E33" w:rsidRPr="00F87BA4" w:rsidTr="009744A1">
        <w:tc>
          <w:tcPr>
            <w:tcW w:w="484" w:type="dxa"/>
            <w:shd w:val="clear" w:color="auto" w:fill="auto"/>
            <w:vAlign w:val="center"/>
          </w:tcPr>
          <w:p w:rsidR="00D26E33" w:rsidRPr="00F87BA4" w:rsidRDefault="00D26E33" w:rsidP="009744A1">
            <w:pPr>
              <w:widowControl w:val="0"/>
              <w:jc w:val="center"/>
              <w:rPr>
                <w:rFonts w:ascii="Times New Roman" w:hAnsi="Times New Roman"/>
                <w:sz w:val="20"/>
                <w:szCs w:val="20"/>
              </w:rPr>
            </w:pPr>
            <w:r w:rsidRPr="00F87BA4">
              <w:rPr>
                <w:rFonts w:ascii="Times New Roman" w:hAnsi="Times New Roman"/>
                <w:sz w:val="20"/>
                <w:szCs w:val="20"/>
              </w:rPr>
              <w:t>1</w:t>
            </w:r>
          </w:p>
        </w:tc>
        <w:tc>
          <w:tcPr>
            <w:tcW w:w="7560" w:type="dxa"/>
            <w:shd w:val="clear" w:color="auto" w:fill="auto"/>
          </w:tcPr>
          <w:p w:rsidR="00D26E33" w:rsidRPr="00F87BA4" w:rsidRDefault="00D26E33" w:rsidP="009744A1">
            <w:pPr>
              <w:spacing w:after="0" w:line="240" w:lineRule="auto"/>
              <w:rPr>
                <w:rFonts w:ascii="Times New Roman" w:hAnsi="Times New Roman"/>
                <w:sz w:val="20"/>
                <w:szCs w:val="20"/>
              </w:rPr>
            </w:pPr>
            <w:r w:rsidRPr="00F87BA4">
              <w:rPr>
                <w:rFonts w:ascii="Times New Roman" w:hAnsi="Times New Roman"/>
                <w:sz w:val="20"/>
                <w:szCs w:val="20"/>
              </w:rPr>
              <w:t xml:space="preserve">Stapler skórny, jednorazowego użytku z szerokimi zszywkami 35mm, średnica zszywki 0,5mm, zamknięcie 6,9 x </w:t>
            </w:r>
            <w:smartTag w:uri="urn:schemas-microsoft-com:office:smarttags" w:element="metricconverter">
              <w:smartTagPr>
                <w:attr w:name="ProductID" w:val="3,8 mm"/>
              </w:smartTagPr>
              <w:r w:rsidRPr="00F87BA4">
                <w:rPr>
                  <w:rFonts w:ascii="Times New Roman" w:hAnsi="Times New Roman"/>
                  <w:sz w:val="20"/>
                  <w:szCs w:val="20"/>
                </w:rPr>
                <w:t>3,8 mm</w:t>
              </w:r>
            </w:smartTag>
          </w:p>
        </w:tc>
        <w:tc>
          <w:tcPr>
            <w:tcW w:w="1440" w:type="dxa"/>
            <w:shd w:val="clear" w:color="auto" w:fill="auto"/>
            <w:vAlign w:val="center"/>
          </w:tcPr>
          <w:p w:rsidR="00D26E33" w:rsidRPr="00F87BA4" w:rsidRDefault="00D26E33" w:rsidP="009744A1">
            <w:pPr>
              <w:widowControl w:val="0"/>
              <w:jc w:val="center"/>
              <w:rPr>
                <w:rFonts w:ascii="Times New Roman" w:hAnsi="Times New Roman"/>
                <w:sz w:val="20"/>
                <w:szCs w:val="20"/>
              </w:rPr>
            </w:pPr>
            <w:r w:rsidRPr="00F87BA4">
              <w:rPr>
                <w:rFonts w:ascii="Times New Roman" w:hAnsi="Times New Roman"/>
                <w:sz w:val="20"/>
                <w:szCs w:val="20"/>
              </w:rPr>
              <w:t>sztuka</w:t>
            </w:r>
          </w:p>
        </w:tc>
        <w:tc>
          <w:tcPr>
            <w:tcW w:w="1068" w:type="dxa"/>
            <w:shd w:val="clear" w:color="auto" w:fill="auto"/>
            <w:vAlign w:val="center"/>
          </w:tcPr>
          <w:p w:rsidR="00D26E33" w:rsidRPr="00F87BA4" w:rsidRDefault="00686901" w:rsidP="009744A1">
            <w:pPr>
              <w:widowControl w:val="0"/>
              <w:jc w:val="center"/>
              <w:rPr>
                <w:rFonts w:ascii="Times New Roman" w:hAnsi="Times New Roman"/>
                <w:sz w:val="20"/>
                <w:szCs w:val="20"/>
              </w:rPr>
            </w:pPr>
            <w:r>
              <w:rPr>
                <w:rFonts w:ascii="Times New Roman" w:hAnsi="Times New Roman"/>
                <w:sz w:val="20"/>
                <w:szCs w:val="20"/>
              </w:rPr>
              <w:t>220</w:t>
            </w:r>
          </w:p>
        </w:tc>
      </w:tr>
    </w:tbl>
    <w:p w:rsidR="00D26E33" w:rsidRPr="00EC6B44" w:rsidRDefault="00D26E33" w:rsidP="00D26E33">
      <w:pPr>
        <w:rPr>
          <w:rFonts w:ascii="Times New Roman" w:hAnsi="Times New Roman"/>
          <w:b/>
          <w:u w:val="single"/>
        </w:rPr>
      </w:pPr>
    </w:p>
    <w:p w:rsidR="00D26E33" w:rsidRPr="00EC6B44" w:rsidRDefault="00D26E33" w:rsidP="00D26E33">
      <w:pPr>
        <w:rPr>
          <w:rFonts w:ascii="Times New Roman" w:hAnsi="Times New Roman"/>
          <w:b/>
          <w:u w:val="single"/>
        </w:rPr>
      </w:pPr>
      <w:r w:rsidRPr="00EC6B44">
        <w:rPr>
          <w:rFonts w:ascii="Times New Roman" w:hAnsi="Times New Roman"/>
          <w:b/>
          <w:u w:val="single"/>
        </w:rPr>
        <w:t>Pakiet 3 - Klipsy naczyniowe tytanowe.</w:t>
      </w:r>
    </w:p>
    <w:tbl>
      <w:tblPr>
        <w:tblW w:w="105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7560"/>
        <w:gridCol w:w="1425"/>
        <w:gridCol w:w="1080"/>
      </w:tblGrid>
      <w:tr w:rsidR="00D26E33" w:rsidRPr="0079386C" w:rsidTr="009744A1">
        <w:trPr>
          <w:trHeight w:val="67"/>
        </w:trPr>
        <w:tc>
          <w:tcPr>
            <w:tcW w:w="465"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Lp.</w:t>
            </w:r>
          </w:p>
        </w:tc>
        <w:tc>
          <w:tcPr>
            <w:tcW w:w="7560"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Nazwa handlowa</w:t>
            </w:r>
          </w:p>
        </w:tc>
        <w:tc>
          <w:tcPr>
            <w:tcW w:w="1425"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Jedn. miary</w:t>
            </w:r>
          </w:p>
        </w:tc>
        <w:tc>
          <w:tcPr>
            <w:tcW w:w="1080"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Ilość</w:t>
            </w:r>
          </w:p>
        </w:tc>
      </w:tr>
      <w:tr w:rsidR="00D26E33" w:rsidRPr="0079386C" w:rsidTr="009744A1">
        <w:trPr>
          <w:trHeight w:val="420"/>
        </w:trPr>
        <w:tc>
          <w:tcPr>
            <w:tcW w:w="465" w:type="dxa"/>
            <w:shd w:val="clear" w:color="auto" w:fill="auto"/>
            <w:noWrap/>
            <w:vAlign w:val="center"/>
          </w:tcPr>
          <w:p w:rsidR="00D26E33" w:rsidRPr="0079386C" w:rsidRDefault="00D26E33" w:rsidP="009744A1">
            <w:pPr>
              <w:jc w:val="center"/>
              <w:rPr>
                <w:rFonts w:ascii="Times New Roman" w:hAnsi="Times New Roman"/>
                <w:bCs/>
                <w:sz w:val="20"/>
                <w:szCs w:val="20"/>
              </w:rPr>
            </w:pPr>
            <w:r w:rsidRPr="0079386C">
              <w:rPr>
                <w:rFonts w:ascii="Times New Roman" w:hAnsi="Times New Roman"/>
                <w:bCs/>
                <w:sz w:val="20"/>
                <w:szCs w:val="20"/>
              </w:rPr>
              <w:t>1</w:t>
            </w:r>
          </w:p>
        </w:tc>
        <w:tc>
          <w:tcPr>
            <w:tcW w:w="7560" w:type="dxa"/>
            <w:shd w:val="clear" w:color="auto" w:fill="auto"/>
            <w:vAlign w:val="center"/>
          </w:tcPr>
          <w:p w:rsidR="00686901" w:rsidRPr="0068741C" w:rsidRDefault="00D26E33" w:rsidP="00686901">
            <w:pPr>
              <w:spacing w:line="240" w:lineRule="auto"/>
              <w:rPr>
                <w:rFonts w:ascii="Times New Roman" w:hAnsi="Times New Roman"/>
                <w:sz w:val="20"/>
                <w:szCs w:val="20"/>
              </w:rPr>
            </w:pPr>
            <w:r w:rsidRPr="0079386C">
              <w:rPr>
                <w:rFonts w:ascii="Times New Roman" w:hAnsi="Times New Roman"/>
                <w:sz w:val="20"/>
                <w:szCs w:val="20"/>
              </w:rPr>
              <w:t xml:space="preserve">Klips tytanowy do zabiegów endoskopowych i chirurgii otwartej, średni - duży (M-L) z rzeźbą trapezoidalną na wewnętrznej stronie klipsa, zapobiegającą zsuwaniu się z naczynia wraz z systemem stabilizującym klips w klipsownicy i zapobiegającym jego wypadaniu ze szczęk podczas wprowadzania aplikatora w pole operacyjne. Długość otwartego klipsa </w:t>
            </w:r>
            <w:smartTag w:uri="urn:schemas-microsoft-com:office:smarttags" w:element="metricconverter">
              <w:smartTagPr>
                <w:attr w:name="ProductID" w:val="7,9 mm"/>
              </w:smartTagPr>
              <w:r w:rsidRPr="0079386C">
                <w:rPr>
                  <w:rFonts w:ascii="Times New Roman" w:hAnsi="Times New Roman"/>
                  <w:sz w:val="20"/>
                  <w:szCs w:val="20"/>
                </w:rPr>
                <w:t>7,9 mm</w:t>
              </w:r>
            </w:smartTag>
            <w:r w:rsidRPr="0079386C">
              <w:rPr>
                <w:rFonts w:ascii="Times New Roman" w:hAnsi="Times New Roman"/>
                <w:sz w:val="20"/>
                <w:szCs w:val="20"/>
              </w:rPr>
              <w:t xml:space="preserve">, zamkniętego </w:t>
            </w:r>
            <w:smartTag w:uri="urn:schemas-microsoft-com:office:smarttags" w:element="metricconverter">
              <w:smartTagPr>
                <w:attr w:name="ProductID" w:val="10 mm"/>
              </w:smartTagPr>
              <w:r w:rsidRPr="0079386C">
                <w:rPr>
                  <w:rFonts w:ascii="Times New Roman" w:hAnsi="Times New Roman"/>
                  <w:sz w:val="20"/>
                  <w:szCs w:val="20"/>
                </w:rPr>
                <w:t>10 mm</w:t>
              </w:r>
            </w:smartTag>
            <w:r w:rsidRPr="0079386C">
              <w:rPr>
                <w:rFonts w:ascii="Times New Roman" w:hAnsi="Times New Roman"/>
                <w:sz w:val="20"/>
                <w:szCs w:val="20"/>
              </w:rPr>
              <w:t>. Opakowanie</w:t>
            </w:r>
            <w:r w:rsidR="00686901">
              <w:rPr>
                <w:rFonts w:ascii="Times New Roman" w:hAnsi="Times New Roman"/>
                <w:sz w:val="20"/>
                <w:szCs w:val="20"/>
              </w:rPr>
              <w:t xml:space="preserve"> a’ 20 magazynków po 6 klipsów.</w:t>
            </w:r>
          </w:p>
        </w:tc>
        <w:tc>
          <w:tcPr>
            <w:tcW w:w="1425" w:type="dxa"/>
            <w:shd w:val="clear" w:color="auto" w:fill="auto"/>
            <w:noWrap/>
            <w:vAlign w:val="center"/>
          </w:tcPr>
          <w:p w:rsidR="00D26E33" w:rsidRPr="0079386C" w:rsidRDefault="00D26E33" w:rsidP="009744A1">
            <w:pPr>
              <w:jc w:val="center"/>
              <w:rPr>
                <w:rFonts w:ascii="Times New Roman" w:hAnsi="Times New Roman"/>
                <w:sz w:val="20"/>
                <w:szCs w:val="20"/>
              </w:rPr>
            </w:pPr>
            <w:r w:rsidRPr="0079386C">
              <w:rPr>
                <w:rFonts w:ascii="Times New Roman" w:hAnsi="Times New Roman"/>
                <w:sz w:val="20"/>
                <w:szCs w:val="20"/>
              </w:rPr>
              <w:t>opakowanie</w:t>
            </w:r>
          </w:p>
        </w:tc>
        <w:tc>
          <w:tcPr>
            <w:tcW w:w="1080" w:type="dxa"/>
            <w:shd w:val="clear" w:color="auto" w:fill="auto"/>
            <w:noWrap/>
            <w:vAlign w:val="center"/>
          </w:tcPr>
          <w:p w:rsidR="00D26E33" w:rsidRPr="0079386C" w:rsidRDefault="00C36995" w:rsidP="009744A1">
            <w:pPr>
              <w:jc w:val="center"/>
              <w:rPr>
                <w:rFonts w:ascii="Times New Roman" w:hAnsi="Times New Roman"/>
                <w:sz w:val="20"/>
                <w:szCs w:val="20"/>
              </w:rPr>
            </w:pPr>
            <w:r>
              <w:rPr>
                <w:rFonts w:ascii="Times New Roman" w:hAnsi="Times New Roman"/>
                <w:sz w:val="20"/>
                <w:szCs w:val="20"/>
              </w:rPr>
              <w:t>45</w:t>
            </w:r>
          </w:p>
        </w:tc>
      </w:tr>
      <w:tr w:rsidR="0068741C" w:rsidRPr="0079386C" w:rsidTr="005D1FE1">
        <w:trPr>
          <w:trHeight w:val="420"/>
        </w:trPr>
        <w:tc>
          <w:tcPr>
            <w:tcW w:w="10530" w:type="dxa"/>
            <w:gridSpan w:val="4"/>
            <w:shd w:val="clear" w:color="auto" w:fill="auto"/>
            <w:noWrap/>
            <w:vAlign w:val="center"/>
          </w:tcPr>
          <w:p w:rsidR="0068741C" w:rsidRDefault="0068741C" w:rsidP="0068741C">
            <w:pPr>
              <w:jc w:val="left"/>
              <w:rPr>
                <w:rFonts w:ascii="Times New Roman" w:hAnsi="Times New Roman"/>
                <w:sz w:val="20"/>
                <w:szCs w:val="20"/>
              </w:rPr>
            </w:pPr>
            <w:r w:rsidRPr="009744A1">
              <w:rPr>
                <w:rFonts w:ascii="Times New Roman" w:hAnsi="Times New Roman"/>
                <w:b/>
                <w:sz w:val="20"/>
                <w:szCs w:val="20"/>
              </w:rPr>
              <w:t xml:space="preserve">Wykonawca zobowiązany jest na okres obowiązywania umowy użyczyć na rzecz Zamawiającego </w:t>
            </w:r>
            <w:r>
              <w:rPr>
                <w:rFonts w:ascii="Times New Roman" w:hAnsi="Times New Roman"/>
                <w:b/>
                <w:sz w:val="20"/>
                <w:szCs w:val="20"/>
              </w:rPr>
              <w:t>minimum</w:t>
            </w:r>
            <w:r w:rsidRPr="009744A1">
              <w:rPr>
                <w:rFonts w:ascii="Times New Roman" w:hAnsi="Times New Roman"/>
                <w:b/>
                <w:sz w:val="20"/>
                <w:szCs w:val="20"/>
              </w:rPr>
              <w:t xml:space="preserve"> 2 klipsownice do aplikacji klipsów.</w:t>
            </w:r>
          </w:p>
        </w:tc>
      </w:tr>
    </w:tbl>
    <w:p w:rsidR="00D26E33" w:rsidRPr="00EC6B44" w:rsidRDefault="00D26E33" w:rsidP="00D26E33">
      <w:pPr>
        <w:ind w:left="360"/>
        <w:jc w:val="right"/>
        <w:rPr>
          <w:rFonts w:ascii="Times New Roman" w:hAnsi="Times New Roman"/>
          <w:b/>
          <w:sz w:val="20"/>
          <w:szCs w:val="20"/>
        </w:rPr>
      </w:pPr>
    </w:p>
    <w:p w:rsidR="00D26E33" w:rsidRPr="00EC6B44" w:rsidRDefault="00D26E33" w:rsidP="00D26E33">
      <w:pPr>
        <w:rPr>
          <w:rFonts w:ascii="Times New Roman" w:hAnsi="Times New Roman"/>
          <w:b/>
          <w:u w:val="single"/>
        </w:rPr>
      </w:pPr>
      <w:r w:rsidRPr="00EC6B44">
        <w:rPr>
          <w:rFonts w:ascii="Times New Roman" w:hAnsi="Times New Roman"/>
          <w:b/>
          <w:u w:val="single"/>
        </w:rPr>
        <w:t>Pakiet 4 - Klipsy naczyniowe polimerowe.</w:t>
      </w:r>
    </w:p>
    <w:tbl>
      <w:tblPr>
        <w:tblW w:w="105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7560"/>
        <w:gridCol w:w="1425"/>
        <w:gridCol w:w="1080"/>
      </w:tblGrid>
      <w:tr w:rsidR="00D26E33" w:rsidRPr="0079386C" w:rsidTr="009744A1">
        <w:trPr>
          <w:trHeight w:val="70"/>
        </w:trPr>
        <w:tc>
          <w:tcPr>
            <w:tcW w:w="465"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Lp.</w:t>
            </w:r>
          </w:p>
        </w:tc>
        <w:tc>
          <w:tcPr>
            <w:tcW w:w="7560"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Nazwa handlowa</w:t>
            </w:r>
          </w:p>
        </w:tc>
        <w:tc>
          <w:tcPr>
            <w:tcW w:w="1425"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Jedn. miary</w:t>
            </w:r>
          </w:p>
        </w:tc>
        <w:tc>
          <w:tcPr>
            <w:tcW w:w="1080" w:type="dxa"/>
            <w:shd w:val="clear" w:color="auto" w:fill="auto"/>
            <w:vAlign w:val="center"/>
          </w:tcPr>
          <w:p w:rsidR="00D26E33" w:rsidRPr="0079386C" w:rsidRDefault="00D26E33" w:rsidP="009744A1">
            <w:pPr>
              <w:widowControl w:val="0"/>
              <w:jc w:val="center"/>
              <w:rPr>
                <w:rFonts w:ascii="Times New Roman" w:hAnsi="Times New Roman"/>
                <w:b/>
                <w:sz w:val="20"/>
                <w:szCs w:val="20"/>
              </w:rPr>
            </w:pPr>
            <w:r w:rsidRPr="0079386C">
              <w:rPr>
                <w:rFonts w:ascii="Times New Roman" w:hAnsi="Times New Roman"/>
                <w:b/>
                <w:sz w:val="20"/>
                <w:szCs w:val="20"/>
              </w:rPr>
              <w:t>Ilość</w:t>
            </w:r>
          </w:p>
        </w:tc>
      </w:tr>
      <w:tr w:rsidR="00D26E33" w:rsidRPr="0079386C" w:rsidTr="009744A1">
        <w:trPr>
          <w:trHeight w:val="420"/>
        </w:trPr>
        <w:tc>
          <w:tcPr>
            <w:tcW w:w="465" w:type="dxa"/>
            <w:shd w:val="clear" w:color="auto" w:fill="auto"/>
            <w:noWrap/>
            <w:vAlign w:val="center"/>
          </w:tcPr>
          <w:p w:rsidR="00D26E33" w:rsidRPr="0079386C" w:rsidRDefault="00D26E33" w:rsidP="009744A1">
            <w:pPr>
              <w:jc w:val="center"/>
              <w:rPr>
                <w:rFonts w:ascii="Times New Roman" w:hAnsi="Times New Roman"/>
                <w:bCs/>
                <w:sz w:val="20"/>
                <w:szCs w:val="20"/>
              </w:rPr>
            </w:pPr>
            <w:r>
              <w:rPr>
                <w:rFonts w:ascii="Times New Roman" w:hAnsi="Times New Roman"/>
                <w:bCs/>
                <w:sz w:val="20"/>
                <w:szCs w:val="20"/>
              </w:rPr>
              <w:t>1</w:t>
            </w:r>
          </w:p>
        </w:tc>
        <w:tc>
          <w:tcPr>
            <w:tcW w:w="7560" w:type="dxa"/>
            <w:shd w:val="clear" w:color="auto" w:fill="auto"/>
          </w:tcPr>
          <w:p w:rsidR="00D26E33" w:rsidRPr="0079386C" w:rsidRDefault="00D26E33" w:rsidP="009744A1">
            <w:pPr>
              <w:pStyle w:val="Zwykytekst"/>
              <w:jc w:val="both"/>
              <w:rPr>
                <w:rFonts w:ascii="Times New Roman" w:hAnsi="Times New Roman" w:cs="Times New Roman"/>
              </w:rPr>
            </w:pPr>
            <w:r w:rsidRPr="0079386C">
              <w:rPr>
                <w:rFonts w:ascii="Times New Roman" w:hAnsi="Times New Roman" w:cs="Times New Roman"/>
              </w:rPr>
              <w:t xml:space="preserve">Klipsy polimerowe w rozmiarze </w:t>
            </w:r>
            <w:r>
              <w:rPr>
                <w:rFonts w:ascii="Times New Roman" w:hAnsi="Times New Roman" w:cs="Times New Roman"/>
              </w:rPr>
              <w:t>M/</w:t>
            </w:r>
            <w:r w:rsidRPr="0079386C">
              <w:rPr>
                <w:rFonts w:ascii="Times New Roman" w:hAnsi="Times New Roman" w:cs="Times New Roman"/>
              </w:rPr>
              <w:t xml:space="preserve">L do zamykania naczyń, klipsy kompatybilne </w:t>
            </w:r>
            <w:r>
              <w:rPr>
                <w:rFonts w:ascii="Times New Roman" w:hAnsi="Times New Roman" w:cs="Times New Roman"/>
              </w:rPr>
              <w:br/>
            </w:r>
            <w:r w:rsidRPr="0079386C">
              <w:rPr>
                <w:rFonts w:ascii="Times New Roman" w:hAnsi="Times New Roman" w:cs="Times New Roman"/>
              </w:rPr>
              <w:t xml:space="preserve">z klipsownicą laparoskopową WECK o średnicy </w:t>
            </w:r>
            <w:smartTag w:uri="urn:schemas-microsoft-com:office:smarttags" w:element="metricconverter">
              <w:smartTagPr>
                <w:attr w:name="ProductID" w:val="10 mm"/>
              </w:smartTagPr>
              <w:r w:rsidRPr="0079386C">
                <w:rPr>
                  <w:rFonts w:ascii="Times New Roman" w:hAnsi="Times New Roman" w:cs="Times New Roman"/>
                </w:rPr>
                <w:t>10 mm</w:t>
              </w:r>
            </w:smartTag>
            <w:r w:rsidRPr="0079386C">
              <w:rPr>
                <w:rFonts w:ascii="Times New Roman" w:hAnsi="Times New Roman" w:cs="Times New Roman"/>
              </w:rPr>
              <w:t>, taśma samoprzylepna na spodzie zasobnika, sterylne. Opakowanie – zasobnik po 4 klipsy.</w:t>
            </w:r>
          </w:p>
        </w:tc>
        <w:tc>
          <w:tcPr>
            <w:tcW w:w="1425" w:type="dxa"/>
            <w:shd w:val="clear" w:color="auto" w:fill="auto"/>
            <w:noWrap/>
            <w:vAlign w:val="center"/>
          </w:tcPr>
          <w:p w:rsidR="00D26E33" w:rsidRPr="0079386C" w:rsidRDefault="00D26E33" w:rsidP="009744A1">
            <w:pPr>
              <w:jc w:val="center"/>
              <w:rPr>
                <w:rFonts w:ascii="Times New Roman" w:hAnsi="Times New Roman"/>
                <w:sz w:val="20"/>
                <w:szCs w:val="20"/>
              </w:rPr>
            </w:pPr>
            <w:r w:rsidRPr="0079386C">
              <w:rPr>
                <w:rFonts w:ascii="Times New Roman" w:hAnsi="Times New Roman"/>
                <w:sz w:val="20"/>
                <w:szCs w:val="20"/>
              </w:rPr>
              <w:t>op. a 4 szt.</w:t>
            </w:r>
          </w:p>
        </w:tc>
        <w:tc>
          <w:tcPr>
            <w:tcW w:w="1080" w:type="dxa"/>
            <w:shd w:val="clear" w:color="auto" w:fill="auto"/>
            <w:noWrap/>
            <w:vAlign w:val="center"/>
          </w:tcPr>
          <w:p w:rsidR="00D26E33" w:rsidRPr="0079386C" w:rsidRDefault="0099267A" w:rsidP="009744A1">
            <w:pPr>
              <w:jc w:val="center"/>
              <w:rPr>
                <w:rFonts w:ascii="Times New Roman" w:hAnsi="Times New Roman"/>
                <w:sz w:val="20"/>
                <w:szCs w:val="20"/>
              </w:rPr>
            </w:pPr>
            <w:r>
              <w:rPr>
                <w:rFonts w:ascii="Times New Roman" w:hAnsi="Times New Roman"/>
                <w:sz w:val="20"/>
                <w:szCs w:val="20"/>
              </w:rPr>
              <w:t>60</w:t>
            </w:r>
          </w:p>
        </w:tc>
      </w:tr>
      <w:tr w:rsidR="00D26E33" w:rsidRPr="0079386C" w:rsidTr="009744A1">
        <w:trPr>
          <w:trHeight w:val="420"/>
        </w:trPr>
        <w:tc>
          <w:tcPr>
            <w:tcW w:w="465" w:type="dxa"/>
            <w:shd w:val="clear" w:color="auto" w:fill="auto"/>
            <w:noWrap/>
            <w:vAlign w:val="center"/>
          </w:tcPr>
          <w:p w:rsidR="00D26E33" w:rsidRPr="0079386C" w:rsidRDefault="00D26E33" w:rsidP="009744A1">
            <w:pPr>
              <w:jc w:val="center"/>
              <w:rPr>
                <w:rFonts w:ascii="Times New Roman" w:hAnsi="Times New Roman"/>
                <w:bCs/>
                <w:sz w:val="20"/>
                <w:szCs w:val="20"/>
              </w:rPr>
            </w:pPr>
            <w:r>
              <w:rPr>
                <w:rFonts w:ascii="Times New Roman" w:hAnsi="Times New Roman"/>
                <w:bCs/>
                <w:sz w:val="20"/>
                <w:szCs w:val="20"/>
              </w:rPr>
              <w:t>2</w:t>
            </w:r>
          </w:p>
        </w:tc>
        <w:tc>
          <w:tcPr>
            <w:tcW w:w="7560" w:type="dxa"/>
            <w:shd w:val="clear" w:color="auto" w:fill="auto"/>
          </w:tcPr>
          <w:p w:rsidR="00D26E33" w:rsidRPr="0079386C" w:rsidRDefault="00D26E33" w:rsidP="009744A1">
            <w:pPr>
              <w:pStyle w:val="Zwykytekst"/>
              <w:jc w:val="both"/>
              <w:rPr>
                <w:rFonts w:ascii="Times New Roman" w:hAnsi="Times New Roman" w:cs="Times New Roman"/>
                <w:b/>
              </w:rPr>
            </w:pPr>
            <w:r w:rsidRPr="0079386C">
              <w:rPr>
                <w:rFonts w:ascii="Times New Roman" w:hAnsi="Times New Roman" w:cs="Times New Roman"/>
              </w:rPr>
              <w:t>Klipsy polimerowe w rozmiarze L do zamykania naczyń w zakresie 5-</w:t>
            </w:r>
            <w:smartTag w:uri="urn:schemas-microsoft-com:office:smarttags" w:element="metricconverter">
              <w:smartTagPr>
                <w:attr w:name="ProductID" w:val="13 mm"/>
              </w:smartTagPr>
              <w:r w:rsidRPr="0079386C">
                <w:rPr>
                  <w:rFonts w:ascii="Times New Roman" w:hAnsi="Times New Roman" w:cs="Times New Roman"/>
                </w:rPr>
                <w:t>13 mm</w:t>
              </w:r>
            </w:smartTag>
            <w:r w:rsidRPr="0079386C">
              <w:rPr>
                <w:rFonts w:ascii="Times New Roman" w:hAnsi="Times New Roman" w:cs="Times New Roman"/>
              </w:rPr>
              <w:t xml:space="preserve">, klipsy kompatybilne z klipsownicą laparoskopową WECK o średnicy </w:t>
            </w:r>
            <w:smartTag w:uri="urn:schemas-microsoft-com:office:smarttags" w:element="metricconverter">
              <w:smartTagPr>
                <w:attr w:name="ProductID" w:val="10 mm"/>
              </w:smartTagPr>
              <w:r w:rsidRPr="0079386C">
                <w:rPr>
                  <w:rFonts w:ascii="Times New Roman" w:hAnsi="Times New Roman" w:cs="Times New Roman"/>
                </w:rPr>
                <w:t>10 mm</w:t>
              </w:r>
            </w:smartTag>
            <w:r w:rsidRPr="0079386C">
              <w:rPr>
                <w:rFonts w:ascii="Times New Roman" w:hAnsi="Times New Roman" w:cs="Times New Roman"/>
              </w:rPr>
              <w:t>, taśma samoprzylepna na spodzie zasobnika, sterylne. Opakowanie – zasobnik po 4 klipsy.</w:t>
            </w:r>
          </w:p>
        </w:tc>
        <w:tc>
          <w:tcPr>
            <w:tcW w:w="1425" w:type="dxa"/>
            <w:shd w:val="clear" w:color="auto" w:fill="auto"/>
            <w:noWrap/>
            <w:vAlign w:val="center"/>
          </w:tcPr>
          <w:p w:rsidR="00D26E33" w:rsidRPr="0079386C" w:rsidRDefault="00D26E33" w:rsidP="009744A1">
            <w:pPr>
              <w:jc w:val="center"/>
              <w:rPr>
                <w:rFonts w:ascii="Times New Roman" w:hAnsi="Times New Roman"/>
                <w:sz w:val="20"/>
                <w:szCs w:val="20"/>
              </w:rPr>
            </w:pPr>
            <w:r w:rsidRPr="0079386C">
              <w:rPr>
                <w:rFonts w:ascii="Times New Roman" w:hAnsi="Times New Roman"/>
                <w:sz w:val="20"/>
                <w:szCs w:val="20"/>
              </w:rPr>
              <w:t>op. a 4 szt.</w:t>
            </w:r>
          </w:p>
        </w:tc>
        <w:tc>
          <w:tcPr>
            <w:tcW w:w="1080" w:type="dxa"/>
            <w:shd w:val="clear" w:color="auto" w:fill="auto"/>
            <w:noWrap/>
            <w:vAlign w:val="center"/>
          </w:tcPr>
          <w:p w:rsidR="00D26E33" w:rsidRPr="0079386C" w:rsidRDefault="0099267A" w:rsidP="009744A1">
            <w:pPr>
              <w:jc w:val="center"/>
              <w:rPr>
                <w:rFonts w:ascii="Times New Roman" w:hAnsi="Times New Roman"/>
                <w:sz w:val="20"/>
                <w:szCs w:val="20"/>
              </w:rPr>
            </w:pPr>
            <w:r>
              <w:rPr>
                <w:rFonts w:ascii="Times New Roman" w:hAnsi="Times New Roman"/>
                <w:sz w:val="20"/>
                <w:szCs w:val="20"/>
              </w:rPr>
              <w:t>6</w:t>
            </w:r>
            <w:r w:rsidR="00D26E33">
              <w:rPr>
                <w:rFonts w:ascii="Times New Roman" w:hAnsi="Times New Roman"/>
                <w:sz w:val="20"/>
                <w:szCs w:val="20"/>
              </w:rPr>
              <w:t>0</w:t>
            </w:r>
          </w:p>
        </w:tc>
      </w:tr>
      <w:tr w:rsidR="00D26E33" w:rsidRPr="0079386C" w:rsidTr="009744A1">
        <w:trPr>
          <w:trHeight w:val="420"/>
        </w:trPr>
        <w:tc>
          <w:tcPr>
            <w:tcW w:w="465" w:type="dxa"/>
            <w:shd w:val="clear" w:color="auto" w:fill="auto"/>
            <w:noWrap/>
            <w:vAlign w:val="center"/>
          </w:tcPr>
          <w:p w:rsidR="00D26E33" w:rsidRPr="0079386C" w:rsidRDefault="00D26E33" w:rsidP="009744A1">
            <w:pPr>
              <w:jc w:val="center"/>
              <w:rPr>
                <w:rFonts w:ascii="Times New Roman" w:hAnsi="Times New Roman"/>
                <w:bCs/>
                <w:sz w:val="20"/>
                <w:szCs w:val="20"/>
              </w:rPr>
            </w:pPr>
            <w:r>
              <w:rPr>
                <w:rFonts w:ascii="Times New Roman" w:hAnsi="Times New Roman"/>
                <w:bCs/>
                <w:sz w:val="20"/>
                <w:szCs w:val="20"/>
              </w:rPr>
              <w:t>3</w:t>
            </w:r>
          </w:p>
        </w:tc>
        <w:tc>
          <w:tcPr>
            <w:tcW w:w="7560" w:type="dxa"/>
            <w:shd w:val="clear" w:color="auto" w:fill="auto"/>
          </w:tcPr>
          <w:p w:rsidR="00D26E33" w:rsidRPr="0079386C" w:rsidRDefault="00D26E33" w:rsidP="009744A1">
            <w:pPr>
              <w:pStyle w:val="Zwykytekst"/>
              <w:jc w:val="both"/>
              <w:rPr>
                <w:rFonts w:ascii="Times New Roman" w:hAnsi="Times New Roman" w:cs="Times New Roman"/>
              </w:rPr>
            </w:pPr>
            <w:r w:rsidRPr="0079386C">
              <w:rPr>
                <w:rFonts w:ascii="Times New Roman" w:hAnsi="Times New Roman" w:cs="Times New Roman"/>
              </w:rPr>
              <w:t xml:space="preserve">Klipsy polimerowe w rozmiarze XL do zamykania naczyń w zakresie 7-16mm, klipsy kompatybilne z klipsownicą laparoskopową WECK o średnicy </w:t>
            </w:r>
            <w:smartTag w:uri="urn:schemas-microsoft-com:office:smarttags" w:element="metricconverter">
              <w:smartTagPr>
                <w:attr w:name="ProductID" w:val="10 mm"/>
              </w:smartTagPr>
              <w:r w:rsidRPr="0079386C">
                <w:rPr>
                  <w:rFonts w:ascii="Times New Roman" w:hAnsi="Times New Roman" w:cs="Times New Roman"/>
                </w:rPr>
                <w:t>10 mm</w:t>
              </w:r>
            </w:smartTag>
            <w:r w:rsidRPr="0079386C">
              <w:rPr>
                <w:rFonts w:ascii="Times New Roman" w:hAnsi="Times New Roman" w:cs="Times New Roman"/>
              </w:rPr>
              <w:t>, taśma samoprzylepna na spodzie zasobnika, sterylne. Opakowanie – zasobnik po 4 klipsy.</w:t>
            </w:r>
          </w:p>
        </w:tc>
        <w:tc>
          <w:tcPr>
            <w:tcW w:w="1425" w:type="dxa"/>
            <w:shd w:val="clear" w:color="auto" w:fill="auto"/>
            <w:noWrap/>
            <w:vAlign w:val="center"/>
          </w:tcPr>
          <w:p w:rsidR="00D26E33" w:rsidRPr="0079386C" w:rsidRDefault="00D26E33" w:rsidP="009744A1">
            <w:pPr>
              <w:jc w:val="center"/>
              <w:rPr>
                <w:rFonts w:ascii="Times New Roman" w:hAnsi="Times New Roman"/>
                <w:sz w:val="20"/>
                <w:szCs w:val="20"/>
              </w:rPr>
            </w:pPr>
            <w:r w:rsidRPr="0079386C">
              <w:rPr>
                <w:rFonts w:ascii="Times New Roman" w:hAnsi="Times New Roman"/>
                <w:sz w:val="20"/>
                <w:szCs w:val="20"/>
              </w:rPr>
              <w:t>op. a 4 szt.</w:t>
            </w:r>
          </w:p>
        </w:tc>
        <w:tc>
          <w:tcPr>
            <w:tcW w:w="1080" w:type="dxa"/>
            <w:shd w:val="clear" w:color="auto" w:fill="auto"/>
            <w:noWrap/>
            <w:vAlign w:val="center"/>
          </w:tcPr>
          <w:p w:rsidR="00D26E33" w:rsidRPr="0079386C" w:rsidRDefault="0099267A" w:rsidP="009744A1">
            <w:pPr>
              <w:jc w:val="center"/>
              <w:rPr>
                <w:rFonts w:ascii="Times New Roman" w:hAnsi="Times New Roman"/>
                <w:sz w:val="20"/>
                <w:szCs w:val="20"/>
              </w:rPr>
            </w:pPr>
            <w:r>
              <w:rPr>
                <w:rFonts w:ascii="Times New Roman" w:hAnsi="Times New Roman"/>
                <w:sz w:val="20"/>
                <w:szCs w:val="20"/>
              </w:rPr>
              <w:t>6</w:t>
            </w:r>
            <w:r w:rsidR="00D26E33">
              <w:rPr>
                <w:rFonts w:ascii="Times New Roman" w:hAnsi="Times New Roman"/>
                <w:sz w:val="20"/>
                <w:szCs w:val="20"/>
              </w:rPr>
              <w:t>0</w:t>
            </w:r>
          </w:p>
        </w:tc>
      </w:tr>
      <w:tr w:rsidR="006244F3" w:rsidRPr="0079386C" w:rsidTr="00E631AF">
        <w:trPr>
          <w:trHeight w:val="420"/>
        </w:trPr>
        <w:tc>
          <w:tcPr>
            <w:tcW w:w="10530" w:type="dxa"/>
            <w:gridSpan w:val="4"/>
            <w:shd w:val="clear" w:color="auto" w:fill="auto"/>
            <w:noWrap/>
            <w:vAlign w:val="center"/>
          </w:tcPr>
          <w:p w:rsidR="006244F3" w:rsidRDefault="006244F3" w:rsidP="006244F3">
            <w:pPr>
              <w:jc w:val="left"/>
              <w:rPr>
                <w:rFonts w:ascii="Times New Roman" w:hAnsi="Times New Roman"/>
                <w:sz w:val="20"/>
                <w:szCs w:val="20"/>
              </w:rPr>
            </w:pPr>
            <w:r w:rsidRPr="009744A1">
              <w:rPr>
                <w:rFonts w:ascii="Times New Roman" w:hAnsi="Times New Roman"/>
                <w:b/>
                <w:sz w:val="20"/>
                <w:szCs w:val="20"/>
              </w:rPr>
              <w:t xml:space="preserve">Wykonawca zobowiązany jest na okres obowiązywania umowy użyczyć na rzecz Zamawiającego </w:t>
            </w:r>
            <w:r>
              <w:rPr>
                <w:rFonts w:ascii="Times New Roman" w:hAnsi="Times New Roman"/>
                <w:b/>
                <w:sz w:val="20"/>
                <w:szCs w:val="20"/>
              </w:rPr>
              <w:t>minimum</w:t>
            </w:r>
            <w:r w:rsidRPr="009744A1">
              <w:rPr>
                <w:rFonts w:ascii="Times New Roman" w:hAnsi="Times New Roman"/>
                <w:b/>
                <w:sz w:val="20"/>
                <w:szCs w:val="20"/>
              </w:rPr>
              <w:t xml:space="preserve"> </w:t>
            </w:r>
            <w:r>
              <w:rPr>
                <w:rFonts w:ascii="Times New Roman" w:hAnsi="Times New Roman"/>
                <w:b/>
                <w:sz w:val="20"/>
                <w:szCs w:val="20"/>
              </w:rPr>
              <w:t xml:space="preserve">po </w:t>
            </w:r>
            <w:r w:rsidRPr="009744A1">
              <w:rPr>
                <w:rFonts w:ascii="Times New Roman" w:hAnsi="Times New Roman"/>
                <w:b/>
                <w:sz w:val="20"/>
                <w:szCs w:val="20"/>
              </w:rPr>
              <w:t>2 klipsownice</w:t>
            </w:r>
            <w:r>
              <w:rPr>
                <w:rFonts w:ascii="Times New Roman" w:hAnsi="Times New Roman"/>
                <w:b/>
                <w:sz w:val="20"/>
                <w:szCs w:val="20"/>
              </w:rPr>
              <w:t xml:space="preserve"> dla każdego rozmiaru (jeżeli dotyczy)</w:t>
            </w:r>
            <w:r w:rsidRPr="009744A1">
              <w:rPr>
                <w:rFonts w:ascii="Times New Roman" w:hAnsi="Times New Roman"/>
                <w:b/>
                <w:sz w:val="20"/>
                <w:szCs w:val="20"/>
              </w:rPr>
              <w:t xml:space="preserve"> do aplikacji klipsów.</w:t>
            </w:r>
          </w:p>
        </w:tc>
      </w:tr>
    </w:tbl>
    <w:p w:rsidR="00D26E33" w:rsidRPr="005A57E3" w:rsidRDefault="00D26E33" w:rsidP="00D26E33">
      <w:pPr>
        <w:rPr>
          <w:rFonts w:ascii="Times New Roman" w:hAnsi="Times New Roman"/>
          <w:b/>
          <w:sz w:val="20"/>
          <w:szCs w:val="20"/>
        </w:rPr>
      </w:pPr>
    </w:p>
    <w:p w:rsidR="00D26E33" w:rsidRPr="005A57E3" w:rsidRDefault="00D26E33" w:rsidP="00D26E33">
      <w:pPr>
        <w:rPr>
          <w:rFonts w:ascii="Times New Roman" w:hAnsi="Times New Roman"/>
          <w:b/>
          <w:sz w:val="20"/>
          <w:szCs w:val="20"/>
        </w:rPr>
      </w:pPr>
    </w:p>
    <w:p w:rsidR="00D26E33" w:rsidRPr="005A57E3" w:rsidRDefault="00D26E33" w:rsidP="00D26E33">
      <w:pPr>
        <w:spacing w:line="240" w:lineRule="auto"/>
        <w:rPr>
          <w:rFonts w:ascii="Times New Roman" w:hAnsi="Times New Roman"/>
          <w:b/>
          <w:sz w:val="20"/>
          <w:szCs w:val="20"/>
        </w:rPr>
      </w:pPr>
      <w:r w:rsidRPr="005A57E3">
        <w:rPr>
          <w:rFonts w:ascii="Times New Roman" w:hAnsi="Times New Roman"/>
          <w:b/>
          <w:sz w:val="20"/>
          <w:szCs w:val="20"/>
        </w:rPr>
        <w:t>*) Zamawiający dopuszcza możliwość złożenia ofert równoważnych. W przypadku zaoferowania produktu uznanego przez Wykonawcę za równoważny, należy przedłożyć dwa najmniejsze opakowanie próbki zaoferowanego asortymentu (2 x 6 klipsów) dla każdej pozycji.</w:t>
      </w:r>
    </w:p>
    <w:p w:rsidR="00D26E33" w:rsidRPr="005A57E3" w:rsidRDefault="00D26E33" w:rsidP="00D26E33">
      <w:pPr>
        <w:spacing w:line="240" w:lineRule="auto"/>
        <w:rPr>
          <w:rFonts w:ascii="Times New Roman" w:hAnsi="Times New Roman"/>
          <w:b/>
          <w:sz w:val="20"/>
          <w:szCs w:val="20"/>
        </w:rPr>
      </w:pPr>
      <w:r w:rsidRPr="005A57E3">
        <w:rPr>
          <w:rFonts w:ascii="Times New Roman" w:hAnsi="Times New Roman"/>
          <w:b/>
          <w:sz w:val="20"/>
          <w:szCs w:val="20"/>
        </w:rPr>
        <w:t xml:space="preserve">Zamawiający dokona oceny spełniania równoważności poprzez weryfikację m.in. kompatybilności </w:t>
      </w:r>
      <w:r w:rsidRPr="005A57E3">
        <w:rPr>
          <w:rFonts w:ascii="Times New Roman" w:hAnsi="Times New Roman"/>
          <w:b/>
          <w:sz w:val="20"/>
          <w:szCs w:val="20"/>
        </w:rPr>
        <w:br/>
        <w:t>z klipsownicą, łatwości wyciągania klipsów z magazynka, pewności utrzymywania w klipsownicy – nie wypadania ze szczęk, wielkość przed i po zamknięciu klipsa, skuteczności i trwałości zacisku na zamykanych strukturach.</w:t>
      </w:r>
      <w:r w:rsidRPr="005A57E3">
        <w:rPr>
          <w:rFonts w:ascii="Times New Roman" w:hAnsi="Times New Roman"/>
          <w:sz w:val="20"/>
          <w:szCs w:val="20"/>
        </w:rPr>
        <w:t xml:space="preserve"> </w:t>
      </w:r>
    </w:p>
    <w:p w:rsidR="00D26E33" w:rsidRPr="00EC6B44" w:rsidRDefault="00D26E33" w:rsidP="00D26E33">
      <w:pPr>
        <w:rPr>
          <w:rFonts w:ascii="Times New Roman" w:hAnsi="Times New Roman"/>
          <w:b/>
          <w:sz w:val="20"/>
          <w:szCs w:val="20"/>
        </w:rPr>
      </w:pPr>
    </w:p>
    <w:p w:rsidR="00D26E33" w:rsidRPr="00EC6B44" w:rsidRDefault="00D26E33" w:rsidP="00D26E33">
      <w:pPr>
        <w:rPr>
          <w:rFonts w:ascii="Times New Roman" w:hAnsi="Times New Roman"/>
          <w:b/>
          <w:sz w:val="20"/>
          <w:szCs w:val="20"/>
        </w:rPr>
      </w:pPr>
    </w:p>
    <w:p w:rsidR="00D26E33" w:rsidRPr="005E0BC5" w:rsidRDefault="00D26E33" w:rsidP="00D26E33">
      <w:pPr>
        <w:pStyle w:val="Akapitzlist"/>
        <w:tabs>
          <w:tab w:val="left" w:pos="284"/>
          <w:tab w:val="left" w:pos="993"/>
        </w:tabs>
        <w:spacing w:after="120" w:line="240" w:lineRule="auto"/>
        <w:ind w:left="284" w:hanging="284"/>
        <w:rPr>
          <w:rFonts w:ascii="Times New Roman" w:hAnsi="Times New Roman"/>
          <w:sz w:val="20"/>
          <w:szCs w:val="20"/>
        </w:rPr>
      </w:pPr>
      <w:r w:rsidRPr="00EC6B44">
        <w:rPr>
          <w:rFonts w:ascii="Times New Roman" w:hAnsi="Times New Roman"/>
          <w:sz w:val="20"/>
          <w:szCs w:val="20"/>
        </w:rPr>
        <w:t>5.</w:t>
      </w:r>
      <w:r w:rsidRPr="00EC6B44">
        <w:rPr>
          <w:rFonts w:ascii="Times New Roman" w:hAnsi="Times New Roman"/>
          <w:sz w:val="20"/>
          <w:szCs w:val="20"/>
        </w:rPr>
        <w:tab/>
      </w:r>
      <w:r w:rsidRPr="005E0BC5">
        <w:rPr>
          <w:rFonts w:ascii="Times New Roman" w:hAnsi="Times New Roman"/>
          <w:b/>
          <w:sz w:val="20"/>
          <w:szCs w:val="20"/>
        </w:rPr>
        <w:t xml:space="preserve">Wykonawca którego oferta zostanie wybrana jako najkorzystniejsza, zobowiązany jest w terminie do 5-u dni roboczych od daty zawarcia umowy do sporządzenia i </w:t>
      </w:r>
      <w:r w:rsidRPr="003D40CB">
        <w:rPr>
          <w:rFonts w:ascii="Times New Roman" w:hAnsi="Times New Roman"/>
          <w:b/>
          <w:sz w:val="20"/>
          <w:szCs w:val="20"/>
        </w:rPr>
        <w:t xml:space="preserve">przesłania Zamawiającemu drogą elektroniczną załącznika asortymentowo-cenowego w formie arkusza programu MS Excel (.exe) na adres: </w:t>
      </w:r>
      <w:hyperlink r:id="rId24" w:history="1">
        <w:r w:rsidRPr="003D40CB">
          <w:rPr>
            <w:rStyle w:val="Hipercze"/>
            <w:rFonts w:ascii="Times New Roman" w:hAnsi="Times New Roman"/>
            <w:color w:val="auto"/>
          </w:rPr>
          <w:t>zaop@bielanski.med.pl</w:t>
        </w:r>
      </w:hyperlink>
      <w:r w:rsidRPr="003D40CB">
        <w:rPr>
          <w:rFonts w:ascii="Times New Roman" w:hAnsi="Times New Roman"/>
          <w:b/>
          <w:sz w:val="20"/>
          <w:szCs w:val="20"/>
        </w:rPr>
        <w:t xml:space="preserve"> wypełnionego zgodnie z</w:t>
      </w:r>
      <w:r w:rsidRPr="003D40CB">
        <w:rPr>
          <w:rFonts w:ascii="Times New Roman" w:hAnsi="Times New Roman"/>
          <w:sz w:val="20"/>
          <w:szCs w:val="20"/>
        </w:rPr>
        <w:t xml:space="preserve"> </w:t>
      </w:r>
      <w:r w:rsidRPr="003D40CB">
        <w:rPr>
          <w:rFonts w:ascii="Times New Roman" w:hAnsi="Times New Roman"/>
          <w:b/>
          <w:sz w:val="20"/>
          <w:szCs w:val="20"/>
        </w:rPr>
        <w:t>poniższą instrukcją:</w:t>
      </w:r>
    </w:p>
    <w:p w:rsidR="00D26E33" w:rsidRPr="00EC6B44" w:rsidRDefault="00D26E33" w:rsidP="00D26E33">
      <w:pPr>
        <w:pStyle w:val="Zwykytekst"/>
        <w:numPr>
          <w:ilvl w:val="0"/>
          <w:numId w:val="45"/>
        </w:numPr>
        <w:jc w:val="both"/>
        <w:rPr>
          <w:rFonts w:ascii="Times New Roman" w:hAnsi="Times New Roman" w:cs="Times New Roman"/>
        </w:rPr>
      </w:pPr>
      <w:r w:rsidRPr="00EC6B44">
        <w:rPr>
          <w:rFonts w:ascii="Times New Roman" w:hAnsi="Times New Roman" w:cs="Times New Roman"/>
        </w:rPr>
        <w:t>Opis sposobu przygotowania załącznika asortymentowo cenowego:</w:t>
      </w:r>
    </w:p>
    <w:p w:rsidR="00D26E33" w:rsidRPr="00EC6B44" w:rsidRDefault="00D26E33" w:rsidP="00D26E33">
      <w:pPr>
        <w:pStyle w:val="Zwykytekst"/>
        <w:numPr>
          <w:ilvl w:val="0"/>
          <w:numId w:val="44"/>
        </w:numPr>
        <w:jc w:val="both"/>
        <w:rPr>
          <w:rStyle w:val="marker"/>
          <w:rFonts w:eastAsia="Calibri"/>
          <w:color w:val="000000"/>
        </w:rPr>
      </w:pPr>
      <w:r w:rsidRPr="00EC6B44">
        <w:rPr>
          <w:rFonts w:ascii="Times New Roman" w:hAnsi="Times New Roman" w:cs="Times New Roman"/>
        </w:rPr>
        <w:t>Zamawiający w celu wprowadzenia umowy do obowiązującego w Szpitalu systemu, wymaga od Wykonawcy sporządzenia dokumentu tekstowego</w:t>
      </w:r>
      <w:r w:rsidRPr="00EC6B44">
        <w:rPr>
          <w:rStyle w:val="marker"/>
          <w:rFonts w:eastAsia="Calibri"/>
        </w:rPr>
        <w:t>, wg poniższego wzoru</w:t>
      </w:r>
      <w:r w:rsidRPr="00EC6B44">
        <w:rPr>
          <w:rFonts w:ascii="Times New Roman" w:hAnsi="Times New Roman" w:cs="Times New Roman"/>
        </w:rPr>
        <w:t xml:space="preserve">: </w:t>
      </w:r>
      <w:r w:rsidRPr="00EC6B44">
        <w:rPr>
          <w:rStyle w:val="marker"/>
          <w:rFonts w:eastAsia="Calibri"/>
        </w:rPr>
        <w:t xml:space="preserve"> </w:t>
      </w:r>
    </w:p>
    <w:p w:rsidR="00D26E33" w:rsidRPr="00EC6B44" w:rsidRDefault="00D26E33" w:rsidP="00D26E33">
      <w:pPr>
        <w:pStyle w:val="Akapitzlist"/>
        <w:tabs>
          <w:tab w:val="left" w:pos="709"/>
        </w:tabs>
        <w:spacing w:after="0" w:line="240" w:lineRule="auto"/>
        <w:ind w:left="709"/>
        <w:rPr>
          <w:rFonts w:ascii="Times New Roman" w:hAnsi="Times New Roman"/>
          <w:sz w:val="20"/>
          <w:szCs w:val="20"/>
        </w:rPr>
      </w:pPr>
      <w:r w:rsidRPr="00EC6B44">
        <w:rPr>
          <w:rFonts w:ascii="Times New Roman" w:hAnsi="Times New Roman"/>
          <w:noProof/>
          <w:sz w:val="20"/>
          <w:szCs w:val="20"/>
          <w:lang w:eastAsia="pl-PL"/>
        </w:rPr>
        <w:drawing>
          <wp:anchor distT="0" distB="0" distL="114300" distR="114300" simplePos="0" relativeHeight="251669504" behindDoc="1" locked="0" layoutInCell="1" allowOverlap="1" wp14:anchorId="4AC31C49" wp14:editId="3A210C03">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sz w:val="20"/>
          <w:szCs w:val="20"/>
        </w:rPr>
        <w:t xml:space="preserve">Kolejność kolumn musi być zachowana jak powyżej inaczej umowa zostanie błędnie wczytana podczas importu danych do systemu Zamawiającego. </w:t>
      </w:r>
    </w:p>
    <w:p w:rsidR="00D26E33" w:rsidRPr="00EC6B44" w:rsidRDefault="00D26E33" w:rsidP="00D26E33">
      <w:pPr>
        <w:pStyle w:val="Zwykytekst"/>
        <w:numPr>
          <w:ilvl w:val="0"/>
          <w:numId w:val="44"/>
        </w:numPr>
        <w:jc w:val="both"/>
        <w:rPr>
          <w:rFonts w:ascii="Times New Roman" w:hAnsi="Times New Roman" w:cs="Times New Roman"/>
          <w:color w:val="000000"/>
        </w:rPr>
      </w:pPr>
      <w:r w:rsidRPr="00EC6B44">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noProof/>
          <w:sz w:val="20"/>
          <w:szCs w:val="20"/>
          <w:lang w:eastAsia="pl-PL"/>
        </w:rPr>
        <w:drawing>
          <wp:anchor distT="0" distB="0" distL="114300" distR="114300" simplePos="0" relativeHeight="251671552" behindDoc="1" locked="0" layoutInCell="1" allowOverlap="1" wp14:anchorId="20D6B3B9" wp14:editId="67B97182">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noProof/>
          <w:sz w:val="20"/>
          <w:szCs w:val="20"/>
          <w:lang w:eastAsia="pl-PL"/>
        </w:rPr>
        <w:drawing>
          <wp:anchor distT="0" distB="0" distL="114300" distR="114300" simplePos="0" relativeHeight="251670528" behindDoc="1" locked="0" layoutInCell="1" allowOverlap="1" wp14:anchorId="504475FF" wp14:editId="6D6F9572">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sz w:val="20"/>
          <w:szCs w:val="20"/>
        </w:rPr>
        <w:t>Poprawnie wyglądająca tabela arkusza:</w:t>
      </w:r>
    </w:p>
    <w:p w:rsidR="00D26E33" w:rsidRPr="00EC6B44" w:rsidRDefault="00D26E33" w:rsidP="00D26E33">
      <w:pPr>
        <w:pStyle w:val="Akapitzlist"/>
        <w:spacing w:after="0" w:line="240" w:lineRule="auto"/>
        <w:rPr>
          <w:rFonts w:ascii="Times New Roman" w:hAnsi="Times New Roman"/>
          <w:sz w:val="20"/>
          <w:szCs w:val="20"/>
        </w:rPr>
      </w:pP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D26E33" w:rsidRPr="00EC6B44" w:rsidRDefault="00D26E33" w:rsidP="00D26E33">
      <w:pPr>
        <w:pStyle w:val="Akapitzlist"/>
        <w:spacing w:after="0" w:line="240" w:lineRule="auto"/>
        <w:rPr>
          <w:rFonts w:ascii="Times New Roman" w:hAnsi="Times New Roman"/>
          <w:sz w:val="20"/>
          <w:szCs w:val="20"/>
        </w:rPr>
      </w:pPr>
    </w:p>
    <w:p w:rsidR="00D26E33" w:rsidRPr="00EC6B44" w:rsidRDefault="00D26E33" w:rsidP="00D26E33">
      <w:pPr>
        <w:pStyle w:val="Zwykytekst"/>
        <w:numPr>
          <w:ilvl w:val="0"/>
          <w:numId w:val="44"/>
        </w:numPr>
        <w:jc w:val="both"/>
        <w:rPr>
          <w:rFonts w:ascii="Times New Roman" w:hAnsi="Times New Roman" w:cs="Times New Roman"/>
          <w:color w:val="000000"/>
        </w:rPr>
      </w:pPr>
      <w:r w:rsidRPr="00EC6B44">
        <w:rPr>
          <w:rFonts w:ascii="Times New Roman" w:hAnsi="Times New Roman" w:cs="Times New Roman"/>
        </w:rPr>
        <w:t xml:space="preserve">Rozbicie pakietu na poszczególne składowe.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noProof/>
          <w:sz w:val="20"/>
          <w:szCs w:val="20"/>
          <w:lang w:eastAsia="pl-PL"/>
        </w:rPr>
        <w:drawing>
          <wp:anchor distT="0" distB="0" distL="114300" distR="114300" simplePos="0" relativeHeight="251672576" behindDoc="1" locked="0" layoutInCell="1" allowOverlap="1" wp14:anchorId="6CC52023" wp14:editId="616EC3F1">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D26E33" w:rsidRPr="00EC6B44" w:rsidRDefault="00D26E33" w:rsidP="00D26E33">
      <w:pPr>
        <w:spacing w:after="0" w:line="240" w:lineRule="auto"/>
        <w:rPr>
          <w:rFonts w:ascii="Times New Roman" w:hAnsi="Times New Roman"/>
          <w:sz w:val="20"/>
          <w:szCs w:val="20"/>
        </w:rPr>
      </w:pPr>
      <w:r w:rsidRPr="00EC6B44">
        <w:rPr>
          <w:rFonts w:ascii="Times New Roman" w:hAnsi="Times New Roman"/>
          <w:noProof/>
          <w:sz w:val="20"/>
          <w:szCs w:val="20"/>
          <w:lang w:eastAsia="pl-PL"/>
        </w:rPr>
        <w:drawing>
          <wp:inline distT="0" distB="0" distL="0" distR="0" wp14:anchorId="715FDDAC" wp14:editId="05C8099F">
            <wp:extent cx="5762625" cy="342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rsidR="00D26E33" w:rsidRPr="00EC6B44" w:rsidRDefault="00D26E33" w:rsidP="00D26E33">
      <w:pPr>
        <w:spacing w:after="0" w:line="240" w:lineRule="auto"/>
        <w:ind w:firstLine="709"/>
        <w:rPr>
          <w:rFonts w:ascii="Times New Roman" w:hAnsi="Times New Roman"/>
          <w:sz w:val="20"/>
          <w:szCs w:val="20"/>
        </w:rPr>
      </w:pPr>
      <w:r w:rsidRPr="00EC6B44">
        <w:rPr>
          <w:rFonts w:ascii="Times New Roman" w:hAnsi="Times New Roman"/>
          <w:sz w:val="20"/>
          <w:szCs w:val="20"/>
        </w:rPr>
        <w:t xml:space="preserve">Jedną pozycję zastępujemy czterema szczegółowymi.  Ilość i wartości powinny zostać takie </w:t>
      </w:r>
    </w:p>
    <w:p w:rsidR="00D26E33" w:rsidRPr="00EC6B44" w:rsidRDefault="00D26E33" w:rsidP="00D26E33">
      <w:pPr>
        <w:spacing w:after="0" w:line="240" w:lineRule="auto"/>
        <w:ind w:firstLine="708"/>
        <w:rPr>
          <w:rFonts w:ascii="Times New Roman" w:hAnsi="Times New Roman"/>
          <w:sz w:val="20"/>
          <w:szCs w:val="20"/>
        </w:rPr>
      </w:pPr>
      <w:r w:rsidRPr="00EC6B44">
        <w:rPr>
          <w:rFonts w:ascii="Times New Roman" w:hAnsi="Times New Roman"/>
          <w:sz w:val="20"/>
          <w:szCs w:val="20"/>
        </w:rPr>
        <w:t xml:space="preserve">same jak dla pozycji głównej (przed rozbiciem). </w:t>
      </w:r>
    </w:p>
    <w:p w:rsidR="00D26E33" w:rsidRPr="00EC6B44" w:rsidRDefault="00D26E33" w:rsidP="00D26E33">
      <w:pPr>
        <w:spacing w:after="0" w:line="240" w:lineRule="auto"/>
        <w:rPr>
          <w:rFonts w:ascii="Times New Roman" w:hAnsi="Times New Roman"/>
          <w:sz w:val="20"/>
          <w:szCs w:val="20"/>
        </w:rPr>
      </w:pPr>
    </w:p>
    <w:p w:rsidR="00D26E33" w:rsidRPr="00EC6B44" w:rsidRDefault="00D26E33" w:rsidP="00D26E33">
      <w:pPr>
        <w:pStyle w:val="Zwykytekst"/>
        <w:numPr>
          <w:ilvl w:val="0"/>
          <w:numId w:val="44"/>
        </w:numPr>
        <w:jc w:val="both"/>
        <w:rPr>
          <w:rFonts w:ascii="Times New Roman" w:hAnsi="Times New Roman" w:cs="Times New Roman"/>
          <w:color w:val="000000"/>
        </w:rPr>
      </w:pPr>
      <w:r w:rsidRPr="00EC6B44">
        <w:rPr>
          <w:rFonts w:ascii="Times New Roman" w:hAnsi="Times New Roman" w:cs="Times New Roman"/>
          <w:noProof/>
        </w:rPr>
        <w:drawing>
          <wp:anchor distT="0" distB="0" distL="114300" distR="114300" simplePos="0" relativeHeight="251673600" behindDoc="1" locked="0" layoutInCell="1" allowOverlap="1" wp14:anchorId="6625CF3C" wp14:editId="538C0CA8">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cs="Times New Roman"/>
        </w:rPr>
        <w:t>Najczęściej popełniane błędy przy wpisywaniu danych, zaznaczone na obrazku poniżej:</w:t>
      </w:r>
      <w:r w:rsidRPr="00EC6B44">
        <w:rPr>
          <w:rFonts w:ascii="Times New Roman" w:hAnsi="Times New Roman" w:cs="Times New Roman"/>
        </w:rPr>
        <w:br/>
        <w:t xml:space="preserve">- kolumna B: widać że po pierwszym zdaniu występuje łamanie wiersza dodatkowo pojawia się niedozwolony znaczek ;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kolumna I: podatek VAT musi zostać wpisany w wartości tekstowej 8%, 23%, etc …</w:t>
      </w:r>
    </w:p>
    <w:p w:rsidR="00A13F4B" w:rsidRPr="00A57133" w:rsidRDefault="00A13F4B" w:rsidP="00A13F4B">
      <w:pPr>
        <w:pStyle w:val="Akapitzlist"/>
        <w:rPr>
          <w:rFonts w:ascii="Times New Roman" w:hAnsi="Times New Roman"/>
          <w:sz w:val="20"/>
          <w:szCs w:val="20"/>
        </w:rPr>
      </w:pPr>
    </w:p>
    <w:p w:rsidR="008B3839" w:rsidRDefault="008B3839" w:rsidP="008B3839">
      <w:pPr>
        <w:spacing w:after="200"/>
        <w:rPr>
          <w:rFonts w:ascii="Times New Roman" w:hAnsi="Times New Roman"/>
        </w:rPr>
      </w:pPr>
      <w:r w:rsidRPr="001E632E">
        <w:rPr>
          <w:rFonts w:ascii="Times New Roman" w:hAnsi="Times New Roman"/>
        </w:rPr>
        <w:t xml:space="preserve">                                            </w:t>
      </w: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Pr="008766F4"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766F4" w:rsidRPr="008766F4" w:rsidRDefault="008766F4" w:rsidP="008766F4">
      <w:pPr>
        <w:pStyle w:val="rozdzia0"/>
        <w:spacing w:after="0"/>
        <w:rPr>
          <w:rFonts w:ascii="Times New Roman" w:hAnsi="Times New Roman" w:cs="Times New Roman"/>
        </w:rPr>
      </w:pPr>
      <w:r w:rsidRPr="008766F4">
        <w:rPr>
          <w:rFonts w:ascii="Times New Roman" w:hAnsi="Times New Roman" w:cs="Times New Roman"/>
        </w:rPr>
        <w:t>WZÓR UMOWY</w:t>
      </w:r>
    </w:p>
    <w:p w:rsidR="008766F4" w:rsidRPr="008766F4" w:rsidRDefault="008766F4" w:rsidP="008766F4">
      <w:pPr>
        <w:pStyle w:val="rozdzia0"/>
        <w:spacing w:after="0"/>
        <w:rPr>
          <w:rFonts w:ascii="Times New Roman" w:hAnsi="Times New Roman" w:cs="Times New Roman"/>
        </w:rPr>
      </w:pPr>
    </w:p>
    <w:p w:rsidR="008766F4" w:rsidRPr="008766F4" w:rsidRDefault="008766F4" w:rsidP="008766F4">
      <w:pPr>
        <w:spacing w:after="0" w:line="240" w:lineRule="auto"/>
        <w:rPr>
          <w:rFonts w:ascii="Times New Roman" w:hAnsi="Times New Roman"/>
          <w:b/>
        </w:rPr>
      </w:pPr>
      <w:r w:rsidRPr="008766F4">
        <w:rPr>
          <w:rFonts w:ascii="Times New Roman" w:hAnsi="Times New Roman"/>
        </w:rPr>
        <w:t xml:space="preserve">zawarta w dniu </w:t>
      </w:r>
      <w:r w:rsidRPr="008766F4">
        <w:rPr>
          <w:rFonts w:ascii="Times New Roman" w:hAnsi="Times New Roman"/>
          <w:b/>
        </w:rPr>
        <w:t xml:space="preserve">…………………… </w:t>
      </w:r>
      <w:r w:rsidRPr="008766F4">
        <w:rPr>
          <w:rFonts w:ascii="Times New Roman" w:hAnsi="Times New Roman"/>
        </w:rPr>
        <w:t>w Warszawie, pomiędzy</w:t>
      </w:r>
      <w:r w:rsidRPr="008766F4">
        <w:rPr>
          <w:rFonts w:ascii="Times New Roman" w:hAnsi="Times New Roman"/>
          <w:b/>
        </w:rPr>
        <w:t xml:space="preserve"> </w:t>
      </w:r>
    </w:p>
    <w:p w:rsidR="008766F4" w:rsidRPr="00517903" w:rsidRDefault="008766F4" w:rsidP="008766F4">
      <w:pPr>
        <w:spacing w:after="0" w:line="240" w:lineRule="auto"/>
        <w:rPr>
          <w:rFonts w:ascii="Times New Roman" w:hAnsi="Times New Roman"/>
        </w:rPr>
      </w:pPr>
      <w:r w:rsidRPr="008766F4">
        <w:rPr>
          <w:rFonts w:ascii="Times New Roman" w:hAnsi="Times New Roman"/>
          <w:b/>
        </w:rPr>
        <w:t>Szpitalem Bielańskim im. ks. Jerzego Popiełuszki Samodzielnym</w:t>
      </w:r>
      <w:r w:rsidRPr="00517903">
        <w:rPr>
          <w:rFonts w:ascii="Times New Roman" w:hAnsi="Times New Roman"/>
          <w:b/>
        </w:rPr>
        <w:t xml:space="preserve">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8766F4" w:rsidRPr="00517903" w:rsidRDefault="008766F4" w:rsidP="008766F4">
      <w:pPr>
        <w:spacing w:line="240" w:lineRule="auto"/>
        <w:rPr>
          <w:rFonts w:ascii="Times New Roman" w:hAnsi="Times New Roman"/>
        </w:rPr>
      </w:pPr>
      <w:r w:rsidRPr="00517903">
        <w:rPr>
          <w:rFonts w:ascii="Times New Roman" w:hAnsi="Times New Roman"/>
        </w:rPr>
        <w:t>………………………</w:t>
      </w:r>
    </w:p>
    <w:p w:rsidR="008766F4" w:rsidRPr="00517903" w:rsidRDefault="008766F4" w:rsidP="008766F4">
      <w:pPr>
        <w:spacing w:line="240" w:lineRule="auto"/>
        <w:rPr>
          <w:rFonts w:ascii="Times New Roman" w:hAnsi="Times New Roman"/>
        </w:rPr>
      </w:pPr>
      <w:r w:rsidRPr="00517903">
        <w:rPr>
          <w:rFonts w:ascii="Times New Roman" w:hAnsi="Times New Roman"/>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1</w:t>
      </w:r>
    </w:p>
    <w:p w:rsidR="008766F4" w:rsidRPr="00517903" w:rsidRDefault="008766F4" w:rsidP="008766F4">
      <w:pPr>
        <w:numPr>
          <w:ilvl w:val="0"/>
          <w:numId w:val="55"/>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8766F4" w:rsidRPr="00517903" w:rsidRDefault="008766F4" w:rsidP="008766F4">
      <w:pPr>
        <w:numPr>
          <w:ilvl w:val="0"/>
          <w:numId w:val="55"/>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1"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8766F4" w:rsidRPr="00517903" w:rsidRDefault="008766F4" w:rsidP="008766F4">
      <w:pPr>
        <w:numPr>
          <w:ilvl w:val="0"/>
          <w:numId w:val="55"/>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2</w:t>
      </w:r>
    </w:p>
    <w:p w:rsidR="008766F4" w:rsidRPr="00517903" w:rsidRDefault="008766F4" w:rsidP="008766F4">
      <w:pPr>
        <w:numPr>
          <w:ilvl w:val="0"/>
          <w:numId w:val="54"/>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 xml:space="preserve">Wartość umowy, o której mowa w ust. 1 zawiera koszty </w:t>
      </w:r>
      <w:r w:rsidR="002872FD">
        <w:rPr>
          <w:rFonts w:ascii="Times New Roman" w:hAnsi="Times New Roman"/>
        </w:rPr>
        <w:t>transportu i rozładunku (</w:t>
      </w:r>
      <w:r w:rsidRPr="001E3FFD">
        <w:rPr>
          <w:rFonts w:ascii="Times New Roman" w:hAnsi="Times New Roman"/>
        </w:rPr>
        <w:t xml:space="preserve">magazyn </w:t>
      </w:r>
      <w:r>
        <w:rPr>
          <w:rFonts w:ascii="Times New Roman" w:hAnsi="Times New Roman"/>
        </w:rPr>
        <w:t xml:space="preserve">medyczny </w:t>
      </w:r>
      <w:r w:rsidRPr="001E3FFD">
        <w:rPr>
          <w:rFonts w:ascii="Times New Roman" w:hAnsi="Times New Roman"/>
        </w:rPr>
        <w:t>Zamawiającego godz. 8.00 – 13.00).</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w:t>
      </w:r>
      <w:r w:rsidR="002872FD">
        <w:rPr>
          <w:rFonts w:ascii="Times New Roman" w:hAnsi="Times New Roman"/>
        </w:rPr>
        <w:t>nsportem i rozładunkiem (</w:t>
      </w:r>
      <w:r w:rsidRPr="001E3FFD">
        <w:rPr>
          <w:rFonts w:ascii="Times New Roman" w:hAnsi="Times New Roman"/>
        </w:rPr>
        <w:t>magazyn), ponosi Wykonawca.</w:t>
      </w:r>
    </w:p>
    <w:p w:rsidR="008766F4" w:rsidRPr="00517903" w:rsidRDefault="008766F4" w:rsidP="008766F4">
      <w:pPr>
        <w:numPr>
          <w:ilvl w:val="0"/>
          <w:numId w:val="54"/>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3</w:t>
      </w:r>
    </w:p>
    <w:p w:rsidR="008766F4" w:rsidRPr="00517903" w:rsidRDefault="008766F4" w:rsidP="008766F4">
      <w:pPr>
        <w:numPr>
          <w:ilvl w:val="0"/>
          <w:numId w:val="52"/>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8766F4" w:rsidRPr="00517903" w:rsidRDefault="008766F4" w:rsidP="008766F4">
      <w:pPr>
        <w:numPr>
          <w:ilvl w:val="0"/>
          <w:numId w:val="52"/>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8766F4" w:rsidRPr="00517903" w:rsidRDefault="008766F4" w:rsidP="008766F4">
      <w:pPr>
        <w:spacing w:after="0" w:line="240" w:lineRule="auto"/>
        <w:rPr>
          <w:rFonts w:ascii="Times New Roman" w:hAnsi="Times New Roman"/>
        </w:rPr>
      </w:pPr>
      <w:r w:rsidRPr="00517903">
        <w:rPr>
          <w:rFonts w:ascii="Times New Roman" w:hAnsi="Times New Roman"/>
        </w:rPr>
        <w:t xml:space="preserve"> </w:t>
      </w: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4</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Wykonawca zobowiązuje się do realizacji zamówień, jak i dostarczenia ich własnym tran</w:t>
      </w:r>
      <w:r w:rsidR="002872FD">
        <w:rPr>
          <w:rFonts w:ascii="Times New Roman" w:hAnsi="Times New Roman"/>
        </w:rPr>
        <w:t>sportem oraz rozładunku (</w:t>
      </w:r>
      <w:r w:rsidRPr="006E7481">
        <w:rPr>
          <w:rFonts w:ascii="Times New Roman" w:hAnsi="Times New Roman"/>
        </w:rPr>
        <w:t xml:space="preserve">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5</w:t>
      </w:r>
    </w:p>
    <w:p w:rsidR="008766F4" w:rsidRPr="006E7481"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8766F4" w:rsidRPr="006E7481"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32"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8766F4"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Kopię faktury VAT Wykonawca zobowiązany jest dostarczyć wraz z</w:t>
      </w:r>
      <w:r w:rsidR="005A57E3">
        <w:rPr>
          <w:rFonts w:ascii="Times New Roman" w:hAnsi="Times New Roman"/>
        </w:rPr>
        <w:t xml:space="preserve"> dostawą przedmiotu zamówienia.</w:t>
      </w:r>
    </w:p>
    <w:p w:rsidR="005A57E3" w:rsidRPr="003526B3" w:rsidRDefault="005A57E3" w:rsidP="005A57E3">
      <w:pPr>
        <w:numPr>
          <w:ilvl w:val="0"/>
          <w:numId w:val="53"/>
        </w:numPr>
        <w:overflowPunct w:val="0"/>
        <w:autoSpaceDE w:val="0"/>
        <w:autoSpaceDN w:val="0"/>
        <w:adjustRightInd w:val="0"/>
        <w:spacing w:after="0" w:line="240" w:lineRule="auto"/>
        <w:ind w:left="270" w:hanging="284"/>
        <w:textAlignment w:val="baseline"/>
        <w:rPr>
          <w:rFonts w:ascii="Times New Roman" w:hAnsi="Times New Roman"/>
        </w:rPr>
      </w:pPr>
      <w:r w:rsidRPr="003526B3">
        <w:rPr>
          <w:rFonts w:ascii="Times New Roman" w:hAnsi="Times New Roman"/>
        </w:rPr>
        <w:t xml:space="preserve">Zamawiający uprawniony jest do stosowania mechanizmu podzielonej płatności (split payment) dla wystawionych przez Wykonawcę faktur, które zawierają naliczony podatek VAT. </w:t>
      </w:r>
    </w:p>
    <w:p w:rsidR="005A57E3" w:rsidRPr="003526B3" w:rsidRDefault="005A57E3" w:rsidP="005A57E3">
      <w:pPr>
        <w:numPr>
          <w:ilvl w:val="0"/>
          <w:numId w:val="53"/>
        </w:numPr>
        <w:overflowPunct w:val="0"/>
        <w:autoSpaceDE w:val="0"/>
        <w:autoSpaceDN w:val="0"/>
        <w:adjustRightInd w:val="0"/>
        <w:spacing w:after="0" w:line="240" w:lineRule="auto"/>
        <w:ind w:left="270" w:hanging="284"/>
        <w:textAlignment w:val="baseline"/>
        <w:rPr>
          <w:rFonts w:ascii="Times New Roman" w:hAnsi="Times New Roman"/>
        </w:rPr>
      </w:pPr>
      <w:r w:rsidRPr="003526B3">
        <w:rPr>
          <w:rFonts w:ascii="Times New Roman" w:hAnsi="Times New Roman"/>
        </w:rPr>
        <w:t>Wykonawca zobowiązany jes</w:t>
      </w:r>
      <w:bookmarkStart w:id="1" w:name="_GoBack"/>
      <w:bookmarkEnd w:id="1"/>
      <w:r w:rsidRPr="003526B3">
        <w:rPr>
          <w:rFonts w:ascii="Times New Roman" w:hAnsi="Times New Roman"/>
        </w:rPr>
        <w:t>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5A57E3" w:rsidRPr="00CE09AF" w:rsidRDefault="005A57E3" w:rsidP="005A57E3">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3526B3">
        <w:rPr>
          <w:rFonts w:ascii="Times New Roman" w:hAnsi="Times New Roman"/>
        </w:rPr>
        <w:t xml:space="preserve">Wykonawca nie może bez zgody Zamawiającego i podmiotu tworzącego Zamawiającego, wyrażonej </w:t>
      </w:r>
      <w:r>
        <w:rPr>
          <w:rFonts w:ascii="Times New Roman" w:hAnsi="Times New Roman"/>
        </w:rPr>
        <w:br/>
      </w:r>
      <w:r w:rsidRPr="003526B3">
        <w:rPr>
          <w:rFonts w:ascii="Times New Roman" w:hAnsi="Times New Roman"/>
        </w:rPr>
        <w:t>w formie pisemnej pod rygorem nieważności przenieść wierzytelności z tytułu realizacji niniejszej umowy na osoby trzecie.</w:t>
      </w:r>
    </w:p>
    <w:p w:rsidR="008766F4" w:rsidRPr="00CE09AF" w:rsidRDefault="008766F4" w:rsidP="008766F4">
      <w:pPr>
        <w:overflowPunct w:val="0"/>
        <w:autoSpaceDE w:val="0"/>
        <w:autoSpaceDN w:val="0"/>
        <w:adjustRightInd w:val="0"/>
        <w:spacing w:after="0" w:line="240" w:lineRule="auto"/>
        <w:textAlignment w:val="baseline"/>
        <w:rPr>
          <w:rFonts w:ascii="Times New Roman" w:hAnsi="Times New Roman"/>
        </w:rPr>
      </w:pPr>
    </w:p>
    <w:p w:rsidR="008766F4" w:rsidRPr="00CE09AF" w:rsidRDefault="008766F4" w:rsidP="008766F4">
      <w:pPr>
        <w:spacing w:after="0" w:line="240" w:lineRule="auto"/>
        <w:jc w:val="center"/>
        <w:rPr>
          <w:rFonts w:ascii="Times New Roman" w:hAnsi="Times New Roman"/>
          <w:b/>
        </w:rPr>
      </w:pPr>
      <w:r w:rsidRPr="00CE09AF">
        <w:rPr>
          <w:rFonts w:ascii="Times New Roman" w:hAnsi="Times New Roman"/>
          <w:b/>
        </w:rPr>
        <w:t>§ 6</w:t>
      </w:r>
    </w:p>
    <w:p w:rsidR="008766F4" w:rsidRPr="006E7481" w:rsidRDefault="008766F4" w:rsidP="008766F4">
      <w:pPr>
        <w:numPr>
          <w:ilvl w:val="0"/>
          <w:numId w:val="48"/>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8766F4" w:rsidRPr="006E7481" w:rsidRDefault="008766F4" w:rsidP="008766F4">
      <w:pPr>
        <w:numPr>
          <w:ilvl w:val="0"/>
          <w:numId w:val="4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8766F4" w:rsidRPr="006E7481" w:rsidRDefault="008766F4" w:rsidP="008766F4">
      <w:pPr>
        <w:numPr>
          <w:ilvl w:val="0"/>
          <w:numId w:val="46"/>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8766F4" w:rsidRPr="006E7481" w:rsidRDefault="008766F4" w:rsidP="008766F4">
      <w:pPr>
        <w:numPr>
          <w:ilvl w:val="0"/>
          <w:numId w:val="46"/>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8766F4" w:rsidRPr="006E7481" w:rsidRDefault="008766F4" w:rsidP="008766F4">
      <w:pPr>
        <w:numPr>
          <w:ilvl w:val="0"/>
          <w:numId w:val="46"/>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b/>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7</w:t>
      </w:r>
    </w:p>
    <w:p w:rsidR="008766F4" w:rsidRPr="006E7481" w:rsidRDefault="008766F4" w:rsidP="008766F4">
      <w:pPr>
        <w:numPr>
          <w:ilvl w:val="0"/>
          <w:numId w:val="49"/>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8766F4" w:rsidRPr="00CE09AF" w:rsidRDefault="008766F4" w:rsidP="008766F4">
      <w:pPr>
        <w:numPr>
          <w:ilvl w:val="0"/>
          <w:numId w:val="49"/>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3"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8766F4" w:rsidRPr="00CE09AF" w:rsidRDefault="008766F4" w:rsidP="008766F4">
      <w:pPr>
        <w:numPr>
          <w:ilvl w:val="0"/>
          <w:numId w:val="49"/>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8766F4" w:rsidRPr="00CE09AF" w:rsidRDefault="008766F4" w:rsidP="008766F4">
      <w:pPr>
        <w:numPr>
          <w:ilvl w:val="0"/>
          <w:numId w:val="49"/>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8766F4" w:rsidRPr="006E7481" w:rsidRDefault="008766F4" w:rsidP="008766F4">
      <w:pPr>
        <w:numPr>
          <w:ilvl w:val="0"/>
          <w:numId w:val="49"/>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8766F4" w:rsidRPr="006E7481" w:rsidRDefault="008766F4" w:rsidP="008766F4">
      <w:pPr>
        <w:numPr>
          <w:ilvl w:val="0"/>
          <w:numId w:val="49"/>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8</w:t>
      </w:r>
    </w:p>
    <w:p w:rsidR="008766F4" w:rsidRPr="006E7481" w:rsidRDefault="008766F4" w:rsidP="008766F4">
      <w:pPr>
        <w:pStyle w:val="Tekstpodstawowy2"/>
        <w:numPr>
          <w:ilvl w:val="0"/>
          <w:numId w:val="50"/>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8766F4" w:rsidRPr="006E7481" w:rsidRDefault="008766F4" w:rsidP="008766F4">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8766F4" w:rsidRPr="006E7481" w:rsidRDefault="008766F4" w:rsidP="008766F4">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8766F4" w:rsidRPr="006E7481" w:rsidRDefault="008766F4" w:rsidP="008766F4">
      <w:pPr>
        <w:pStyle w:val="Tekstpodstawowy2"/>
        <w:numPr>
          <w:ilvl w:val="0"/>
          <w:numId w:val="50"/>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8766F4" w:rsidRPr="006E7481" w:rsidRDefault="008766F4" w:rsidP="008766F4">
      <w:pPr>
        <w:numPr>
          <w:ilvl w:val="0"/>
          <w:numId w:val="50"/>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8766F4" w:rsidRPr="006E7481" w:rsidRDefault="008766F4" w:rsidP="008766F4">
      <w:pPr>
        <w:numPr>
          <w:ilvl w:val="0"/>
          <w:numId w:val="50"/>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8766F4" w:rsidRPr="006E7481" w:rsidRDefault="008766F4" w:rsidP="008766F4">
      <w:pPr>
        <w:pStyle w:val="Tekstpodstawowy2"/>
        <w:numPr>
          <w:ilvl w:val="0"/>
          <w:numId w:val="50"/>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9</w:t>
      </w:r>
    </w:p>
    <w:p w:rsidR="008766F4" w:rsidRPr="006E7481" w:rsidRDefault="008766F4" w:rsidP="008766F4">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8766F4" w:rsidRPr="006E7481" w:rsidRDefault="008766F4" w:rsidP="008766F4">
      <w:pPr>
        <w:spacing w:after="0" w:line="240" w:lineRule="auto"/>
        <w:jc w:val="center"/>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10</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8766F4" w:rsidRPr="006E7481" w:rsidRDefault="008766F4" w:rsidP="008766F4">
      <w:pPr>
        <w:spacing w:after="0" w:line="240" w:lineRule="auto"/>
        <w:ind w:firstLine="567"/>
        <w:rPr>
          <w:rFonts w:ascii="Times New Roman" w:hAnsi="Times New Roman"/>
        </w:rPr>
      </w:pPr>
      <w:r>
        <w:rPr>
          <w:rFonts w:ascii="Times New Roman" w:hAnsi="Times New Roman"/>
        </w:rPr>
        <w:t xml:space="preserve">a) </w:t>
      </w:r>
      <w:r w:rsidRPr="006E7481">
        <w:rPr>
          <w:rFonts w:ascii="Times New Roman" w:hAnsi="Times New Roman"/>
        </w:rPr>
        <w:t>bez wypowiedzenia w przypadku naruszenia postanowień zawartych w § 9 niniejszej umowy,</w:t>
      </w:r>
    </w:p>
    <w:p w:rsidR="008766F4" w:rsidRPr="002F49A4" w:rsidRDefault="008766F4" w:rsidP="008766F4">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Pr="002F49A4">
        <w:rPr>
          <w:rFonts w:ascii="Times New Roman" w:hAnsi="Times New Roman"/>
        </w:rPr>
        <w:t>w przypadku naruszeń realizacji umowy, wynikających z oceny realizacji zawartej umowy.</w:t>
      </w:r>
    </w:p>
    <w:p w:rsidR="008766F4" w:rsidRPr="002F49A4" w:rsidRDefault="008766F4" w:rsidP="008766F4">
      <w:pPr>
        <w:pStyle w:val="Akapitzlist"/>
        <w:numPr>
          <w:ilvl w:val="0"/>
          <w:numId w:val="59"/>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8766F4" w:rsidRPr="002F49A4" w:rsidRDefault="008766F4" w:rsidP="008766F4">
      <w:pPr>
        <w:pStyle w:val="Akapitzlist"/>
        <w:numPr>
          <w:ilvl w:val="0"/>
          <w:numId w:val="59"/>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8766F4" w:rsidRPr="002F49A4" w:rsidRDefault="008766F4" w:rsidP="008766F4">
      <w:pPr>
        <w:pStyle w:val="Akapitzlist"/>
        <w:numPr>
          <w:ilvl w:val="0"/>
          <w:numId w:val="59"/>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8766F4" w:rsidRPr="002F49A4" w:rsidRDefault="008766F4" w:rsidP="008766F4">
      <w:pPr>
        <w:pStyle w:val="Akapitzlist"/>
        <w:numPr>
          <w:ilvl w:val="1"/>
          <w:numId w:val="59"/>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8766F4" w:rsidRPr="002F49A4" w:rsidRDefault="008766F4" w:rsidP="008766F4">
      <w:pPr>
        <w:pStyle w:val="Akapitzlist"/>
        <w:numPr>
          <w:ilvl w:val="0"/>
          <w:numId w:val="59"/>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8766F4" w:rsidRPr="006A50D0" w:rsidRDefault="008766F4" w:rsidP="008766F4">
      <w:pPr>
        <w:pStyle w:val="Akapitzlist"/>
        <w:numPr>
          <w:ilvl w:val="1"/>
          <w:numId w:val="59"/>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8766F4" w:rsidRDefault="008766F4" w:rsidP="008766F4">
      <w:pPr>
        <w:pStyle w:val="Akapitzlist"/>
        <w:numPr>
          <w:ilvl w:val="0"/>
          <w:numId w:val="59"/>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8766F4" w:rsidRPr="006A50D0" w:rsidRDefault="008766F4" w:rsidP="008766F4">
      <w:pPr>
        <w:pStyle w:val="Akapitzlist"/>
        <w:numPr>
          <w:ilvl w:val="0"/>
          <w:numId w:val="59"/>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8766F4" w:rsidRPr="006E7481" w:rsidRDefault="008766F4" w:rsidP="008766F4">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8766F4" w:rsidRPr="006E7481" w:rsidRDefault="008766F4" w:rsidP="008766F4">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8766F4" w:rsidRPr="006E7481" w:rsidRDefault="008766F4" w:rsidP="008766F4">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8766F4" w:rsidRPr="006E7481" w:rsidRDefault="008766F4" w:rsidP="008766F4">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8766F4" w:rsidRPr="006E7481" w:rsidRDefault="008766F4" w:rsidP="008766F4">
      <w:pPr>
        <w:overflowPunct w:val="0"/>
        <w:autoSpaceDE w:val="0"/>
        <w:autoSpaceDN w:val="0"/>
        <w:adjustRightInd w:val="0"/>
        <w:spacing w:after="0" w:line="240" w:lineRule="auto"/>
        <w:ind w:left="45"/>
        <w:textAlignment w:val="baseline"/>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8766F4" w:rsidRPr="006E7481" w:rsidRDefault="008766F4" w:rsidP="008766F4">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14</w:t>
      </w:r>
    </w:p>
    <w:p w:rsidR="008766F4" w:rsidRPr="006E7481" w:rsidRDefault="008766F4" w:rsidP="008766F4">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15</w:t>
      </w:r>
    </w:p>
    <w:p w:rsidR="008766F4" w:rsidRPr="006E7481" w:rsidRDefault="008766F4" w:rsidP="008766F4">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8766F4" w:rsidRPr="006E7481" w:rsidRDefault="008766F4" w:rsidP="008766F4">
      <w:pPr>
        <w:tabs>
          <w:tab w:val="center" w:pos="1980"/>
          <w:tab w:val="center" w:pos="7560"/>
        </w:tabs>
        <w:spacing w:line="240" w:lineRule="auto"/>
        <w:rPr>
          <w:rFonts w:ascii="Times New Roman" w:hAnsi="Times New Roman"/>
        </w:rPr>
      </w:pPr>
      <w:r w:rsidRPr="006E7481">
        <w:rPr>
          <w:rFonts w:ascii="Times New Roman" w:hAnsi="Times New Roman"/>
        </w:rPr>
        <w:tab/>
      </w:r>
    </w:p>
    <w:p w:rsidR="008766F4" w:rsidRPr="00162849" w:rsidRDefault="008766F4" w:rsidP="00162849">
      <w:pPr>
        <w:tabs>
          <w:tab w:val="center" w:pos="1980"/>
          <w:tab w:val="center" w:pos="7560"/>
        </w:tabs>
        <w:spacing w:line="240" w:lineRule="auto"/>
        <w:rPr>
          <w:rFonts w:ascii="Times New Roman" w:hAnsi="Times New Roman"/>
          <w:b/>
        </w:rPr>
        <w:sectPr w:rsidR="008766F4" w:rsidRPr="00162849" w:rsidSect="009744A1">
          <w:pgSz w:w="11906" w:h="16838"/>
          <w:pgMar w:top="1021" w:right="1021" w:bottom="1021" w:left="1021" w:header="709" w:footer="709" w:gutter="0"/>
          <w:cols w:space="708"/>
          <w:titlePg/>
          <w:docGrid w:linePitch="360"/>
        </w:sectPr>
      </w:pPr>
    </w:p>
    <w:p w:rsidR="00F840C0" w:rsidRDefault="00F840C0" w:rsidP="00F840C0">
      <w:pPr>
        <w:spacing w:after="200"/>
        <w:rPr>
          <w:rFonts w:ascii="Times New Roman" w:hAnsi="Times New Roman"/>
          <w:b/>
          <w:i/>
          <w:u w:val="single"/>
        </w:rPr>
        <w:sectPr w:rsidR="00F840C0" w:rsidSect="00084051">
          <w:pgSz w:w="11907" w:h="16840" w:code="9"/>
          <w:pgMar w:top="1418" w:right="1134" w:bottom="1134" w:left="1134" w:header="709" w:footer="709" w:gutter="0"/>
          <w:cols w:space="708"/>
          <w:titlePg/>
          <w:docGrid w:linePitch="360"/>
        </w:sectPr>
      </w:pPr>
    </w:p>
    <w:p w:rsidR="00F840C0" w:rsidRDefault="00F840C0" w:rsidP="00F840C0">
      <w:pPr>
        <w:spacing w:after="0" w:line="240" w:lineRule="auto"/>
        <w:jc w:val="right"/>
        <w:rPr>
          <w:rFonts w:ascii="Times New Roman" w:hAnsi="Times New Roman"/>
          <w:b/>
        </w:rPr>
      </w:pPr>
      <w:r w:rsidRPr="00485B0B">
        <w:rPr>
          <w:rFonts w:ascii="Times New Roman" w:hAnsi="Times New Roman"/>
          <w:b/>
        </w:rPr>
        <w:t>Załącznik nr 4 do SIWZ</w:t>
      </w:r>
    </w:p>
    <w:p w:rsidR="00F840C0" w:rsidRPr="00485B0B" w:rsidRDefault="00F840C0" w:rsidP="00F840C0">
      <w:pPr>
        <w:spacing w:after="0" w:line="240" w:lineRule="auto"/>
        <w:rPr>
          <w:rFonts w:ascii="Times New Roman" w:hAnsi="Times New Roman"/>
          <w:b/>
        </w:rPr>
      </w:pPr>
    </w:p>
    <w:p w:rsidR="00F840C0" w:rsidRPr="00485B0B" w:rsidRDefault="00F840C0" w:rsidP="00F840C0">
      <w:pPr>
        <w:pStyle w:val="Stopka"/>
        <w:jc w:val="right"/>
        <w:rPr>
          <w:rFonts w:ascii="Times New Roman" w:hAnsi="Times New Roman"/>
          <w:i/>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840C0" w:rsidRPr="00485B0B" w:rsidRDefault="00F840C0" w:rsidP="00F840C0">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840C0" w:rsidRPr="00485B0B" w:rsidRDefault="00F840C0" w:rsidP="00F840C0">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840C0" w:rsidRPr="00485B0B" w:rsidTr="009744A1">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9744A1">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840C0" w:rsidRPr="00485B0B" w:rsidTr="009744A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9744A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840C0" w:rsidRPr="00485B0B" w:rsidTr="009744A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840C0" w:rsidRPr="00485B0B" w:rsidTr="009744A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9744A1">
            <w:pPr>
              <w:rPr>
                <w:rFonts w:ascii="Times New Roman" w:hAnsi="Times New Roman"/>
                <w:color w:val="000000"/>
                <w:sz w:val="16"/>
                <w:szCs w:val="16"/>
                <w:lang w:eastAsia="pl-PL"/>
              </w:rPr>
            </w:pPr>
          </w:p>
        </w:tc>
      </w:tr>
    </w:tbl>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F840C0" w:rsidRDefault="00F840C0" w:rsidP="00F840C0">
      <w:pPr>
        <w:spacing w:line="240" w:lineRule="auto"/>
        <w:rPr>
          <w:rStyle w:val="colororchid"/>
          <w:rFonts w:ascii="Times New Roman" w:hAnsi="Times New Roman"/>
          <w:sz w:val="20"/>
          <w:szCs w:val="20"/>
        </w:rPr>
      </w:pPr>
      <w:r w:rsidRPr="00F840C0">
        <w:rPr>
          <w:rStyle w:val="colororchid"/>
          <w:rFonts w:ascii="Times New Roman" w:hAnsi="Times New Roman"/>
          <w:sz w:val="20"/>
          <w:szCs w:val="20"/>
        </w:rPr>
        <w:t xml:space="preserve">Uwaga: </w:t>
      </w:r>
    </w:p>
    <w:p w:rsidR="00F840C0" w:rsidRPr="00F840C0" w:rsidRDefault="00F840C0" w:rsidP="00F840C0">
      <w:pPr>
        <w:spacing w:line="240" w:lineRule="auto"/>
        <w:rPr>
          <w:rStyle w:val="colororchid"/>
          <w:rFonts w:ascii="Times New Roman" w:hAnsi="Times New Roman"/>
          <w:sz w:val="20"/>
          <w:szCs w:val="20"/>
        </w:rPr>
      </w:pPr>
      <w:r w:rsidRPr="00F840C0">
        <w:rPr>
          <w:rStyle w:val="colororchid"/>
          <w:rFonts w:ascii="Times New Roman" w:hAnsi="Times New Roman"/>
          <w:sz w:val="20"/>
          <w:szCs w:val="20"/>
        </w:rPr>
        <w:t>- kolumna 11 nie dotyczy Wykonawców</w:t>
      </w:r>
    </w:p>
    <w:p w:rsidR="00F840C0" w:rsidRPr="00F840C0" w:rsidRDefault="00F840C0" w:rsidP="00F840C0">
      <w:pPr>
        <w:spacing w:line="240" w:lineRule="auto"/>
        <w:rPr>
          <w:rStyle w:val="marker"/>
          <w:rFonts w:ascii="Times New Roman" w:hAnsi="Times New Roman"/>
          <w:sz w:val="20"/>
          <w:szCs w:val="20"/>
        </w:rPr>
      </w:pPr>
      <w:r w:rsidRPr="00F840C0">
        <w:rPr>
          <w:rStyle w:val="colororchid"/>
          <w:rFonts w:ascii="Times New Roman" w:hAnsi="Times New Roman"/>
          <w:sz w:val="20"/>
          <w:szCs w:val="20"/>
        </w:rPr>
        <w:t xml:space="preserve">- format dokumentu: </w:t>
      </w:r>
      <w:r w:rsidRPr="00F840C0">
        <w:rPr>
          <w:rStyle w:val="marker"/>
          <w:rFonts w:ascii="Times New Roman" w:hAnsi="Times New Roman"/>
          <w:sz w:val="20"/>
          <w:szCs w:val="20"/>
        </w:rPr>
        <w:t xml:space="preserve">plik .xls programu MS </w:t>
      </w:r>
      <w:r w:rsidRPr="00F840C0">
        <w:rPr>
          <w:rStyle w:val="colordarkred"/>
          <w:rFonts w:ascii="Times New Roman" w:hAnsi="Times New Roman"/>
          <w:sz w:val="20"/>
          <w:szCs w:val="20"/>
        </w:rPr>
        <w:t>Excel</w:t>
      </w:r>
      <w:r w:rsidRPr="00F840C0">
        <w:rPr>
          <w:rStyle w:val="marker"/>
          <w:rFonts w:ascii="Times New Roman" w:hAnsi="Times New Roman"/>
          <w:sz w:val="20"/>
          <w:szCs w:val="20"/>
        </w:rPr>
        <w:t>, wypełniony i przekazany Zamawiającemu na zasadach określonych w Załączniku nr 3 do SIWZ, § 1 ust. 2.</w:t>
      </w:r>
    </w:p>
    <w:p w:rsidR="00F840C0" w:rsidRPr="00485B0B" w:rsidRDefault="00F840C0" w:rsidP="00F840C0">
      <w:pPr>
        <w:spacing w:after="0" w:line="240" w:lineRule="auto"/>
        <w:rPr>
          <w:rFonts w:ascii="Times New Roman" w:hAnsi="Times New Roman"/>
          <w:b/>
        </w:rPr>
      </w:pPr>
    </w:p>
    <w:p w:rsidR="00EE07C6" w:rsidRPr="001E632E" w:rsidRDefault="00EE07C6" w:rsidP="00F840C0">
      <w:pPr>
        <w:spacing w:after="200"/>
        <w:rPr>
          <w:rFonts w:ascii="Times New Roman" w:hAnsi="Times New Roman"/>
          <w:b/>
          <w:i/>
          <w:u w:val="single"/>
        </w:rPr>
      </w:pPr>
    </w:p>
    <w:sectPr w:rsidR="00EE07C6" w:rsidRPr="001E632E" w:rsidSect="009744A1">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A1" w:rsidRDefault="009744A1" w:rsidP="002C5D46">
      <w:pPr>
        <w:spacing w:after="0" w:line="240" w:lineRule="auto"/>
      </w:pPr>
      <w:r>
        <w:separator/>
      </w:r>
    </w:p>
  </w:endnote>
  <w:endnote w:type="continuationSeparator" w:id="0">
    <w:p w:rsidR="009744A1" w:rsidRDefault="009744A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A1" w:rsidRDefault="00974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744A1" w:rsidRDefault="009744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A1" w:rsidRPr="006427A5" w:rsidRDefault="009744A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5A57E3">
      <w:rPr>
        <w:rStyle w:val="Numerstrony"/>
        <w:noProof/>
        <w:sz w:val="18"/>
        <w:szCs w:val="18"/>
      </w:rPr>
      <w:t>22</w:t>
    </w:r>
    <w:r w:rsidRPr="006427A5">
      <w:rPr>
        <w:rStyle w:val="Numerstrony"/>
        <w:sz w:val="18"/>
        <w:szCs w:val="18"/>
      </w:rPr>
      <w:fldChar w:fldCharType="end"/>
    </w:r>
  </w:p>
  <w:p w:rsidR="009744A1" w:rsidRDefault="009744A1" w:rsidP="002370CF">
    <w:pPr>
      <w:pStyle w:val="Stopka"/>
    </w:pPr>
    <w:r>
      <w:t xml:space="preserve">                                              </w:t>
    </w:r>
  </w:p>
  <w:p w:rsidR="009744A1" w:rsidRDefault="009744A1"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A1" w:rsidRDefault="009744A1" w:rsidP="002C5D46">
      <w:pPr>
        <w:spacing w:after="0" w:line="240" w:lineRule="auto"/>
      </w:pPr>
      <w:r>
        <w:separator/>
      </w:r>
    </w:p>
  </w:footnote>
  <w:footnote w:type="continuationSeparator" w:id="0">
    <w:p w:rsidR="009744A1" w:rsidRDefault="009744A1" w:rsidP="002C5D46">
      <w:pPr>
        <w:spacing w:after="0" w:line="240" w:lineRule="auto"/>
      </w:pPr>
      <w:r>
        <w:continuationSeparator/>
      </w:r>
    </w:p>
  </w:footnote>
  <w:footnote w:id="1">
    <w:p w:rsidR="009744A1" w:rsidRPr="00E66E97" w:rsidRDefault="009744A1" w:rsidP="00090A35">
      <w:pPr>
        <w:pStyle w:val="Tekstprzypisudolnego"/>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A1" w:rsidRPr="007D66BD" w:rsidRDefault="009744A1"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A1" w:rsidRDefault="009744A1">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744A1" w:rsidRPr="00E524B6" w:rsidRDefault="009744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744A1" w:rsidRPr="00E524B6" w:rsidRDefault="009744A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9744A1" w:rsidRPr="00E449D7" w:rsidRDefault="009744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9744A1" w:rsidRPr="00E524B6" w:rsidRDefault="009744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9744A1" w:rsidRPr="00E524B6" w:rsidRDefault="009744A1"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4A1" w:rsidRDefault="009744A1">
    <w:pPr>
      <w:pStyle w:val="Nagwek"/>
    </w:pPr>
  </w:p>
  <w:p w:rsidR="009744A1" w:rsidRDefault="009744A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4A1" w:rsidRDefault="009744A1">
    <w:pPr>
      <w:pStyle w:val="Nagwek"/>
    </w:pPr>
  </w:p>
  <w:p w:rsidR="009744A1" w:rsidRDefault="009744A1">
    <w:pPr>
      <w:pStyle w:val="Nagwek"/>
    </w:pPr>
  </w:p>
  <w:p w:rsidR="009744A1" w:rsidRDefault="009744A1" w:rsidP="00C90468">
    <w:pPr>
      <w:jc w:val="center"/>
      <w:rPr>
        <w:b/>
        <w:color w:val="970303"/>
        <w:sz w:val="16"/>
        <w:szCs w:val="16"/>
      </w:rPr>
    </w:pPr>
  </w:p>
  <w:p w:rsidR="009744A1" w:rsidRDefault="009744A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A1" w:rsidRDefault="009744A1">
    <w:pPr>
      <w:pStyle w:val="Nagwek"/>
    </w:pPr>
  </w:p>
  <w:p w:rsidR="009744A1" w:rsidRDefault="009744A1">
    <w:pPr>
      <w:pStyle w:val="Nagwek"/>
    </w:pPr>
  </w:p>
  <w:p w:rsidR="009744A1" w:rsidRDefault="009744A1"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9744A1" w:rsidRDefault="009744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3"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8"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9"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0"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1"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2"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4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6665890"/>
    <w:multiLevelType w:val="hybridMultilevel"/>
    <w:tmpl w:val="497EB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0"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9"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0"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23473D"/>
    <w:multiLevelType w:val="hybridMultilevel"/>
    <w:tmpl w:val="F82EB55E"/>
    <w:lvl w:ilvl="0" w:tplc="FF447AC6">
      <w:start w:val="1"/>
      <w:numFmt w:val="decimal"/>
      <w:lvlText w:val="%1."/>
      <w:lvlJc w:val="left"/>
      <w:pPr>
        <w:ind w:left="357" w:hanging="357"/>
      </w:pPr>
      <w:rPr>
        <w:rFonts w:hint="default"/>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66"/>
  </w:num>
  <w:num w:numId="3">
    <w:abstractNumId w:val="51"/>
  </w:num>
  <w:num w:numId="4">
    <w:abstractNumId w:val="16"/>
  </w:num>
  <w:num w:numId="5">
    <w:abstractNumId w:val="15"/>
  </w:num>
  <w:num w:numId="6">
    <w:abstractNumId w:val="64"/>
  </w:num>
  <w:num w:numId="7">
    <w:abstractNumId w:val="18"/>
  </w:num>
  <w:num w:numId="8">
    <w:abstractNumId w:val="19"/>
  </w:num>
  <w:num w:numId="9">
    <w:abstractNumId w:val="27"/>
  </w:num>
  <w:num w:numId="10">
    <w:abstractNumId w:val="47"/>
  </w:num>
  <w:num w:numId="11">
    <w:abstractNumId w:val="55"/>
  </w:num>
  <w:num w:numId="12">
    <w:abstractNumId w:val="24"/>
  </w:num>
  <w:num w:numId="13">
    <w:abstractNumId w:val="22"/>
  </w:num>
  <w:num w:numId="14">
    <w:abstractNumId w:val="44"/>
  </w:num>
  <w:num w:numId="15">
    <w:abstractNumId w:val="14"/>
  </w:num>
  <w:num w:numId="16">
    <w:abstractNumId w:val="34"/>
  </w:num>
  <w:num w:numId="17">
    <w:abstractNumId w:val="57"/>
  </w:num>
  <w:num w:numId="18">
    <w:abstractNumId w:val="67"/>
  </w:num>
  <w:num w:numId="19">
    <w:abstractNumId w:val="54"/>
  </w:num>
  <w:num w:numId="20">
    <w:abstractNumId w:val="56"/>
  </w:num>
  <w:num w:numId="21">
    <w:abstractNumId w:val="53"/>
  </w:num>
  <w:num w:numId="22">
    <w:abstractNumId w:val="40"/>
  </w:num>
  <w:num w:numId="23">
    <w:abstractNumId w:val="0"/>
  </w:num>
  <w:num w:numId="24">
    <w:abstractNumId w:val="41"/>
  </w:num>
  <w:num w:numId="25">
    <w:abstractNumId w:val="45"/>
  </w:num>
  <w:num w:numId="26">
    <w:abstractNumId w:val="61"/>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50"/>
  </w:num>
  <w:num w:numId="30">
    <w:abstractNumId w:val="21"/>
  </w:num>
  <w:num w:numId="31">
    <w:abstractNumId w:val="70"/>
  </w:num>
  <w:num w:numId="32">
    <w:abstractNumId w:val="13"/>
  </w:num>
  <w:num w:numId="33">
    <w:abstractNumId w:val="38"/>
  </w:num>
  <w:num w:numId="34">
    <w:abstractNumId w:val="63"/>
  </w:num>
  <w:num w:numId="35">
    <w:abstractNumId w:val="20"/>
  </w:num>
  <w:num w:numId="36">
    <w:abstractNumId w:val="58"/>
  </w:num>
  <w:num w:numId="37">
    <w:abstractNumId w:val="17"/>
  </w:num>
  <w:num w:numId="38">
    <w:abstractNumId w:val="39"/>
  </w:num>
  <w:num w:numId="39">
    <w:abstractNumId w:val="69"/>
  </w:num>
  <w:num w:numId="40">
    <w:abstractNumId w:val="46"/>
  </w:num>
  <w:num w:numId="41">
    <w:abstractNumId w:val="26"/>
  </w:num>
  <w:num w:numId="42">
    <w:abstractNumId w:val="25"/>
  </w:num>
  <w:num w:numId="43">
    <w:abstractNumId w:val="52"/>
  </w:num>
  <w:num w:numId="44">
    <w:abstractNumId w:val="28"/>
  </w:num>
  <w:num w:numId="45">
    <w:abstractNumId w:val="31"/>
  </w:num>
  <w:num w:numId="46">
    <w:abstractNumId w:val="59"/>
    <w:lvlOverride w:ilvl="0">
      <w:lvl w:ilvl="0">
        <w:start w:val="2"/>
        <w:numFmt w:val="decimal"/>
        <w:lvlText w:val="%1. "/>
        <w:legacy w:legacy="1" w:legacySpace="0" w:legacyIndent="283"/>
        <w:lvlJc w:val="left"/>
        <w:pPr>
          <w:ind w:left="283" w:hanging="283"/>
        </w:pPr>
        <w:rPr>
          <w:b w:val="0"/>
          <w:i w:val="0"/>
          <w:sz w:val="22"/>
          <w:szCs w:val="22"/>
        </w:rPr>
      </w:lvl>
    </w:lvlOverride>
  </w:num>
  <w:num w:numId="47">
    <w:abstractNumId w:val="37"/>
  </w:num>
  <w:num w:numId="48">
    <w:abstractNumId w:val="59"/>
  </w:num>
  <w:num w:numId="49">
    <w:abstractNumId w:val="23"/>
  </w:num>
  <w:num w:numId="50">
    <w:abstractNumId w:val="49"/>
  </w:num>
  <w:num w:numId="51">
    <w:abstractNumId w:val="30"/>
  </w:num>
  <w:num w:numId="52">
    <w:abstractNumId w:val="33"/>
  </w:num>
  <w:num w:numId="53">
    <w:abstractNumId w:val="32"/>
  </w:num>
  <w:num w:numId="54">
    <w:abstractNumId w:val="48"/>
  </w:num>
  <w:num w:numId="55">
    <w:abstractNumId w:val="42"/>
  </w:num>
  <w:num w:numId="56">
    <w:abstractNumId w:val="71"/>
  </w:num>
  <w:num w:numId="57">
    <w:abstractNumId w:val="60"/>
  </w:num>
  <w:num w:numId="58">
    <w:abstractNumId w:val="62"/>
  </w:num>
  <w:num w:numId="59">
    <w:abstractNumId w:val="36"/>
  </w:num>
  <w:num w:numId="60">
    <w:abstractNumId w:val="35"/>
  </w:num>
  <w:num w:numId="61">
    <w:abstractNumId w:val="12"/>
  </w:num>
  <w:num w:numId="62">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1FDB"/>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62AF"/>
    <w:rsid w:val="00066FD2"/>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0A35"/>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2E4C"/>
    <w:rsid w:val="000F3FA7"/>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2849"/>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3EC"/>
    <w:rsid w:val="001D69BC"/>
    <w:rsid w:val="001D7BEC"/>
    <w:rsid w:val="001E0EB7"/>
    <w:rsid w:val="001E1D90"/>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0B0"/>
    <w:rsid w:val="002703D9"/>
    <w:rsid w:val="002708E4"/>
    <w:rsid w:val="00270C21"/>
    <w:rsid w:val="002727EF"/>
    <w:rsid w:val="00276E3B"/>
    <w:rsid w:val="00282AC1"/>
    <w:rsid w:val="00282B66"/>
    <w:rsid w:val="0028386D"/>
    <w:rsid w:val="00286600"/>
    <w:rsid w:val="00286F77"/>
    <w:rsid w:val="002872FD"/>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B2330"/>
    <w:rsid w:val="003B3CB1"/>
    <w:rsid w:val="003B4768"/>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25FC"/>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1E60"/>
    <w:rsid w:val="00592DB4"/>
    <w:rsid w:val="00595686"/>
    <w:rsid w:val="00597D22"/>
    <w:rsid w:val="005A0109"/>
    <w:rsid w:val="005A014B"/>
    <w:rsid w:val="005A0D99"/>
    <w:rsid w:val="005A18E2"/>
    <w:rsid w:val="005A240C"/>
    <w:rsid w:val="005A37B0"/>
    <w:rsid w:val="005A4309"/>
    <w:rsid w:val="005A57E3"/>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4F3"/>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86901"/>
    <w:rsid w:val="0068741C"/>
    <w:rsid w:val="00691A86"/>
    <w:rsid w:val="006930A6"/>
    <w:rsid w:val="00695588"/>
    <w:rsid w:val="00696713"/>
    <w:rsid w:val="006A289D"/>
    <w:rsid w:val="006A47A1"/>
    <w:rsid w:val="006A4D2E"/>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57ED5"/>
    <w:rsid w:val="007607C6"/>
    <w:rsid w:val="007634E2"/>
    <w:rsid w:val="00765FE9"/>
    <w:rsid w:val="0077174D"/>
    <w:rsid w:val="00775D25"/>
    <w:rsid w:val="0078015B"/>
    <w:rsid w:val="00780D11"/>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ED6"/>
    <w:rsid w:val="00890FBB"/>
    <w:rsid w:val="00891163"/>
    <w:rsid w:val="00892B91"/>
    <w:rsid w:val="00896725"/>
    <w:rsid w:val="0089685D"/>
    <w:rsid w:val="0089765D"/>
    <w:rsid w:val="008A08F8"/>
    <w:rsid w:val="008A56FC"/>
    <w:rsid w:val="008B3839"/>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687D"/>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4A1"/>
    <w:rsid w:val="009749C5"/>
    <w:rsid w:val="0097591C"/>
    <w:rsid w:val="00981401"/>
    <w:rsid w:val="0098255E"/>
    <w:rsid w:val="009857DB"/>
    <w:rsid w:val="00985F53"/>
    <w:rsid w:val="00986E37"/>
    <w:rsid w:val="00987424"/>
    <w:rsid w:val="00987F5E"/>
    <w:rsid w:val="0099150F"/>
    <w:rsid w:val="0099267A"/>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585E"/>
    <w:rsid w:val="009E7874"/>
    <w:rsid w:val="009F0756"/>
    <w:rsid w:val="009F07E4"/>
    <w:rsid w:val="009F0A78"/>
    <w:rsid w:val="009F1633"/>
    <w:rsid w:val="009F2BFF"/>
    <w:rsid w:val="009F33C1"/>
    <w:rsid w:val="009F6952"/>
    <w:rsid w:val="009F6E04"/>
    <w:rsid w:val="009F7CAB"/>
    <w:rsid w:val="00A018D0"/>
    <w:rsid w:val="00A02270"/>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86C4C"/>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71A3"/>
    <w:rsid w:val="00C32384"/>
    <w:rsid w:val="00C350A2"/>
    <w:rsid w:val="00C36697"/>
    <w:rsid w:val="00C36995"/>
    <w:rsid w:val="00C40672"/>
    <w:rsid w:val="00C429FD"/>
    <w:rsid w:val="00C455E6"/>
    <w:rsid w:val="00C5031C"/>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5B3D"/>
    <w:rsid w:val="00F16CEC"/>
    <w:rsid w:val="00F17169"/>
    <w:rsid w:val="00F17FD7"/>
    <w:rsid w:val="00F22001"/>
    <w:rsid w:val="00F22105"/>
    <w:rsid w:val="00F224EE"/>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image" Target="media/image4.png"/><Relationship Id="rId33" Type="http://schemas.openxmlformats.org/officeDocument/2006/relationships/hyperlink" Target="mailto:zaop@bielanski.med.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zaop@bielanski.med.pl" TargetMode="External"/><Relationship Id="rId32"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image" Target="media/image7.png"/><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hyperlink" Target="mailto:zaop@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B39F7-0E4A-4811-8961-FB16018A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24</Pages>
  <Words>9278</Words>
  <Characters>55669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184</cp:revision>
  <cp:lastPrinted>2018-11-20T09:07:00Z</cp:lastPrinted>
  <dcterms:created xsi:type="dcterms:W3CDTF">2018-06-27T07:31:00Z</dcterms:created>
  <dcterms:modified xsi:type="dcterms:W3CDTF">2019-11-28T12:16:00Z</dcterms:modified>
</cp:coreProperties>
</file>