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414C" w14:textId="77777777"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14:paraId="54E2BE91" w14:textId="77777777" w:rsidR="00E51E53" w:rsidRDefault="00E51E53" w:rsidP="00E51E53">
      <w:pPr>
        <w:widowControl w:val="0"/>
        <w:spacing w:after="0"/>
        <w:rPr>
          <w:rFonts w:ascii="Times New Roman" w:hAnsi="Times New Roman"/>
          <w:b/>
          <w:color w:val="000000"/>
          <w:sz w:val="28"/>
          <w:szCs w:val="28"/>
        </w:rPr>
      </w:pPr>
    </w:p>
    <w:p w14:paraId="19B5B617"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14:paraId="6B175C08"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14:paraId="7A328A46" w14:textId="77777777"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14:paraId="7FEFAADE" w14:textId="77777777"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14:paraId="287B0834" w14:textId="77777777" w:rsidR="00EE07C6" w:rsidRDefault="00EE07C6" w:rsidP="00EE07C6">
      <w:pPr>
        <w:spacing w:line="360" w:lineRule="auto"/>
        <w:rPr>
          <w:rFonts w:ascii="Times New Roman" w:hAnsi="Times New Roman"/>
        </w:rPr>
      </w:pPr>
    </w:p>
    <w:p w14:paraId="12F6689E" w14:textId="77777777" w:rsidR="00E51E53" w:rsidRPr="005A18E2" w:rsidRDefault="00E51E53" w:rsidP="00EE07C6">
      <w:pPr>
        <w:spacing w:line="360" w:lineRule="auto"/>
        <w:rPr>
          <w:rFonts w:ascii="Times New Roman" w:hAnsi="Times New Roman"/>
        </w:rPr>
      </w:pPr>
    </w:p>
    <w:p w14:paraId="121831F2" w14:textId="77777777"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14:paraId="4540BB66" w14:textId="77777777"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14:paraId="5F621184" w14:textId="77777777" w:rsidR="00EE07C6" w:rsidRPr="005A18E2" w:rsidRDefault="00EE07C6" w:rsidP="00EE07C6">
      <w:pPr>
        <w:spacing w:line="360" w:lineRule="auto"/>
        <w:jc w:val="center"/>
        <w:rPr>
          <w:rFonts w:ascii="Times New Roman" w:hAnsi="Times New Roman"/>
        </w:rPr>
      </w:pPr>
    </w:p>
    <w:p w14:paraId="5046F082" w14:textId="77777777"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14:paraId="4C859939" w14:textId="77777777"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14:paraId="3C53EC0F" w14:textId="77777777"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14:paraId="7A93D8CE" w14:textId="77777777" w:rsidR="00656959" w:rsidRPr="00635F8B" w:rsidRDefault="00656959" w:rsidP="00656959">
      <w:pPr>
        <w:jc w:val="center"/>
        <w:rPr>
          <w:rFonts w:ascii="Times New Roman" w:hAnsi="Times New Roman"/>
          <w:b/>
          <w:sz w:val="28"/>
        </w:rPr>
      </w:pPr>
      <w:r w:rsidRPr="00635F8B">
        <w:rPr>
          <w:rFonts w:ascii="Times New Roman" w:hAnsi="Times New Roman"/>
          <w:b/>
          <w:sz w:val="28"/>
        </w:rPr>
        <w:t xml:space="preserve">dostawę materiałów i sprzętu do sterylizacji </w:t>
      </w:r>
    </w:p>
    <w:p w14:paraId="14F1637B" w14:textId="77777777" w:rsidR="001A0FF2" w:rsidRPr="001A7870" w:rsidRDefault="00656959" w:rsidP="00656959">
      <w:pPr>
        <w:jc w:val="center"/>
        <w:rPr>
          <w:rFonts w:ascii="Times New Roman" w:hAnsi="Times New Roman"/>
          <w:b/>
          <w:sz w:val="32"/>
        </w:rPr>
      </w:pPr>
      <w:r w:rsidRPr="00635F8B">
        <w:rPr>
          <w:rFonts w:ascii="Times New Roman" w:hAnsi="Times New Roman"/>
          <w:b/>
          <w:sz w:val="28"/>
        </w:rPr>
        <w:t>dla Szpitala Bielańskiego w Warszawie</w:t>
      </w:r>
    </w:p>
    <w:p w14:paraId="0B8216EA" w14:textId="77777777" w:rsidR="00E51E53" w:rsidRPr="00B76760" w:rsidRDefault="00E51E53" w:rsidP="001A0FF2">
      <w:pPr>
        <w:spacing w:after="0"/>
        <w:rPr>
          <w:rFonts w:ascii="Times New Roman" w:hAnsi="Times New Roman"/>
          <w:b/>
          <w:sz w:val="28"/>
          <w:szCs w:val="28"/>
        </w:rPr>
      </w:pPr>
    </w:p>
    <w:p w14:paraId="18B5CF73" w14:textId="77777777" w:rsidR="00E51E53" w:rsidRPr="00B76760" w:rsidRDefault="00E51E53" w:rsidP="00E51E53">
      <w:pPr>
        <w:spacing w:after="0"/>
        <w:jc w:val="center"/>
        <w:rPr>
          <w:rFonts w:ascii="Times New Roman" w:hAnsi="Times New Roman"/>
          <w:b/>
        </w:rPr>
      </w:pPr>
    </w:p>
    <w:p w14:paraId="11E42A59" w14:textId="6BF01AC6"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656959">
        <w:rPr>
          <w:rFonts w:ascii="Times New Roman" w:hAnsi="Times New Roman"/>
          <w:b/>
          <w:sz w:val="28"/>
          <w:szCs w:val="28"/>
        </w:rPr>
        <w:t>1</w:t>
      </w:r>
      <w:r w:rsidR="004C1B63">
        <w:rPr>
          <w:rFonts w:ascii="Times New Roman" w:hAnsi="Times New Roman"/>
          <w:b/>
          <w:sz w:val="28"/>
          <w:szCs w:val="28"/>
        </w:rPr>
        <w:t>2/2020</w:t>
      </w:r>
    </w:p>
    <w:p w14:paraId="79395B51" w14:textId="77777777" w:rsidR="00EE07C6" w:rsidRPr="005A18E2" w:rsidRDefault="00EE07C6" w:rsidP="00EE07C6">
      <w:pPr>
        <w:rPr>
          <w:rFonts w:ascii="Times New Roman" w:hAnsi="Times New Roman"/>
          <w:b/>
        </w:rPr>
      </w:pPr>
    </w:p>
    <w:p w14:paraId="28711B1A" w14:textId="3D7E603F"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4C1B63">
        <w:rPr>
          <w:rFonts w:eastAsia="Calibri"/>
          <w:bCs/>
          <w:sz w:val="22"/>
          <w:szCs w:val="22"/>
        </w:rPr>
        <w:t>2</w:t>
      </w:r>
      <w:r w:rsidR="006C3673" w:rsidRPr="00811172">
        <w:rPr>
          <w:rFonts w:eastAsia="Calibri"/>
          <w:bCs/>
          <w:sz w:val="22"/>
          <w:szCs w:val="22"/>
        </w:rPr>
        <w:t>1</w:t>
      </w:r>
      <w:r w:rsidR="004C1B63">
        <w:rPr>
          <w:rFonts w:eastAsia="Calibri"/>
          <w:bCs/>
          <w:sz w:val="22"/>
          <w:szCs w:val="22"/>
        </w:rPr>
        <w:t>4</w:t>
      </w:r>
      <w:r w:rsidR="0034346B" w:rsidRPr="00811172">
        <w:rPr>
          <w:rFonts w:eastAsia="Calibri"/>
          <w:bCs/>
          <w:sz w:val="22"/>
          <w:szCs w:val="22"/>
        </w:rPr>
        <w:t xml:space="preserve"> 000 euro </w:t>
      </w:r>
    </w:p>
    <w:p w14:paraId="162984D9" w14:textId="77777777" w:rsidR="0034346B" w:rsidRPr="005A18E2" w:rsidRDefault="0034346B" w:rsidP="00E51E53">
      <w:pPr>
        <w:pStyle w:val="Tytu"/>
        <w:spacing w:line="360" w:lineRule="auto"/>
        <w:jc w:val="both"/>
        <w:rPr>
          <w:rFonts w:ascii="Times New Roman" w:hAnsi="Times New Roman" w:cs="Times New Roman"/>
          <w:b w:val="0"/>
          <w:smallCaps/>
          <w:sz w:val="22"/>
        </w:rPr>
      </w:pPr>
    </w:p>
    <w:p w14:paraId="51DA287C" w14:textId="77777777" w:rsidR="00EE07C6" w:rsidRPr="005A18E2" w:rsidRDefault="00EE07C6" w:rsidP="00EE07C6">
      <w:pPr>
        <w:pStyle w:val="Tytu"/>
        <w:spacing w:line="360" w:lineRule="auto"/>
        <w:jc w:val="left"/>
        <w:rPr>
          <w:rFonts w:ascii="Times New Roman" w:hAnsi="Times New Roman" w:cs="Times New Roman"/>
          <w:b w:val="0"/>
          <w:smallCaps/>
          <w:sz w:val="22"/>
        </w:rPr>
      </w:pPr>
    </w:p>
    <w:p w14:paraId="39500AF8" w14:textId="77777777"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14:paraId="4EC1917A" w14:textId="77777777"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14:paraId="72F6D6CD" w14:textId="77777777"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14:paraId="029B5C61" w14:textId="77777777" w:rsidR="0034346B" w:rsidRPr="00285056" w:rsidRDefault="0034346B" w:rsidP="00EE07C6">
      <w:pPr>
        <w:pStyle w:val="Tytu"/>
        <w:tabs>
          <w:tab w:val="left" w:pos="3240"/>
        </w:tabs>
        <w:spacing w:line="360" w:lineRule="auto"/>
        <w:jc w:val="left"/>
        <w:rPr>
          <w:sz w:val="22"/>
        </w:rPr>
      </w:pPr>
    </w:p>
    <w:p w14:paraId="1D33A9EA" w14:textId="77008B9C"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56959">
        <w:rPr>
          <w:rFonts w:ascii="Times New Roman" w:hAnsi="Times New Roman"/>
        </w:rPr>
        <w:t>luty</w:t>
      </w:r>
      <w:r w:rsidR="004C1B63">
        <w:rPr>
          <w:rFonts w:ascii="Times New Roman" w:hAnsi="Times New Roman"/>
        </w:rPr>
        <w:t xml:space="preserve"> 2020</w:t>
      </w:r>
      <w:r w:rsidRPr="005A18E2">
        <w:rPr>
          <w:rFonts w:ascii="Times New Roman" w:hAnsi="Times New Roman"/>
        </w:rPr>
        <w:t xml:space="preserve"> r.</w:t>
      </w:r>
    </w:p>
    <w:p w14:paraId="620A4415" w14:textId="77777777"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14:paraId="3EE2D4D0" w14:textId="77777777"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14:paraId="1F0AFAB8" w14:textId="77777777"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14:paraId="03411F71" w14:textId="77777777"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14:paraId="745FE72C" w14:textId="77777777"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14:paraId="1E347AE0" w14:textId="77777777"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14:paraId="5E5A9F8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14:paraId="55A76BDD" w14:textId="77777777"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14:paraId="12E1EB5C"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14:paraId="000ED562"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14:paraId="541CC37A"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14:paraId="6E8405F9" w14:textId="77777777"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14:paraId="59E60316" w14:textId="77777777"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14:paraId="681156E7" w14:textId="77777777"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14:paraId="7C3FDC0B"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14:paraId="38E98310" w14:textId="331EAF1B"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4615A3">
        <w:rPr>
          <w:rStyle w:val="Pogrubienie"/>
          <w:rFonts w:ascii="Times New Roman" w:hAnsi="Times New Roman"/>
        </w:rPr>
        <w:t>1</w:t>
      </w:r>
      <w:r w:rsidR="00744D8F">
        <w:rPr>
          <w:rStyle w:val="Pogrubienie"/>
          <w:rFonts w:ascii="Times New Roman" w:hAnsi="Times New Roman"/>
        </w:rPr>
        <w:t>2</w:t>
      </w:r>
      <w:r w:rsidRPr="00607A39">
        <w:rPr>
          <w:rStyle w:val="Pogrubienie"/>
          <w:rFonts w:ascii="Times New Roman" w:hAnsi="Times New Roman"/>
        </w:rPr>
        <w:t>/20</w:t>
      </w:r>
      <w:r w:rsidR="00744D8F">
        <w:rPr>
          <w:rStyle w:val="Pogrubienie"/>
          <w:rFonts w:ascii="Times New Roman" w:hAnsi="Times New Roman"/>
        </w:rPr>
        <w:t>20</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14:paraId="7155DA65" w14:textId="77777777"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5A84FE1" w14:textId="77777777"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14:paraId="250D0F88" w14:textId="1E08BFE9"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w:t>
      </w:r>
      <w:r w:rsidR="0017442A">
        <w:rPr>
          <w:rFonts w:ascii="Times New Roman" w:hAnsi="Times New Roman"/>
        </w:rPr>
        <w:t>kst - Dz. U. z 2019 r., poz. 1843</w:t>
      </w:r>
      <w:r w:rsidRPr="00096F69">
        <w:rPr>
          <w:rFonts w:ascii="Times New Roman" w:hAnsi="Times New Roman"/>
        </w:rPr>
        <w:t>, z późn. zm).</w:t>
      </w:r>
    </w:p>
    <w:p w14:paraId="01198F01"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14:paraId="4C8FCE7D" w14:textId="77777777"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14:paraId="43F162EF" w14:textId="77777777"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14:paraId="1E6D41BE" w14:textId="77777777"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607FE479" w14:textId="77777777"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14:paraId="256CD69E" w14:textId="77777777" w:rsidR="000F3FA7" w:rsidRPr="0058654F"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58654F">
        <w:rPr>
          <w:rFonts w:ascii="Times New Roman" w:hAnsi="Times New Roman"/>
          <w:color w:val="000000"/>
          <w:lang w:eastAsia="pl-PL"/>
        </w:rPr>
        <w:t>Przedmiotem zamówienia jest:</w:t>
      </w:r>
      <w:r w:rsidR="00A4312B" w:rsidRPr="0058654F">
        <w:rPr>
          <w:rFonts w:ascii="Times New Roman" w:hAnsi="Times New Roman"/>
          <w:color w:val="000000"/>
          <w:lang w:eastAsia="pl-PL"/>
        </w:rPr>
        <w:t xml:space="preserve"> </w:t>
      </w:r>
      <w:r w:rsidR="004615A3" w:rsidRPr="00635F8B">
        <w:rPr>
          <w:rFonts w:ascii="Times New Roman" w:hAnsi="Times New Roman"/>
          <w:b/>
        </w:rPr>
        <w:t xml:space="preserve">dostawa materiałów i sprzętu do sterylizacji dla Szpitala Bielańskiego w Warszawie. </w:t>
      </w:r>
      <w:r w:rsidR="004615A3" w:rsidRPr="00635F8B">
        <w:rPr>
          <w:rFonts w:ascii="Times New Roman" w:hAnsi="Times New Roman"/>
        </w:rPr>
        <w:t>CPV: 33.12.41.31-2, 33.19.00.00-8, 30.17.00.00-1, 33.19.80.00-4, 18.93.71.00-7.</w:t>
      </w:r>
    </w:p>
    <w:p w14:paraId="5B722B03" w14:textId="77777777" w:rsidR="00F2050C" w:rsidRDefault="00BD28FC" w:rsidP="00096710">
      <w:pPr>
        <w:pStyle w:val="Akapitzlist"/>
        <w:numPr>
          <w:ilvl w:val="1"/>
          <w:numId w:val="39"/>
        </w:numPr>
        <w:autoSpaceDE w:val="0"/>
        <w:autoSpaceDN w:val="0"/>
        <w:adjustRightInd w:val="0"/>
        <w:spacing w:after="0" w:line="240" w:lineRule="auto"/>
        <w:rPr>
          <w:rFonts w:ascii="Times New Roman" w:hAnsi="Times New Roman"/>
          <w:color w:val="FF0000"/>
          <w:lang w:eastAsia="pl-PL"/>
        </w:rPr>
      </w:pPr>
      <w:r w:rsidRPr="00BD28FC">
        <w:rPr>
          <w:rFonts w:ascii="Times New Roman" w:hAnsi="Times New Roman"/>
          <w:color w:val="000000"/>
          <w:lang w:eastAsia="pl-PL"/>
        </w:rPr>
        <w:t xml:space="preserve">Zamówienie </w:t>
      </w:r>
      <w:r w:rsidRPr="00FB39CE">
        <w:rPr>
          <w:rFonts w:ascii="Times New Roman" w:hAnsi="Times New Roman"/>
          <w:lang w:eastAsia="pl-PL"/>
        </w:rPr>
        <w:t xml:space="preserve">zostało podzielone na </w:t>
      </w:r>
      <w:r w:rsidR="004615A3">
        <w:rPr>
          <w:rFonts w:ascii="Times New Roman" w:hAnsi="Times New Roman"/>
          <w:lang w:eastAsia="pl-PL"/>
        </w:rPr>
        <w:t>14</w:t>
      </w:r>
      <w:r w:rsidR="00F2050C" w:rsidRPr="00FB39CE">
        <w:rPr>
          <w:rFonts w:ascii="Times New Roman" w:hAnsi="Times New Roman"/>
          <w:lang w:eastAsia="pl-PL"/>
        </w:rPr>
        <w:t xml:space="preserve"> pakietów</w:t>
      </w:r>
      <w:r w:rsidRPr="00FB39CE">
        <w:rPr>
          <w:rFonts w:ascii="Times New Roman" w:hAnsi="Times New Roman"/>
          <w:lang w:eastAsia="pl-PL"/>
        </w:rPr>
        <w:t xml:space="preserve">: </w:t>
      </w:r>
    </w:p>
    <w:tbl>
      <w:tblPr>
        <w:tblW w:w="6724" w:type="dxa"/>
        <w:tblInd w:w="704" w:type="dxa"/>
        <w:tblCellMar>
          <w:left w:w="70" w:type="dxa"/>
          <w:right w:w="70" w:type="dxa"/>
        </w:tblCellMar>
        <w:tblLook w:val="04A0" w:firstRow="1" w:lastRow="0" w:firstColumn="1" w:lastColumn="0" w:noHBand="0" w:noVBand="1"/>
      </w:tblPr>
      <w:tblGrid>
        <w:gridCol w:w="1338"/>
        <w:gridCol w:w="5386"/>
      </w:tblGrid>
      <w:tr w:rsidR="004615A3" w:rsidRPr="00635F8B" w14:paraId="507196D3" w14:textId="77777777"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8F419"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4E92D0A"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4615A3" w:rsidRPr="00635F8B" w14:paraId="408FA525"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30B3ED5A"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5386" w:type="dxa"/>
            <w:tcBorders>
              <w:top w:val="nil"/>
              <w:left w:val="nil"/>
              <w:bottom w:val="single" w:sz="4" w:space="0" w:color="auto"/>
              <w:right w:val="single" w:sz="4" w:space="0" w:color="auto"/>
            </w:tcBorders>
            <w:shd w:val="clear" w:color="auto" w:fill="auto"/>
            <w:vAlign w:val="center"/>
            <w:hideMark/>
          </w:tcPr>
          <w:p w14:paraId="01A5613A"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4615A3" w:rsidRPr="00635F8B" w14:paraId="259B9948"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61BF4353"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5386" w:type="dxa"/>
            <w:tcBorders>
              <w:top w:val="nil"/>
              <w:left w:val="nil"/>
              <w:bottom w:val="single" w:sz="4" w:space="0" w:color="auto"/>
              <w:right w:val="single" w:sz="4" w:space="0" w:color="auto"/>
            </w:tcBorders>
            <w:shd w:val="clear" w:color="auto" w:fill="auto"/>
            <w:vAlign w:val="center"/>
            <w:hideMark/>
          </w:tcPr>
          <w:p w14:paraId="0186A604"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4615A3" w:rsidRPr="00635F8B" w14:paraId="369589F9"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5D5430FA"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5386" w:type="dxa"/>
            <w:tcBorders>
              <w:top w:val="nil"/>
              <w:left w:val="nil"/>
              <w:bottom w:val="single" w:sz="4" w:space="0" w:color="auto"/>
              <w:right w:val="single" w:sz="4" w:space="0" w:color="auto"/>
            </w:tcBorders>
            <w:shd w:val="clear" w:color="auto" w:fill="auto"/>
            <w:vAlign w:val="center"/>
            <w:hideMark/>
          </w:tcPr>
          <w:p w14:paraId="01E7D9A7"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4615A3" w:rsidRPr="00635F8B" w14:paraId="164DC9A2"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21DAF90B"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5386" w:type="dxa"/>
            <w:tcBorders>
              <w:top w:val="nil"/>
              <w:left w:val="nil"/>
              <w:bottom w:val="single" w:sz="4" w:space="0" w:color="auto"/>
              <w:right w:val="single" w:sz="4" w:space="0" w:color="auto"/>
            </w:tcBorders>
            <w:shd w:val="clear" w:color="auto" w:fill="auto"/>
            <w:vAlign w:val="center"/>
            <w:hideMark/>
          </w:tcPr>
          <w:p w14:paraId="6890CE78"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4615A3" w:rsidRPr="00635F8B" w14:paraId="253F8E7C"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13CFEE1"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5386" w:type="dxa"/>
            <w:tcBorders>
              <w:top w:val="nil"/>
              <w:left w:val="nil"/>
              <w:bottom w:val="single" w:sz="4" w:space="0" w:color="auto"/>
              <w:right w:val="single" w:sz="4" w:space="0" w:color="auto"/>
            </w:tcBorders>
            <w:shd w:val="clear" w:color="auto" w:fill="auto"/>
            <w:vAlign w:val="center"/>
            <w:hideMark/>
          </w:tcPr>
          <w:p w14:paraId="5C0ACBF6"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4615A3" w:rsidRPr="00635F8B" w14:paraId="3B087455"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249F707"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5386" w:type="dxa"/>
            <w:tcBorders>
              <w:top w:val="nil"/>
              <w:left w:val="nil"/>
              <w:bottom w:val="single" w:sz="4" w:space="0" w:color="auto"/>
              <w:right w:val="single" w:sz="4" w:space="0" w:color="auto"/>
            </w:tcBorders>
            <w:shd w:val="clear" w:color="auto" w:fill="auto"/>
            <w:vAlign w:val="center"/>
            <w:hideMark/>
          </w:tcPr>
          <w:p w14:paraId="3A968210"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4615A3" w:rsidRPr="00635F8B" w14:paraId="4ADCD577"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E63B685"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5386" w:type="dxa"/>
            <w:tcBorders>
              <w:top w:val="nil"/>
              <w:left w:val="nil"/>
              <w:bottom w:val="single" w:sz="4" w:space="0" w:color="auto"/>
              <w:right w:val="single" w:sz="4" w:space="0" w:color="auto"/>
            </w:tcBorders>
            <w:shd w:val="clear" w:color="auto" w:fill="auto"/>
            <w:vAlign w:val="center"/>
            <w:hideMark/>
          </w:tcPr>
          <w:p w14:paraId="625DFDC2"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4615A3" w:rsidRPr="00635F8B" w14:paraId="77804E96" w14:textId="77777777" w:rsidTr="004615A3">
        <w:trPr>
          <w:trHeight w:val="12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4F615D8"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5386" w:type="dxa"/>
            <w:tcBorders>
              <w:top w:val="nil"/>
              <w:left w:val="nil"/>
              <w:bottom w:val="single" w:sz="4" w:space="0" w:color="auto"/>
              <w:right w:val="single" w:sz="4" w:space="0" w:color="auto"/>
            </w:tcBorders>
            <w:shd w:val="clear" w:color="auto" w:fill="auto"/>
            <w:vAlign w:val="center"/>
            <w:hideMark/>
          </w:tcPr>
          <w:p w14:paraId="3FB0AA41"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4615A3" w:rsidRPr="00635F8B" w14:paraId="3DF70D56" w14:textId="77777777" w:rsidTr="004615A3">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053BB91" w14:textId="77777777" w:rsidR="004615A3" w:rsidRPr="00635F8B" w:rsidRDefault="004615A3"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5386" w:type="dxa"/>
            <w:tcBorders>
              <w:top w:val="nil"/>
              <w:left w:val="nil"/>
              <w:bottom w:val="single" w:sz="4" w:space="0" w:color="auto"/>
              <w:right w:val="single" w:sz="4" w:space="0" w:color="auto"/>
            </w:tcBorders>
            <w:shd w:val="clear" w:color="auto" w:fill="auto"/>
            <w:vAlign w:val="center"/>
            <w:hideMark/>
          </w:tcPr>
          <w:p w14:paraId="774F72E1"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4615A3" w:rsidRPr="00635F8B" w14:paraId="592E058C" w14:textId="77777777"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6FC9" w14:textId="77777777" w:rsidR="004615A3" w:rsidRPr="00635F8B" w:rsidRDefault="004615A3"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0318602B" w14:textId="77777777" w:rsidR="004615A3" w:rsidRPr="00635F8B" w:rsidRDefault="004615A3"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r w:rsidR="004615A3" w:rsidRPr="00635F8B" w14:paraId="7EE63699" w14:textId="77777777"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5597A0FB" w14:textId="77777777" w:rsidR="004615A3" w:rsidRDefault="004615A3" w:rsidP="00B138C8">
            <w:pPr>
              <w:spacing w:after="0" w:line="240" w:lineRule="auto"/>
            </w:pPr>
            <w:r>
              <w:rPr>
                <w:rFonts w:ascii="Times New Roman" w:eastAsia="Times New Roman" w:hAnsi="Times New Roman"/>
                <w:lang w:eastAsia="pl-PL"/>
              </w:rPr>
              <w:t>pakiet 12</w:t>
            </w:r>
          </w:p>
        </w:tc>
        <w:tc>
          <w:tcPr>
            <w:tcW w:w="5386" w:type="dxa"/>
            <w:tcBorders>
              <w:top w:val="single" w:sz="4" w:space="0" w:color="auto"/>
              <w:left w:val="nil"/>
              <w:bottom w:val="single" w:sz="4" w:space="0" w:color="auto"/>
              <w:right w:val="single" w:sz="4" w:space="0" w:color="auto"/>
            </w:tcBorders>
            <w:shd w:val="clear" w:color="auto" w:fill="auto"/>
            <w:vAlign w:val="center"/>
          </w:tcPr>
          <w:p w14:paraId="350794DA" w14:textId="77777777" w:rsidR="004615A3" w:rsidRPr="00635F8B" w:rsidRDefault="004615A3"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rękawice specjalistyczne</w:t>
            </w:r>
          </w:p>
        </w:tc>
      </w:tr>
      <w:tr w:rsidR="004615A3" w:rsidRPr="00635F8B" w14:paraId="2CD19EE6" w14:textId="77777777"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60C98FC1" w14:textId="77777777" w:rsidR="004615A3" w:rsidRDefault="004615A3" w:rsidP="00B138C8">
            <w:pPr>
              <w:spacing w:after="0" w:line="240" w:lineRule="auto"/>
            </w:pPr>
            <w:r>
              <w:rPr>
                <w:rFonts w:ascii="Times New Roman" w:eastAsia="Times New Roman" w:hAnsi="Times New Roman"/>
                <w:lang w:eastAsia="pl-PL"/>
              </w:rPr>
              <w:t>pakiet 13</w:t>
            </w:r>
          </w:p>
        </w:tc>
        <w:tc>
          <w:tcPr>
            <w:tcW w:w="5386" w:type="dxa"/>
            <w:tcBorders>
              <w:top w:val="single" w:sz="4" w:space="0" w:color="auto"/>
              <w:left w:val="nil"/>
              <w:bottom w:val="single" w:sz="4" w:space="0" w:color="auto"/>
              <w:right w:val="single" w:sz="4" w:space="0" w:color="auto"/>
            </w:tcBorders>
            <w:shd w:val="clear" w:color="auto" w:fill="auto"/>
            <w:vAlign w:val="center"/>
          </w:tcPr>
          <w:p w14:paraId="2F9CC8D7" w14:textId="77777777" w:rsidR="004615A3" w:rsidRPr="00635F8B" w:rsidRDefault="004615A3"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testy kontroli myjek ultradźwiękowych</w:t>
            </w:r>
          </w:p>
        </w:tc>
      </w:tr>
      <w:tr w:rsidR="004615A3" w:rsidRPr="00635F8B" w14:paraId="0363D422" w14:textId="77777777" w:rsidTr="004615A3">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00C99947" w14:textId="77777777" w:rsidR="004615A3" w:rsidRDefault="004615A3" w:rsidP="00B138C8">
            <w:pPr>
              <w:spacing w:after="0" w:line="240" w:lineRule="auto"/>
            </w:pPr>
            <w:r>
              <w:rPr>
                <w:rFonts w:ascii="Times New Roman" w:eastAsia="Times New Roman" w:hAnsi="Times New Roman"/>
                <w:lang w:eastAsia="pl-PL"/>
              </w:rPr>
              <w:t>pakiet 14</w:t>
            </w:r>
          </w:p>
        </w:tc>
        <w:tc>
          <w:tcPr>
            <w:tcW w:w="5386" w:type="dxa"/>
            <w:tcBorders>
              <w:top w:val="single" w:sz="4" w:space="0" w:color="auto"/>
              <w:left w:val="nil"/>
              <w:bottom w:val="single" w:sz="4" w:space="0" w:color="auto"/>
              <w:right w:val="single" w:sz="4" w:space="0" w:color="auto"/>
            </w:tcBorders>
            <w:shd w:val="clear" w:color="auto" w:fill="auto"/>
            <w:vAlign w:val="center"/>
          </w:tcPr>
          <w:p w14:paraId="5109E35A" w14:textId="77777777" w:rsidR="004615A3" w:rsidRPr="00635F8B" w:rsidRDefault="004615A3"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osłony tac sterylizacyjnych</w:t>
            </w:r>
          </w:p>
        </w:tc>
      </w:tr>
    </w:tbl>
    <w:p w14:paraId="27CDD287" w14:textId="77777777" w:rsidR="00BD28FC" w:rsidRPr="00FB39CE" w:rsidRDefault="00BD28FC" w:rsidP="00FB39CE">
      <w:pPr>
        <w:pStyle w:val="Akapitzlist"/>
        <w:widowControl w:val="0"/>
        <w:tabs>
          <w:tab w:val="left" w:pos="720"/>
        </w:tabs>
        <w:spacing w:after="0" w:line="240" w:lineRule="auto"/>
        <w:ind w:left="720"/>
        <w:rPr>
          <w:rFonts w:ascii="Times New Roman" w:hAnsi="Times New Roman"/>
          <w:bCs/>
          <w:color w:val="000000"/>
        </w:rPr>
      </w:pPr>
    </w:p>
    <w:p w14:paraId="1E124509" w14:textId="77777777" w:rsidR="00BD28FC" w:rsidRPr="00BD28FC" w:rsidRDefault="000F3FA7"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14:paraId="3DEF2264" w14:textId="77777777" w:rsidR="003D5721" w:rsidRPr="003D5721" w:rsidRDefault="000E6814"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14:paraId="1A07320B" w14:textId="77777777" w:rsidR="003D5721" w:rsidRPr="003D5721" w:rsidRDefault="00B027FD"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14:paraId="21179010" w14:textId="77777777" w:rsidR="003D5721" w:rsidRPr="003D5721" w:rsidRDefault="00EE07C6"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14:paraId="1FFE74E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w:t>
      </w:r>
      <w:r w:rsidRPr="003D5721">
        <w:rPr>
          <w:rFonts w:ascii="Times New Roman" w:eastAsiaTheme="minorHAnsi" w:hAnsi="Times New Roman"/>
          <w:color w:val="000000"/>
        </w:rPr>
        <w:lastRenderedPageBreak/>
        <w:t xml:space="preserve">którą zamierza powierzyć podwykonawcom. Brak takiego wskazania oznacza, że Wykonawca nie zamierza korzystać z podwykonawstwa przy realizacji zamówienia. Zmiana podwykonawcy podczas realizacji umowy możliwa będzie jedynie za zgodą Zamawiającego. </w:t>
      </w:r>
    </w:p>
    <w:p w14:paraId="7FD79981"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0D28F708" w14:textId="77777777"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7799A979" w14:textId="77777777"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14:paraId="5D07704E"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16C492A" w14:textId="77777777" w:rsidR="003D5721" w:rsidRPr="003D5721" w:rsidRDefault="0043046F"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14:paraId="323F8828" w14:textId="77777777"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14:paraId="4A572D57" w14:textId="77777777"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0D733A8A" w14:textId="77777777"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14:paraId="18996659" w14:textId="77777777" w:rsidR="00265801" w:rsidRPr="00541722" w:rsidRDefault="00AC26AC" w:rsidP="00096710">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14:paraId="4FF8303C" w14:textId="77777777" w:rsidR="00265801" w:rsidRPr="00265801" w:rsidRDefault="0094448E"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14:paraId="7F5F47B5" w14:textId="77777777" w:rsidR="00265801" w:rsidRPr="00541722" w:rsidRDefault="003E3068"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054EE9C3" w14:textId="77777777"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14:paraId="3F6A8CD2" w14:textId="77777777"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14:paraId="75A929DB" w14:textId="77777777" w:rsidR="002352F6"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14:paraId="75B7A107" w14:textId="77777777"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14:paraId="20A98E18" w14:textId="77777777" w:rsidR="00A118F9" w:rsidRDefault="00A118F9" w:rsidP="00096710">
      <w:pPr>
        <w:pStyle w:val="Akapitzlist"/>
        <w:numPr>
          <w:ilvl w:val="0"/>
          <w:numId w:val="41"/>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w:t>
      </w:r>
      <w:r w:rsidR="002C298E" w:rsidRPr="002352F6">
        <w:rPr>
          <w:rFonts w:ascii="Times New Roman" w:hAnsi="Times New Roman"/>
        </w:rPr>
        <w:t>ażdego z nich);</w:t>
      </w:r>
    </w:p>
    <w:p w14:paraId="23BCEEA2" w14:textId="77777777" w:rsidR="00365FDB" w:rsidRDefault="00365FDB" w:rsidP="00365FDB">
      <w:pPr>
        <w:pStyle w:val="Akapitzlist"/>
        <w:spacing w:after="0" w:line="240" w:lineRule="auto"/>
        <w:ind w:left="1069"/>
        <w:rPr>
          <w:rFonts w:ascii="Times New Roman" w:hAnsi="Times New Roman"/>
        </w:rPr>
      </w:pPr>
    </w:p>
    <w:p w14:paraId="221B945F" w14:textId="77777777"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14:paraId="1717B9FC" w14:textId="77777777"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14:paraId="0446B83D" w14:textId="77777777" w:rsidR="009529D5" w:rsidRPr="009529D5" w:rsidRDefault="009529D5" w:rsidP="00953048">
      <w:pPr>
        <w:pStyle w:val="Akapitzlist"/>
        <w:spacing w:after="0" w:line="240" w:lineRule="auto"/>
        <w:ind w:left="720"/>
        <w:rPr>
          <w:rFonts w:ascii="Times New Roman" w:hAnsi="Times New Roman"/>
          <w:b/>
          <w:bCs/>
          <w:i/>
          <w:iCs/>
          <w:color w:val="FF0000"/>
        </w:rPr>
      </w:pPr>
    </w:p>
    <w:p w14:paraId="2816BEC6" w14:textId="77777777"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lastRenderedPageBreak/>
        <w:t>Wykaz oświadczeń i dokumentów wymaganych przed udzieleniem zamówienia</w:t>
      </w:r>
      <w:r w:rsidR="009529D5" w:rsidRPr="009529D5">
        <w:rPr>
          <w:rFonts w:ascii="Times New Roman" w:hAnsi="Times New Roman"/>
          <w:b/>
          <w:u w:val="single"/>
        </w:rPr>
        <w:t>.</w:t>
      </w:r>
    </w:p>
    <w:p w14:paraId="0BA177C4" w14:textId="77777777"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14:paraId="50B7150D" w14:textId="77777777" w:rsidR="0017442A" w:rsidRDefault="0017442A" w:rsidP="00953048">
      <w:pPr>
        <w:pStyle w:val="Akapitzlist"/>
        <w:spacing w:after="0" w:line="240" w:lineRule="auto"/>
        <w:ind w:left="709"/>
        <w:rPr>
          <w:rFonts w:ascii="Times New Roman" w:hAnsi="Times New Roman"/>
        </w:rPr>
      </w:pPr>
    </w:p>
    <w:p w14:paraId="4C7C58C5"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14:paraId="59664ABE" w14:textId="77777777"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14:paraId="444E384F" w14:textId="77777777"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14:paraId="1AAF7189" w14:textId="77777777" w:rsidR="0017442A" w:rsidRDefault="0017442A" w:rsidP="0017442A">
      <w:pPr>
        <w:suppressAutoHyphens/>
        <w:spacing w:after="0" w:line="240" w:lineRule="auto"/>
        <w:ind w:left="1069"/>
        <w:rPr>
          <w:rFonts w:ascii="Times New Roman" w:hAnsi="Times New Roman"/>
        </w:rPr>
      </w:pPr>
    </w:p>
    <w:p w14:paraId="07D30E03" w14:textId="77777777"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14:paraId="46CD3E5D" w14:textId="77777777" w:rsidR="0058654F" w:rsidRDefault="0058654F" w:rsidP="0058654F">
      <w:pPr>
        <w:pStyle w:val="Akapitzlist"/>
        <w:spacing w:after="0" w:line="240" w:lineRule="auto"/>
        <w:ind w:left="720"/>
        <w:rPr>
          <w:rFonts w:ascii="Times New Roman" w:hAnsi="Times New Roman"/>
          <w:b/>
          <w:szCs w:val="20"/>
          <w:u w:val="single"/>
          <w:lang w:eastAsia="pl-PL"/>
        </w:rPr>
      </w:pPr>
    </w:p>
    <w:p w14:paraId="4ADE553E" w14:textId="77777777" w:rsidR="00CE027A" w:rsidRP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rPr>
        <w:t>deklaracja zgodności z wymaganiami zasadniczymi</w:t>
      </w:r>
      <w:r w:rsidRPr="00CE027A">
        <w:rPr>
          <w:rFonts w:ascii="Times New Roman" w:hAnsi="Times New Roman"/>
        </w:rPr>
        <w:t>, wystawionej zgodnie z ustawą z dnia 20 maja 2010 r. o wyrobach medycznych (Dz. U. Nr 107, poz. 679) - jeśli dotyczy;</w:t>
      </w:r>
    </w:p>
    <w:p w14:paraId="4E791519" w14:textId="77777777" w:rsid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rPr>
        <w:t>materiały producenta</w:t>
      </w:r>
      <w:r w:rsidRPr="00CE027A">
        <w:rPr>
          <w:rFonts w:ascii="Times New Roman" w:hAnsi="Times New Roman"/>
        </w:rPr>
        <w:t xml:space="preserve">, np. foldery, opisy, katalogi lub tp. materiały dotyczące oferowanego produktu, potwierdzających parametry określone przez Zamawiającego. </w:t>
      </w:r>
    </w:p>
    <w:p w14:paraId="162B374D" w14:textId="77777777" w:rsidR="00CE027A" w:rsidRPr="00CE027A" w:rsidRDefault="00CE027A" w:rsidP="00CE027A">
      <w:pPr>
        <w:pStyle w:val="Akapitzlist"/>
        <w:numPr>
          <w:ilvl w:val="2"/>
          <w:numId w:val="39"/>
        </w:numPr>
        <w:tabs>
          <w:tab w:val="left" w:pos="630"/>
        </w:tabs>
        <w:spacing w:after="0" w:line="240" w:lineRule="auto"/>
        <w:rPr>
          <w:rFonts w:ascii="Times New Roman" w:hAnsi="Times New Roman"/>
        </w:rPr>
      </w:pPr>
      <w:r w:rsidRPr="00CE027A">
        <w:rPr>
          <w:rFonts w:ascii="Times New Roman" w:hAnsi="Times New Roman"/>
          <w:b/>
          <w:lang w:eastAsia="pl-PL"/>
        </w:rPr>
        <w:t>próbki</w:t>
      </w:r>
      <w:r w:rsidRPr="00CE027A">
        <w:rPr>
          <w:rFonts w:ascii="Times New Roman" w:hAnsi="Times New Roman"/>
          <w:lang w:eastAsia="pl-PL"/>
        </w:rPr>
        <w:t xml:space="preserve"> – Pakiet 1: poz. 1, 2, 3 – min. po 3 szt. oraz poz. 4 – min. 1 szt.</w:t>
      </w:r>
    </w:p>
    <w:p w14:paraId="12F548F0" w14:textId="77777777" w:rsidR="00CE027A" w:rsidRPr="00635F8B" w:rsidRDefault="00CE027A" w:rsidP="00CE027A">
      <w:pPr>
        <w:widowControl w:val="0"/>
        <w:tabs>
          <w:tab w:val="left" w:pos="630"/>
        </w:tabs>
        <w:autoSpaceDE w:val="0"/>
        <w:autoSpaceDN w:val="0"/>
        <w:adjustRightInd w:val="0"/>
        <w:spacing w:after="0" w:line="240" w:lineRule="auto"/>
        <w:rPr>
          <w:rFonts w:ascii="Times New Roman" w:hAnsi="Times New Roman"/>
          <w:b/>
        </w:rPr>
      </w:pPr>
    </w:p>
    <w:p w14:paraId="66FBC8FF" w14:textId="77777777" w:rsidR="00CE027A" w:rsidRPr="00635F8B" w:rsidRDefault="00CE027A" w:rsidP="00CE027A">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poz. 9.2</w:t>
      </w:r>
      <w:r w:rsidRPr="00635F8B">
        <w:rPr>
          <w:rFonts w:ascii="Times New Roman" w:eastAsia="TimesNewRoman" w:hAnsi="Times New Roman"/>
          <w:lang w:eastAsia="pl-PL"/>
        </w:rPr>
        <w:t>. winny być oznaczone nr pakietu/pozycji oraz winny być zaznaczone istotne elementy potwierdzające wymagane parametry wskazane w opisie przedmiotu zamówienia.</w:t>
      </w:r>
    </w:p>
    <w:p w14:paraId="645AC61C" w14:textId="77777777" w:rsidR="00F43A32" w:rsidRPr="00C75895" w:rsidRDefault="00F43A32" w:rsidP="00C75895">
      <w:pPr>
        <w:spacing w:after="0" w:line="240" w:lineRule="auto"/>
        <w:rPr>
          <w:rFonts w:ascii="Times New Roman" w:hAnsi="Times New Roman"/>
          <w:i/>
          <w:color w:val="FF0000"/>
        </w:rPr>
      </w:pPr>
    </w:p>
    <w:p w14:paraId="096F1A75" w14:textId="77777777"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14:paraId="0656BEC4" w14:textId="77777777"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14:paraId="48E12AE3" w14:textId="77777777"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14:paraId="01371D76" w14:textId="77777777"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14:paraId="3A71E6EC" w14:textId="77777777"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14:paraId="3EB4C846" w14:textId="77777777"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14:paraId="3873F0E2"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14:paraId="52ECE491"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14:paraId="6509800A"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14:paraId="3881F904" w14:textId="77777777"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14:paraId="6D3AF22E" w14:textId="77777777"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14:paraId="0969C5DA" w14:textId="77777777"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14:paraId="39D7E87B" w14:textId="77777777"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14:paraId="2AFE7793" w14:textId="77777777"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lastRenderedPageBreak/>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14:paraId="7F3E016A" w14:textId="77777777" w:rsidR="00F655A7" w:rsidRPr="00805383" w:rsidRDefault="00F655A7" w:rsidP="00953048">
      <w:pPr>
        <w:pStyle w:val="Akapitzlist"/>
        <w:spacing w:after="0" w:line="240" w:lineRule="auto"/>
        <w:ind w:left="1134"/>
        <w:rPr>
          <w:rFonts w:ascii="Times New Roman" w:hAnsi="Times New Roman"/>
          <w:color w:val="FF0000"/>
        </w:rPr>
      </w:pPr>
    </w:p>
    <w:p w14:paraId="08C9367F" w14:textId="77777777"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14:paraId="2A3C6AB3" w14:textId="77777777"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14:paraId="6AD61038" w14:textId="77777777"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14:paraId="31392137" w14:textId="77777777"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14:paraId="77BC11F8" w14:textId="77777777"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14:paraId="050A52E1" w14:textId="77777777"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14:paraId="781A37E9" w14:textId="77777777"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14:paraId="20DFCC00"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14:paraId="44A1D445"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14:paraId="0F5944B8"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14:paraId="6EADFEAA"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14:paraId="240FA5F6"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14:paraId="075E9EEB"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14:paraId="54035AF6"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14:paraId="1FC5750C" w14:textId="77777777"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14:paraId="7528137D" w14:textId="77777777"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14:paraId="1D80A337" w14:textId="77777777"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14:paraId="6B0231BF" w14:textId="77777777"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14:paraId="4E3B5224" w14:textId="77777777"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14:paraId="54CAFC54" w14:textId="615DC424" w:rsidR="00126405" w:rsidRPr="00E457E3" w:rsidRDefault="00126405" w:rsidP="00953048">
      <w:pPr>
        <w:pStyle w:val="tytu0"/>
        <w:spacing w:after="0"/>
        <w:rPr>
          <w:rFonts w:eastAsiaTheme="majorEastAsia"/>
        </w:rPr>
      </w:pPr>
      <w:r w:rsidRPr="00E457E3">
        <w:t>„</w:t>
      </w:r>
      <w:r w:rsidR="002D7064" w:rsidRPr="00635F8B">
        <w:t xml:space="preserve">Oferta na dostawę materiałów i </w:t>
      </w:r>
      <w:r w:rsidR="0017442A">
        <w:t xml:space="preserve">sprzętu do sterylizacji dla Szpitala Bielańskiego </w:t>
      </w:r>
      <w:r w:rsidR="002D7064" w:rsidRPr="00635F8B">
        <w:t>w Warszawie</w:t>
      </w:r>
      <w:r w:rsidR="00BA7518">
        <w:t xml:space="preserve"> </w:t>
      </w:r>
      <w:r w:rsidR="00F8757E" w:rsidRPr="00E457E3">
        <w:t>ZP-</w:t>
      </w:r>
      <w:r w:rsidR="002D7064">
        <w:t>1</w:t>
      </w:r>
      <w:r w:rsidR="0017442A">
        <w:t>2/2020</w:t>
      </w:r>
      <w:r w:rsidR="00350B6D" w:rsidRPr="00E457E3">
        <w:t xml:space="preserve">. </w:t>
      </w:r>
      <w:r w:rsidRPr="00E457E3">
        <w:t xml:space="preserve">Nie otwierać przed dniem </w:t>
      </w:r>
      <w:r w:rsidR="0017442A">
        <w:t>1</w:t>
      </w:r>
      <w:r w:rsidR="00B205FC">
        <w:t>7</w:t>
      </w:r>
      <w:r w:rsidR="0017442A">
        <w:t>.02</w:t>
      </w:r>
      <w:r w:rsidR="00B03D69">
        <w:t>.</w:t>
      </w:r>
      <w:r w:rsidR="0017442A">
        <w:t>2020</w:t>
      </w:r>
      <w:r w:rsidRPr="00E457E3">
        <w:t xml:space="preserve"> r. </w:t>
      </w:r>
      <w:r w:rsidR="00F8757E" w:rsidRPr="00E457E3">
        <w:t xml:space="preserve">godz. </w:t>
      </w:r>
      <w:r w:rsidR="00F43F10">
        <w:t>11</w:t>
      </w:r>
      <w:r w:rsidR="00B03D69">
        <w:t>.00</w:t>
      </w:r>
      <w:r w:rsidRPr="00E457E3">
        <w:t>”.</w:t>
      </w:r>
    </w:p>
    <w:p w14:paraId="0A3F06C6"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14:paraId="2EF38EC1" w14:textId="77777777"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lastRenderedPageBreak/>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14:paraId="50B85E2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4BFFCD9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14:paraId="2F7DE248"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B5EBD40" w14:textId="77777777"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4C8EF29A" w14:textId="77777777"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14:paraId="22FDDA2F" w14:textId="77777777"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14:paraId="7FA8078D" w14:textId="77777777" w:rsidR="005B6A48" w:rsidRPr="005B6A48" w:rsidRDefault="005B6A48" w:rsidP="00953048">
      <w:pPr>
        <w:pStyle w:val="Akapitzlist"/>
        <w:spacing w:after="0" w:line="240" w:lineRule="auto"/>
        <w:ind w:left="709"/>
        <w:rPr>
          <w:rFonts w:ascii="Times New Roman" w:hAnsi="Times New Roman"/>
          <w:b/>
          <w:i/>
        </w:rPr>
      </w:pPr>
    </w:p>
    <w:p w14:paraId="6C369B30" w14:textId="77777777"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14:paraId="05EC8118" w14:textId="77777777"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14:paraId="5D21248C"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14:paraId="5B83FCDA" w14:textId="77777777"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lastRenderedPageBreak/>
        <w:t xml:space="preserve">W korespondencji kierowanej do Zamawiającego Wykonawca winien posługiwać się numerem sprawy określonym w SIWZ. </w:t>
      </w:r>
    </w:p>
    <w:p w14:paraId="718829E8" w14:textId="77777777"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14:paraId="0FBCAD02"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14:paraId="5445E5CA"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14:paraId="188D5BD7" w14:textId="77777777"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14:paraId="0208F856" w14:textId="77777777"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14:paraId="2D2BBBAF" w14:textId="77777777" w:rsidR="007D3762" w:rsidRPr="00AD71CC" w:rsidRDefault="00646E2A"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14:paraId="01CBE426" w14:textId="77777777"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14:paraId="05FC396F"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14:paraId="38341093" w14:textId="77777777"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14:paraId="406C992E" w14:textId="77777777"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14:paraId="213D56B3" w14:textId="77777777"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14:paraId="4933D476" w14:textId="77777777"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14:paraId="646A9EFD" w14:textId="77777777"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14:paraId="69622DDE" w14:textId="77777777"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14:paraId="7686954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14:paraId="241AD49D" w14:textId="77777777"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14:paraId="345B4781"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14:paraId="2CD2E9BE"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14:paraId="325DFB9C" w14:textId="77777777"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14:paraId="5A8A647D" w14:textId="77777777"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A3E00EE" w14:textId="77777777"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14:paraId="07B6650F" w14:textId="77777777" w:rsidR="00B128E8" w:rsidRPr="00B128E8" w:rsidRDefault="00B128E8" w:rsidP="00953048">
      <w:pPr>
        <w:pStyle w:val="Akapitzlist"/>
        <w:spacing w:after="0" w:line="240" w:lineRule="auto"/>
        <w:ind w:left="709"/>
        <w:rPr>
          <w:rFonts w:ascii="Times New Roman" w:hAnsi="Times New Roman"/>
          <w:b/>
          <w:i/>
        </w:rPr>
      </w:pPr>
    </w:p>
    <w:p w14:paraId="7B4FA592" w14:textId="77777777"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14:paraId="398FC9ED" w14:textId="77777777"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14:paraId="5C42548D" w14:textId="77777777" w:rsidR="00B128E8" w:rsidRDefault="00B128E8" w:rsidP="00953048">
      <w:pPr>
        <w:widowControl w:val="0"/>
        <w:tabs>
          <w:tab w:val="left" w:pos="790"/>
        </w:tabs>
        <w:spacing w:after="0" w:line="240" w:lineRule="auto"/>
        <w:ind w:left="630" w:hanging="630"/>
        <w:rPr>
          <w:rFonts w:ascii="Times New Roman" w:hAnsi="Times New Roman"/>
        </w:rPr>
      </w:pPr>
    </w:p>
    <w:p w14:paraId="77B27BB0" w14:textId="77777777"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14:paraId="1540004F"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14:paraId="5358836E"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05B6FDAA" w14:textId="77777777"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 xml:space="preserve">W przypadku wniesienia odwołania po upływie terminu składania ofert bieg terminu związania ofertą </w:t>
      </w:r>
      <w:r w:rsidRPr="00953048">
        <w:rPr>
          <w:rFonts w:ascii="Times New Roman" w:hAnsi="Times New Roman"/>
        </w:rPr>
        <w:lastRenderedPageBreak/>
        <w:t>ulega zawieszeniu do czasu ogłoszenia przez Kra</w:t>
      </w:r>
      <w:r w:rsidR="00953048" w:rsidRPr="00953048">
        <w:rPr>
          <w:rFonts w:ascii="Times New Roman" w:hAnsi="Times New Roman"/>
        </w:rPr>
        <w:t>jową Izbę Odwoławczą orzeczenia.</w:t>
      </w:r>
    </w:p>
    <w:p w14:paraId="582E090C" w14:textId="77777777" w:rsidR="00953048" w:rsidRDefault="00953048" w:rsidP="00953048">
      <w:pPr>
        <w:pStyle w:val="Akapitzlist"/>
        <w:widowControl w:val="0"/>
        <w:tabs>
          <w:tab w:val="left" w:pos="790"/>
        </w:tabs>
        <w:spacing w:after="0" w:line="240" w:lineRule="auto"/>
        <w:ind w:left="720"/>
        <w:rPr>
          <w:rFonts w:ascii="Times New Roman" w:hAnsi="Times New Roman"/>
        </w:rPr>
      </w:pPr>
    </w:p>
    <w:p w14:paraId="791DE43A" w14:textId="77777777"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14:paraId="0AC9813B" w14:textId="36CD5F3E"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445939">
        <w:rPr>
          <w:rFonts w:ascii="Times New Roman" w:hAnsi="Times New Roman"/>
          <w:b/>
          <w:color w:val="000000"/>
          <w:sz w:val="24"/>
          <w:szCs w:val="24"/>
          <w:u w:val="single"/>
          <w:lang w:eastAsia="pl-PL"/>
        </w:rPr>
        <w:t>1</w:t>
      </w:r>
      <w:r w:rsidR="00646E2A">
        <w:rPr>
          <w:rFonts w:ascii="Times New Roman" w:hAnsi="Times New Roman"/>
          <w:b/>
          <w:color w:val="000000"/>
          <w:sz w:val="24"/>
          <w:szCs w:val="24"/>
          <w:u w:val="single"/>
          <w:lang w:eastAsia="pl-PL"/>
        </w:rPr>
        <w:t>7</w:t>
      </w:r>
      <w:r w:rsidR="00445939">
        <w:rPr>
          <w:rFonts w:ascii="Times New Roman" w:hAnsi="Times New Roman"/>
          <w:b/>
          <w:color w:val="000000"/>
          <w:sz w:val="24"/>
          <w:szCs w:val="24"/>
          <w:u w:val="single"/>
          <w:lang w:eastAsia="pl-PL"/>
        </w:rPr>
        <w:t>.02</w:t>
      </w:r>
      <w:r w:rsidR="00183B9B" w:rsidRPr="00183B9B">
        <w:rPr>
          <w:rFonts w:ascii="Times New Roman" w:hAnsi="Times New Roman"/>
          <w:b/>
          <w:color w:val="000000"/>
          <w:sz w:val="24"/>
          <w:szCs w:val="24"/>
          <w:u w:val="single"/>
          <w:lang w:eastAsia="pl-PL"/>
        </w:rPr>
        <w:t>.</w:t>
      </w:r>
      <w:r w:rsidR="00445939">
        <w:rPr>
          <w:rFonts w:ascii="Times New Roman" w:hAnsi="Times New Roman"/>
          <w:b/>
          <w:color w:val="000000"/>
          <w:sz w:val="24"/>
          <w:szCs w:val="24"/>
          <w:u w:val="single"/>
          <w:lang w:eastAsia="pl-PL"/>
        </w:rPr>
        <w:t>2020</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14:paraId="6F6F6728"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14:paraId="1FD5689D"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14:paraId="591B04E8" w14:textId="77777777"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14:paraId="7C98291F" w14:textId="20246880"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445939">
        <w:rPr>
          <w:rFonts w:ascii="Times New Roman" w:hAnsi="Times New Roman"/>
          <w:b/>
          <w:color w:val="000000"/>
          <w:u w:val="single"/>
          <w:lang w:eastAsia="pl-PL"/>
        </w:rPr>
        <w:t>1</w:t>
      </w:r>
      <w:r w:rsidR="00646E2A">
        <w:rPr>
          <w:rFonts w:ascii="Times New Roman" w:hAnsi="Times New Roman"/>
          <w:b/>
          <w:color w:val="000000"/>
          <w:u w:val="single"/>
          <w:lang w:eastAsia="pl-PL"/>
        </w:rPr>
        <w:t>7</w:t>
      </w:r>
      <w:bookmarkStart w:id="0" w:name="_GoBack"/>
      <w:bookmarkEnd w:id="0"/>
      <w:r w:rsidR="00445939">
        <w:rPr>
          <w:rFonts w:ascii="Times New Roman" w:hAnsi="Times New Roman"/>
          <w:b/>
          <w:color w:val="000000"/>
          <w:u w:val="single"/>
          <w:lang w:eastAsia="pl-PL"/>
        </w:rPr>
        <w:t>.02</w:t>
      </w:r>
      <w:r w:rsidR="00655FA9" w:rsidRPr="00655FA9">
        <w:rPr>
          <w:rFonts w:ascii="Times New Roman" w:hAnsi="Times New Roman"/>
          <w:b/>
          <w:color w:val="000000"/>
          <w:u w:val="single"/>
          <w:lang w:eastAsia="pl-PL"/>
        </w:rPr>
        <w:t>.</w:t>
      </w:r>
      <w:r w:rsidR="00445939">
        <w:rPr>
          <w:rFonts w:ascii="Times New Roman" w:hAnsi="Times New Roman"/>
          <w:b/>
          <w:color w:val="000000"/>
          <w:u w:val="single"/>
          <w:lang w:eastAsia="pl-PL"/>
        </w:rPr>
        <w:t>2020</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14:paraId="746E793A" w14:textId="77777777"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14:paraId="4D2DA6B9" w14:textId="77777777"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14:paraId="6B61DC66" w14:textId="77777777"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14:paraId="2451230D"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14:paraId="57BA7613" w14:textId="77777777"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14:paraId="27509444" w14:textId="77777777"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14:paraId="5954B49E" w14:textId="77777777" w:rsidR="00953048" w:rsidRPr="00953048" w:rsidRDefault="00953048" w:rsidP="00953048">
      <w:pPr>
        <w:pStyle w:val="Akapitzlist"/>
        <w:spacing w:after="0" w:line="240" w:lineRule="auto"/>
        <w:ind w:left="1066"/>
        <w:rPr>
          <w:rFonts w:ascii="Times New Roman" w:hAnsi="Times New Roman"/>
          <w:b/>
          <w:i/>
        </w:rPr>
      </w:pPr>
    </w:p>
    <w:p w14:paraId="21A1E8EB" w14:textId="77777777"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14:paraId="5B7138D7" w14:textId="77777777" w:rsidR="00953048" w:rsidRPr="00953048" w:rsidRDefault="00EE07C6"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14:paraId="219E7629" w14:textId="77777777" w:rsidR="005D6DED" w:rsidRPr="00953048" w:rsidRDefault="005D6DED"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14:paraId="5727C581"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14:paraId="2BD0D210"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14:paraId="05176E62"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Walutą ceny oferowanej jest złoty polski.</w:t>
      </w:r>
    </w:p>
    <w:p w14:paraId="6EF24C69" w14:textId="77777777" w:rsidR="00DE6C8B" w:rsidRPr="00DE6C8B" w:rsidRDefault="00EE645E"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14:paraId="606A5BCB"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14:paraId="6B505A21"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14:paraId="049E8699" w14:textId="77777777"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14:paraId="509E508E" w14:textId="77777777"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14:paraId="64854188" w14:textId="77777777" w:rsidR="00DE6C8B" w:rsidRPr="00DE6C8B" w:rsidRDefault="00DE6C8B" w:rsidP="00DE6C8B">
      <w:pPr>
        <w:pStyle w:val="Akapitzlist"/>
        <w:spacing w:after="0" w:line="240" w:lineRule="auto"/>
        <w:ind w:left="720"/>
        <w:rPr>
          <w:rFonts w:ascii="Times New Roman" w:hAnsi="Times New Roman"/>
          <w:b/>
          <w:i/>
        </w:rPr>
      </w:pPr>
    </w:p>
    <w:p w14:paraId="672FF876" w14:textId="77777777"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lastRenderedPageBreak/>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14:paraId="365BC2F3" w14:textId="77777777"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14:paraId="7952B652" w14:textId="77777777" w:rsidR="00854676" w:rsidRDefault="00854676" w:rsidP="00854676">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sidR="004D0E9E">
        <w:rPr>
          <w:rFonts w:ascii="Times New Roman" w:hAnsi="Times New Roman"/>
          <w:u w:val="single"/>
        </w:rPr>
        <w:t xml:space="preserve"> </w:t>
      </w:r>
      <w:r w:rsidR="004D0E9E">
        <w:rPr>
          <w:rFonts w:ascii="Times New Roman" w:hAnsi="Times New Roman"/>
          <w:u w:val="single"/>
        </w:rPr>
        <w:tab/>
      </w:r>
      <w:r w:rsidR="004D0E9E">
        <w:rPr>
          <w:rFonts w:ascii="Times New Roman" w:hAnsi="Times New Roman"/>
          <w:u w:val="single"/>
        </w:rPr>
        <w:tab/>
        <w:t>- 10</w:t>
      </w:r>
      <w:r>
        <w:rPr>
          <w:rFonts w:ascii="Times New Roman" w:hAnsi="Times New Roman"/>
          <w:u w:val="single"/>
        </w:rPr>
        <w:t>0</w:t>
      </w:r>
      <w:r w:rsidRPr="00F655A4">
        <w:rPr>
          <w:rFonts w:ascii="Times New Roman" w:hAnsi="Times New Roman"/>
          <w:u w:val="single"/>
        </w:rPr>
        <w:t xml:space="preserve"> % ;</w:t>
      </w:r>
    </w:p>
    <w:p w14:paraId="75296404" w14:textId="77777777" w:rsidR="00854676" w:rsidRPr="00854676" w:rsidRDefault="00854676" w:rsidP="004D0E9E">
      <w:pPr>
        <w:pStyle w:val="Tekstpodstawowywcity"/>
        <w:spacing w:after="0" w:line="240" w:lineRule="auto"/>
        <w:rPr>
          <w:rFonts w:ascii="Times New Roman" w:hAnsi="Times New Roman"/>
          <w:color w:val="000000"/>
          <w:lang w:eastAsia="pl-PL"/>
        </w:rPr>
      </w:pPr>
    </w:p>
    <w:p w14:paraId="4FEEF3F3" w14:textId="77777777"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14:paraId="1D118CEB" w14:textId="77777777"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14:paraId="4557CC77" w14:textId="77777777" w:rsidR="00854676" w:rsidRPr="00F655A4" w:rsidRDefault="00854676" w:rsidP="00854676">
      <w:pPr>
        <w:pStyle w:val="Zwykytekst"/>
        <w:ind w:left="720"/>
        <w:rPr>
          <w:rFonts w:ascii="Times New Roman" w:hAnsi="Times New Roman" w:cs="Times New Roman"/>
          <w:i/>
          <w:sz w:val="22"/>
          <w:szCs w:val="22"/>
          <w:u w:val="single"/>
        </w:rPr>
      </w:pPr>
    </w:p>
    <w:p w14:paraId="544BDACE" w14:textId="77777777"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14:paraId="7D15E80D" w14:textId="77777777" w:rsidR="004D0E9E" w:rsidRPr="00987F5E" w:rsidRDefault="004D0E9E" w:rsidP="004D0E9E">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14:paraId="4C74250C" w14:textId="77777777" w:rsidR="00854676" w:rsidRPr="00854676" w:rsidRDefault="00854676" w:rsidP="00854676">
      <w:pPr>
        <w:spacing w:after="0" w:line="240" w:lineRule="auto"/>
        <w:rPr>
          <w:rFonts w:ascii="Times New Roman" w:hAnsi="Times New Roman"/>
          <w:b/>
          <w:i/>
        </w:rPr>
      </w:pPr>
    </w:p>
    <w:p w14:paraId="1EBE0D9C" w14:textId="77777777"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14:paraId="7C1CE1C0"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14:paraId="7B0D78E9"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14:paraId="4EE46DB7"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14:paraId="2C51F50D" w14:textId="77777777"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14:paraId="5F32B8F4" w14:textId="77777777"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14:paraId="37EE628D" w14:textId="77777777"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14:paraId="4F478301" w14:textId="77777777"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057997A8" w14:textId="77777777" w:rsidR="006F0E67" w:rsidRPr="006F0E67" w:rsidRDefault="006F0E67" w:rsidP="006F0E67">
      <w:pPr>
        <w:pStyle w:val="Akapitzlist"/>
        <w:spacing w:after="0" w:line="240" w:lineRule="auto"/>
        <w:ind w:left="709"/>
        <w:rPr>
          <w:rFonts w:ascii="Times New Roman" w:hAnsi="Times New Roman"/>
          <w:b/>
          <w:i/>
        </w:rPr>
      </w:pPr>
    </w:p>
    <w:p w14:paraId="24BBB6CA" w14:textId="77777777"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14:paraId="5060240C" w14:textId="77777777"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14:paraId="1353B0D6" w14:textId="77777777"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00EE07C6" w:rsidRPr="006F0E67">
        <w:rPr>
          <w:rFonts w:ascii="Times New Roman" w:hAnsi="Times New Roman"/>
          <w:color w:val="000000"/>
          <w:lang w:eastAsia="pl-PL"/>
        </w:rPr>
        <w:lastRenderedPageBreak/>
        <w:t xml:space="preserve">wypowiedzenia umowy konsorcjum przez któregokolwiek z jego członków do czasu wykonania zamówienia. </w:t>
      </w:r>
    </w:p>
    <w:p w14:paraId="0CB3B85E" w14:textId="77777777"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14:paraId="65B4B195" w14:textId="77777777"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14:paraId="600D8D40" w14:textId="77777777" w:rsidR="006F0E67" w:rsidRPr="006F0E67" w:rsidRDefault="006F0E67" w:rsidP="006F0E67">
      <w:pPr>
        <w:pStyle w:val="Akapitzlist"/>
        <w:spacing w:after="0" w:line="240" w:lineRule="auto"/>
        <w:ind w:left="720"/>
        <w:rPr>
          <w:rFonts w:ascii="Times New Roman" w:hAnsi="Times New Roman"/>
          <w:b/>
          <w:i/>
        </w:rPr>
      </w:pPr>
    </w:p>
    <w:p w14:paraId="02F0AE37" w14:textId="77777777"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14:paraId="66581EEA" w14:textId="77777777"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14:paraId="5DA6D3EB" w14:textId="77777777"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14:paraId="641CD834" w14:textId="77777777" w:rsidR="00FB25AD" w:rsidRPr="00FB25AD" w:rsidRDefault="00FB25AD" w:rsidP="00FB25AD">
      <w:pPr>
        <w:pStyle w:val="Akapitzlist"/>
        <w:spacing w:after="0" w:line="240" w:lineRule="auto"/>
        <w:ind w:left="720"/>
        <w:rPr>
          <w:rFonts w:ascii="Times New Roman" w:hAnsi="Times New Roman"/>
          <w:b/>
          <w:i/>
        </w:rPr>
      </w:pPr>
    </w:p>
    <w:p w14:paraId="419F2A11" w14:textId="77777777"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14:paraId="121DAC97" w14:textId="77777777"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14:paraId="1772CB3D" w14:textId="77777777" w:rsidR="00FB25AD" w:rsidRDefault="00FB25AD" w:rsidP="00FB25AD">
      <w:pPr>
        <w:pStyle w:val="normaltableau"/>
        <w:spacing w:before="0" w:after="0"/>
        <w:ind w:left="720"/>
        <w:rPr>
          <w:rFonts w:ascii="Times New Roman" w:hAnsi="Times New Roman"/>
          <w:lang w:val="pl-PL"/>
        </w:rPr>
      </w:pPr>
    </w:p>
    <w:p w14:paraId="29EBA759" w14:textId="77777777"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14:paraId="3AA281D9"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Cs/>
          <w:lang w:eastAsia="pl-PL"/>
        </w:rPr>
        <w:t xml:space="preserve">Szanując Państwa prywatność oraz dbając o to, abyście wiedzieli Państwo kto i w jaki sposób przetwarza Państwa dane osobowe, poniżej przedstawiam informacje, które pomogą to ustalić. </w:t>
      </w:r>
      <w:r w:rsidRPr="00B16254">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75C280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
          <w:bCs/>
          <w:lang w:eastAsia="pl-PL"/>
        </w:rPr>
        <w:t xml:space="preserve">1. Administratorem </w:t>
      </w:r>
      <w:r w:rsidRPr="00B16254">
        <w:rPr>
          <w:rFonts w:ascii="Times New Roman" w:eastAsia="Times New Roman" w:hAnsi="Times New Roman"/>
          <w:bCs/>
          <w:lang w:eastAsia="pl-PL"/>
        </w:rPr>
        <w:t xml:space="preserve">jest </w:t>
      </w:r>
      <w:bookmarkStart w:id="1" w:name="_Hlk512325601"/>
      <w:r w:rsidRPr="00B16254">
        <w:rPr>
          <w:rFonts w:ascii="Times New Roman" w:eastAsia="Times New Roman" w:hAnsi="Times New Roman"/>
          <w:bCs/>
          <w:lang w:eastAsia="pl-PL"/>
        </w:rPr>
        <w:t>Szpital Bielański im. Ks. Jerzego Popiełuszki Samodzielny Publiczny Zakład Opieki Zdrowotnej w Warszawie (01-809), ul. Cegłowska 80</w:t>
      </w:r>
      <w:bookmarkEnd w:id="1"/>
      <w:r w:rsidRPr="00B16254">
        <w:rPr>
          <w:rFonts w:ascii="Times New Roman" w:eastAsia="Times New Roman" w:hAnsi="Times New Roman"/>
          <w:bCs/>
          <w:lang w:eastAsia="pl-PL"/>
        </w:rPr>
        <w:t>.</w:t>
      </w:r>
    </w:p>
    <w:p w14:paraId="75788D06"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b/>
          <w:bCs/>
          <w:lang w:eastAsia="pl-PL"/>
        </w:rPr>
        <w:t>2. Dane kontaktowe Inspektor Ochrony Danych</w:t>
      </w:r>
      <w:r w:rsidRPr="00B16254">
        <w:rPr>
          <w:rFonts w:ascii="Times New Roman" w:eastAsia="Times New Roman" w:hAnsi="Times New Roman"/>
          <w:bCs/>
          <w:lang w:eastAsia="pl-PL"/>
        </w:rPr>
        <w:t>:</w:t>
      </w:r>
    </w:p>
    <w:p w14:paraId="2CC72261"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w:t>
      </w:r>
      <w:r w:rsidRPr="00B16254">
        <w:rPr>
          <w:rFonts w:ascii="Times New Roman" w:eastAsia="Times New Roman" w:hAnsi="Times New Roman"/>
          <w:b/>
          <w:bCs/>
          <w:lang w:eastAsia="pl-PL"/>
        </w:rPr>
        <w:t xml:space="preserve"> </w:t>
      </w:r>
      <w:r w:rsidRPr="00B16254">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16254">
          <w:rPr>
            <w:rFonts w:ascii="Times New Roman" w:eastAsia="Times New Roman" w:hAnsi="Times New Roman"/>
            <w:bCs/>
            <w:lang w:eastAsia="pl-PL"/>
          </w:rPr>
          <w:t>iod@bielanski.med.pl</w:t>
        </w:r>
      </w:hyperlink>
      <w:r w:rsidRPr="00B16254">
        <w:rPr>
          <w:rFonts w:ascii="Times New Roman" w:eastAsia="Times New Roman" w:hAnsi="Times New Roman"/>
          <w:bCs/>
          <w:lang w:eastAsia="pl-PL"/>
        </w:rPr>
        <w:t>.</w:t>
      </w:r>
    </w:p>
    <w:p w14:paraId="6E7EBF2C"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3. Cele przetwarzania danych osobowych: </w:t>
      </w:r>
    </w:p>
    <w:p w14:paraId="0F78F652" w14:textId="77777777" w:rsidR="00B16254" w:rsidRPr="00E66E97" w:rsidRDefault="00B16254" w:rsidP="00B16254">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14:paraId="2E8E5AAB" w14:textId="77777777" w:rsidR="00B16254" w:rsidRPr="00E66E97" w:rsidRDefault="00B16254" w:rsidP="00B16254">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14:paraId="26391269"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14:paraId="76841A23"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14:paraId="44EBA24E" w14:textId="77777777" w:rsidR="00B16254" w:rsidRPr="00E66E97" w:rsidRDefault="00B16254" w:rsidP="00B16254">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14:paraId="1EBE7244" w14:textId="77777777" w:rsidR="00B16254" w:rsidRPr="00E66E97" w:rsidRDefault="00B16254" w:rsidP="00B16254">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14:paraId="0B324BB6"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Odbiorcami Państwa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38F30A7" w14:textId="77777777" w:rsidR="00B16254" w:rsidRPr="00B16254" w:rsidRDefault="00B16254" w:rsidP="00B16254">
      <w:pPr>
        <w:spacing w:after="0" w:line="240" w:lineRule="auto"/>
        <w:rPr>
          <w:rFonts w:ascii="Times New Roman" w:eastAsia="Times New Roman" w:hAnsi="Times New Roman"/>
          <w:b/>
          <w:bCs/>
          <w:lang w:eastAsia="pl-PL"/>
        </w:rPr>
      </w:pPr>
      <w:r w:rsidRPr="00B16254">
        <w:rPr>
          <w:rFonts w:ascii="Times New Roman" w:eastAsia="Times New Roman" w:hAnsi="Times New Roman"/>
          <w:b/>
          <w:bCs/>
          <w:lang w:eastAsia="pl-PL"/>
        </w:rPr>
        <w:t xml:space="preserve">6. Okres, przez który dane osobowe będą przechowywane: </w:t>
      </w:r>
    </w:p>
    <w:p w14:paraId="474A3E99"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lastRenderedPageBreak/>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06505BD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7. Uprawnienia z art. 15-21 RODO:</w:t>
      </w:r>
    </w:p>
    <w:p w14:paraId="53DEE113"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Przysługują Państwu następujące uprawnienia:</w:t>
      </w:r>
    </w:p>
    <w:p w14:paraId="286D7DAE"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dostępu do swoich danych osobowych oraz otrzymania ich kopii;</w:t>
      </w:r>
    </w:p>
    <w:p w14:paraId="0B7B45A5"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B16254">
        <w:rPr>
          <w:rFonts w:ascii="Times New Roman" w:eastAsia="Times New Roman" w:hAnsi="Times New Roman"/>
          <w:bCs/>
          <w:lang w:eastAsia="pl-PL"/>
        </w:rPr>
        <w:t>;</w:t>
      </w:r>
    </w:p>
    <w:p w14:paraId="132B7EB8" w14:textId="77777777" w:rsidR="00B16254" w:rsidRPr="00B16254" w:rsidRDefault="00B16254" w:rsidP="00B16254">
      <w:pPr>
        <w:spacing w:after="0" w:line="240" w:lineRule="auto"/>
        <w:rPr>
          <w:rFonts w:ascii="Times New Roman" w:eastAsia="Times New Roman" w:hAnsi="Times New Roman"/>
          <w:bCs/>
          <w:lang w:eastAsia="pl-PL"/>
        </w:rPr>
      </w:pPr>
      <w:r w:rsidRPr="00B16254">
        <w:rPr>
          <w:rFonts w:ascii="Times New Roman" w:eastAsia="Times New Roman" w:hAnsi="Times New Roman"/>
          <w:bCs/>
          <w:lang w:eastAsia="pl-PL"/>
        </w:rPr>
        <w:t>−</w:t>
      </w:r>
      <w:r w:rsidRPr="00B16254">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14:paraId="06A92008"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8. Prawo do wniesienia skargi:</w:t>
      </w:r>
    </w:p>
    <w:p w14:paraId="213E7573"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Mają Państwo prawo wniesienia skargi do Prezesa Urzędu Ochrony Danych Osobowych, gdy uznacie Państwo, iż przetwarzanie Państwa danych osobowych przez Administratora narusza przepisy RODO.</w:t>
      </w:r>
    </w:p>
    <w:p w14:paraId="742C8C8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9. Obowiązek podania danych </w:t>
      </w:r>
    </w:p>
    <w:p w14:paraId="6C16EE87"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14:paraId="46C99DC4"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10. Informacje o zautomatyzowanym podejmowaniu decyzji</w:t>
      </w:r>
    </w:p>
    <w:p w14:paraId="3FB63142" w14:textId="77777777" w:rsidR="00B16254" w:rsidRPr="00B16254" w:rsidRDefault="00B16254" w:rsidP="00B16254">
      <w:pPr>
        <w:spacing w:after="0" w:line="240" w:lineRule="auto"/>
        <w:rPr>
          <w:rFonts w:ascii="Times New Roman" w:eastAsia="Times New Roman" w:hAnsi="Times New Roman"/>
          <w:lang w:eastAsia="pl-PL"/>
        </w:rPr>
      </w:pPr>
      <w:r w:rsidRPr="00B16254">
        <w:rPr>
          <w:rFonts w:ascii="Times New Roman" w:eastAsia="Times New Roman" w:hAnsi="Times New Roman"/>
          <w:lang w:eastAsia="pl-PL"/>
        </w:rPr>
        <w:t>Państwa dane nie będą przetwarzane w sposób zautomatyzowany, w tym w oparciu o profilowanie.</w:t>
      </w:r>
    </w:p>
    <w:p w14:paraId="4B8C8EA3"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eastAsia="Times New Roman" w:hAnsi="Times New Roman"/>
          <w:b/>
          <w:lang w:eastAsia="pl-PL"/>
        </w:rPr>
        <w:t xml:space="preserve">11. </w:t>
      </w:r>
      <w:r w:rsidRPr="00B16254">
        <w:rPr>
          <w:rFonts w:ascii="Times New Roman" w:hAnsi="Times New Roman"/>
          <w:b/>
          <w:bCs/>
          <w:color w:val="000000"/>
          <w:lang w:eastAsia="pl-PL"/>
        </w:rPr>
        <w:t>Informacje o ograniczeniach w realizacji praw określonych w art. 15 i 18 rozporządzenia 2016/679 (ogólne rozporządzenie o ochronie danych)</w:t>
      </w:r>
      <w:r w:rsidRPr="00B16254">
        <w:rPr>
          <w:rFonts w:ascii="Times New Roman" w:eastAsia="Times New Roman" w:hAnsi="Times New Roman"/>
          <w:b/>
          <w:lang w:eastAsia="pl-PL"/>
        </w:rPr>
        <w:t>.</w:t>
      </w:r>
    </w:p>
    <w:p w14:paraId="6A48DF00"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Zamawiający informuje, iż w związku z:</w:t>
      </w:r>
    </w:p>
    <w:p w14:paraId="089FF066" w14:textId="77777777" w:rsidR="00B16254" w:rsidRPr="00B16254" w:rsidRDefault="00B16254" w:rsidP="00B16254">
      <w:pPr>
        <w:spacing w:after="0" w:line="240" w:lineRule="auto"/>
        <w:rPr>
          <w:rFonts w:ascii="Times New Roman" w:eastAsia="Times New Roman" w:hAnsi="Times New Roman"/>
          <w:b/>
          <w:lang w:eastAsia="pl-PL"/>
        </w:rPr>
      </w:pPr>
      <w:r w:rsidRPr="00B16254">
        <w:rPr>
          <w:rFonts w:ascii="Times New Roman" w:hAnsi="Times New Roman"/>
          <w:b/>
          <w:bCs/>
          <w:color w:val="000000"/>
          <w:lang w:eastAsia="pl-PL"/>
        </w:rPr>
        <w:t>1) art. 8a ust. 2 i 4 ustawy z dnia 29 stycznia 2004 r. Prawo zamówień publicznych:</w:t>
      </w:r>
    </w:p>
    <w:p w14:paraId="7AD63405"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 xml:space="preserve">- </w:t>
      </w:r>
      <w:r w:rsidRPr="00355D98">
        <w:rPr>
          <w:rFonts w:ascii="Times New Roman" w:hAnsi="Times New Roman"/>
          <w:color w:val="000000"/>
          <w:lang w:eastAsia="pl-PL"/>
        </w:rPr>
        <w:t xml:space="preserve">w przypadku gdy wykonanie obowiązków, o których mowa w </w:t>
      </w:r>
      <w:hyperlink r:id="rId16" w:anchor="/document/68636690?unitId=art(15)ust(1)&amp;cm=DOCUMENT" w:history="1">
        <w:r w:rsidRPr="00355D98">
          <w:rPr>
            <w:rStyle w:val="Hipercze"/>
            <w:rFonts w:ascii="Times New Roman" w:hAnsi="Times New Roman"/>
            <w:color w:val="333F50"/>
            <w:lang w:eastAsia="pl-PL"/>
          </w:rPr>
          <w:t>art. 15 ust. 1-3</w:t>
        </w:r>
      </w:hyperlink>
      <w:r w:rsidRPr="00355D98">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t>
      </w:r>
      <w:r>
        <w:rPr>
          <w:rFonts w:ascii="Times New Roman" w:hAnsi="Times New Roman"/>
          <w:color w:val="000000"/>
          <w:lang w:eastAsia="pl-PL"/>
        </w:rPr>
        <w:br/>
      </w:r>
      <w:r w:rsidRPr="00355D98">
        <w:rPr>
          <w:rFonts w:ascii="Times New Roman" w:hAnsi="Times New Roman"/>
          <w:color w:val="000000"/>
          <w:lang w:eastAsia="pl-PL"/>
        </w:rPr>
        <w:t>w szczególności podania nazwy lub daty postępowania o udzielenie zamówienia publicznego,</w:t>
      </w:r>
    </w:p>
    <w:p w14:paraId="0696A226" w14:textId="77777777" w:rsidR="00B16254" w:rsidRPr="00355D98" w:rsidRDefault="00B16254" w:rsidP="00B16254">
      <w:pPr>
        <w:pStyle w:val="Akapitzlist"/>
        <w:spacing w:after="0" w:line="240" w:lineRule="auto"/>
        <w:ind w:left="720"/>
        <w:rPr>
          <w:rFonts w:ascii="Times New Roman" w:eastAsia="Times New Roman" w:hAnsi="Times New Roman"/>
          <w:b/>
          <w:lang w:eastAsia="pl-PL"/>
        </w:rPr>
      </w:pPr>
      <w:r w:rsidRPr="00355D98">
        <w:rPr>
          <w:rFonts w:ascii="Times New Roman" w:hAnsi="Times New Roman"/>
          <w:b/>
          <w:bCs/>
          <w:color w:val="000000"/>
          <w:lang w:eastAsia="pl-PL"/>
        </w:rPr>
        <w:t>-</w:t>
      </w:r>
      <w:r w:rsidRPr="00355D98">
        <w:rPr>
          <w:rFonts w:ascii="Times New Roman" w:hAnsi="Times New Roman"/>
          <w:color w:val="000000"/>
          <w:lang w:eastAsia="pl-PL"/>
        </w:rPr>
        <w:t xml:space="preserve"> wystąpienie z żądaniem, o którym mowa w </w:t>
      </w:r>
      <w:hyperlink r:id="rId17" w:anchor="/document/68636690?unitId=art(18)ust(1)&amp;cm=DOCUMENT" w:history="1">
        <w:r w:rsidRPr="00355D98">
          <w:rPr>
            <w:rStyle w:val="Hipercze"/>
            <w:rFonts w:ascii="Times New Roman" w:hAnsi="Times New Roman"/>
            <w:color w:val="333F50"/>
            <w:lang w:eastAsia="pl-PL"/>
          </w:rPr>
          <w:t>art. 18 ust. 1</w:t>
        </w:r>
      </w:hyperlink>
      <w:r w:rsidRPr="00355D98">
        <w:rPr>
          <w:rFonts w:ascii="Times New Roman" w:hAnsi="Times New Roman"/>
          <w:color w:val="000000"/>
          <w:lang w:eastAsia="pl-PL"/>
        </w:rPr>
        <w:t xml:space="preserve"> rozporządzenia 2016/679, nie ogranicza przetwarzania danych osobowych do czasu zakończenia postępowania o udzielenie zamówienia publicznego;</w:t>
      </w:r>
    </w:p>
    <w:p w14:paraId="4936B18C" w14:textId="5BD748DF" w:rsidR="00EE07C6" w:rsidRPr="00B16254" w:rsidRDefault="00B16254" w:rsidP="00B16254">
      <w:pPr>
        <w:spacing w:after="0" w:line="240" w:lineRule="auto"/>
        <w:rPr>
          <w:rFonts w:ascii="Times New Roman" w:hAnsi="Times New Roman"/>
        </w:rPr>
      </w:pPr>
      <w:r w:rsidRPr="00B16254">
        <w:rPr>
          <w:rFonts w:ascii="Times New Roman" w:hAnsi="Times New Roman"/>
          <w:b/>
          <w:bCs/>
          <w:color w:val="000000"/>
          <w:lang w:eastAsia="pl-PL"/>
        </w:rPr>
        <w:t>2) art. 97 ust. 1a ustawy z dnia 29 stycznia 2004 r. Prawo zamówień publicznych</w:t>
      </w:r>
      <w:r w:rsidRPr="00B16254">
        <w:rPr>
          <w:rFonts w:ascii="Times New Roman" w:hAnsi="Times New Roman"/>
          <w:color w:val="000000"/>
          <w:lang w:eastAsia="pl-PL"/>
        </w:rPr>
        <w:t xml:space="preserve">, </w:t>
      </w:r>
      <w:r w:rsidRPr="00B16254">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B16254">
          <w:rPr>
            <w:rStyle w:val="Hipercze"/>
            <w:rFonts w:ascii="Times New Roman" w:hAnsi="Times New Roman"/>
            <w:color w:val="333F50"/>
            <w:lang w:eastAsia="pl-PL"/>
          </w:rPr>
          <w:t>art. 15 ust. 1-3</w:t>
        </w:r>
      </w:hyperlink>
      <w:r w:rsidRPr="00B16254">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EE07C6" w:rsidRPr="00B16254">
        <w:rPr>
          <w:rFonts w:cs="Arial"/>
          <w:color w:val="000000"/>
          <w:sz w:val="20"/>
          <w:szCs w:val="20"/>
          <w:lang w:eastAsia="pl-PL"/>
        </w:rPr>
        <w:br w:type="page"/>
      </w:r>
    </w:p>
    <w:p w14:paraId="52461F4D" w14:textId="77777777"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lastRenderedPageBreak/>
        <w:t>Załącznik Nr 1 do SIWZ</w:t>
      </w:r>
      <w:r w:rsidRPr="00CF5F2E">
        <w:rPr>
          <w:rFonts w:ascii="Times New Roman" w:hAnsi="Times New Roman"/>
          <w:iCs/>
          <w:noProof/>
          <w:sz w:val="24"/>
          <w:u w:val="single"/>
          <w:lang w:eastAsia="pl-PL"/>
        </w:rPr>
        <w:t xml:space="preserve"> </w:t>
      </w:r>
    </w:p>
    <w:p w14:paraId="672BA5D6" w14:textId="77777777"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14:anchorId="4B24C936" wp14:editId="5D47ED50">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14:paraId="093A5754" w14:textId="77777777" w:rsidR="00362E9F" w:rsidRDefault="00362E9F" w:rsidP="00477511"/>
                          <w:p w14:paraId="1E34DC9A" w14:textId="77777777" w:rsidR="00362E9F" w:rsidRDefault="00362E9F" w:rsidP="00477511"/>
                          <w:p w14:paraId="6CFFC46D" w14:textId="77777777" w:rsidR="00362E9F" w:rsidRDefault="00362E9F" w:rsidP="00477511"/>
                          <w:p w14:paraId="2B1F8A8D" w14:textId="77777777" w:rsidR="00362E9F" w:rsidRDefault="00362E9F" w:rsidP="00477511">
                            <w:pPr>
                              <w:jc w:val="center"/>
                              <w:rPr>
                                <w:rFonts w:ascii="Arial Narrow" w:hAnsi="Arial Narrow"/>
                                <w:sz w:val="12"/>
                              </w:rPr>
                            </w:pPr>
                            <w:r>
                              <w:rPr>
                                <w:rFonts w:ascii="Arial Narrow" w:hAnsi="Arial Narrow"/>
                                <w:sz w:val="12"/>
                              </w:rPr>
                              <w:t>(pieczęć Wykonawcy/Wykonawcy Pełnomocnika)</w:t>
                            </w:r>
                          </w:p>
                          <w:p w14:paraId="74130DEC" w14:textId="77777777" w:rsidR="00362E9F" w:rsidRDefault="00362E9F" w:rsidP="00477511">
                            <w:pPr>
                              <w:jc w:val="center"/>
                              <w:rPr>
                                <w:rFonts w:ascii="Arial Narrow" w:hAnsi="Arial Narrow"/>
                                <w:sz w:val="12"/>
                              </w:rPr>
                            </w:pPr>
                          </w:p>
                          <w:p w14:paraId="1A0A1A9C" w14:textId="77777777" w:rsidR="00362E9F" w:rsidRDefault="00362E9F"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C936"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14:paraId="093A5754" w14:textId="77777777" w:rsidR="00362E9F" w:rsidRDefault="00362E9F" w:rsidP="00477511"/>
                    <w:p w14:paraId="1E34DC9A" w14:textId="77777777" w:rsidR="00362E9F" w:rsidRDefault="00362E9F" w:rsidP="00477511"/>
                    <w:p w14:paraId="6CFFC46D" w14:textId="77777777" w:rsidR="00362E9F" w:rsidRDefault="00362E9F" w:rsidP="00477511"/>
                    <w:p w14:paraId="2B1F8A8D" w14:textId="77777777" w:rsidR="00362E9F" w:rsidRDefault="00362E9F" w:rsidP="00477511">
                      <w:pPr>
                        <w:jc w:val="center"/>
                        <w:rPr>
                          <w:rFonts w:ascii="Arial Narrow" w:hAnsi="Arial Narrow"/>
                          <w:sz w:val="12"/>
                        </w:rPr>
                      </w:pPr>
                      <w:r>
                        <w:rPr>
                          <w:rFonts w:ascii="Arial Narrow" w:hAnsi="Arial Narrow"/>
                          <w:sz w:val="12"/>
                        </w:rPr>
                        <w:t>(pieczęć Wykonawcy/Wykonawcy Pełnomocnika)</w:t>
                      </w:r>
                    </w:p>
                    <w:p w14:paraId="74130DEC" w14:textId="77777777" w:rsidR="00362E9F" w:rsidRDefault="00362E9F" w:rsidP="00477511">
                      <w:pPr>
                        <w:jc w:val="center"/>
                        <w:rPr>
                          <w:rFonts w:ascii="Arial Narrow" w:hAnsi="Arial Narrow"/>
                          <w:sz w:val="12"/>
                        </w:rPr>
                      </w:pPr>
                    </w:p>
                    <w:p w14:paraId="1A0A1A9C" w14:textId="77777777" w:rsidR="00362E9F" w:rsidRDefault="00362E9F" w:rsidP="00477511"/>
                  </w:txbxContent>
                </v:textbox>
              </v:shape>
            </w:pict>
          </mc:Fallback>
        </mc:AlternateContent>
      </w:r>
    </w:p>
    <w:p w14:paraId="1085ECEB" w14:textId="77777777" w:rsidR="00477511" w:rsidRPr="00CF5F2E" w:rsidRDefault="00477511" w:rsidP="00CF5F2E">
      <w:pPr>
        <w:spacing w:line="240" w:lineRule="auto"/>
        <w:rPr>
          <w:rFonts w:ascii="Times New Roman" w:hAnsi="Times New Roman"/>
        </w:rPr>
      </w:pPr>
    </w:p>
    <w:p w14:paraId="7CDEB59B" w14:textId="77777777" w:rsidR="00477511" w:rsidRPr="00CF5F2E" w:rsidRDefault="00477511" w:rsidP="00CF5F2E">
      <w:pPr>
        <w:widowControl w:val="0"/>
        <w:spacing w:line="240" w:lineRule="auto"/>
        <w:rPr>
          <w:rFonts w:ascii="Times New Roman" w:hAnsi="Times New Roman"/>
          <w:color w:val="000000"/>
        </w:rPr>
      </w:pPr>
    </w:p>
    <w:p w14:paraId="06E9EB08" w14:textId="1FFA6644"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B65B0F">
        <w:rPr>
          <w:rFonts w:ascii="Times New Roman" w:hAnsi="Times New Roman"/>
          <w:b/>
          <w:color w:val="000000"/>
          <w:sz w:val="28"/>
          <w:szCs w:val="28"/>
        </w:rPr>
        <w:t xml:space="preserve">ZP - </w:t>
      </w:r>
      <w:r w:rsidR="008F1414">
        <w:rPr>
          <w:rFonts w:ascii="Times New Roman" w:hAnsi="Times New Roman"/>
          <w:b/>
          <w:color w:val="000000"/>
          <w:sz w:val="28"/>
          <w:szCs w:val="28"/>
        </w:rPr>
        <w:t>1</w:t>
      </w:r>
      <w:r w:rsidR="00B65B0F">
        <w:rPr>
          <w:rFonts w:ascii="Times New Roman" w:hAnsi="Times New Roman"/>
          <w:b/>
          <w:color w:val="000000"/>
          <w:sz w:val="28"/>
          <w:szCs w:val="28"/>
        </w:rPr>
        <w:t>2/2020</w:t>
      </w:r>
    </w:p>
    <w:p w14:paraId="56EA3ECA" w14:textId="77777777" w:rsidR="00477511" w:rsidRPr="00CF5F2E" w:rsidRDefault="00477511" w:rsidP="00CF5F2E">
      <w:pPr>
        <w:widowControl w:val="0"/>
        <w:spacing w:line="240" w:lineRule="auto"/>
        <w:rPr>
          <w:rFonts w:ascii="Times New Roman" w:hAnsi="Times New Roman"/>
          <w:b/>
          <w:color w:val="000000"/>
          <w:sz w:val="10"/>
          <w:szCs w:val="10"/>
        </w:rPr>
      </w:pPr>
    </w:p>
    <w:p w14:paraId="73779DA7" w14:textId="77777777" w:rsidR="00477511" w:rsidRPr="00CF5F2E" w:rsidRDefault="00477511" w:rsidP="00CF5F2E">
      <w:pPr>
        <w:widowControl w:val="0"/>
        <w:spacing w:line="240" w:lineRule="auto"/>
        <w:rPr>
          <w:rFonts w:ascii="Times New Roman" w:hAnsi="Times New Roman"/>
          <w:b/>
          <w:color w:val="000000"/>
          <w:sz w:val="10"/>
          <w:szCs w:val="10"/>
        </w:rPr>
      </w:pPr>
    </w:p>
    <w:p w14:paraId="4EE7FA71" w14:textId="77777777"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14:paraId="347F94BF" w14:textId="77777777"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dostawę materiałów i sprzętu do sterylizacji dla Szpitala Bielańskiego </w:t>
      </w:r>
      <w:r w:rsidRPr="008F1414">
        <w:rPr>
          <w:rFonts w:ascii="Times New Roman" w:hAnsi="Times New Roman"/>
          <w:b/>
        </w:rPr>
        <w:br/>
        <w:t>w Warszawie</w:t>
      </w:r>
      <w:r w:rsidR="00B13828" w:rsidRPr="008F1414">
        <w:rPr>
          <w:rFonts w:ascii="Times New Roman" w:hAnsi="Times New Roman"/>
          <w:b/>
        </w:rPr>
        <w:t xml:space="preserve"> </w:t>
      </w:r>
    </w:p>
    <w:p w14:paraId="1D7A391B" w14:textId="77777777" w:rsidR="00477511" w:rsidRPr="00C65C2F" w:rsidRDefault="00477511" w:rsidP="00C65C2F">
      <w:pPr>
        <w:spacing w:after="0" w:line="240" w:lineRule="auto"/>
        <w:ind w:left="720" w:hanging="720"/>
        <w:jc w:val="center"/>
        <w:rPr>
          <w:rFonts w:ascii="Times New Roman" w:hAnsi="Times New Roman"/>
          <w:b/>
          <w:color w:val="000000"/>
        </w:rPr>
      </w:pPr>
    </w:p>
    <w:p w14:paraId="74ED92DA" w14:textId="77777777" w:rsidR="00477511" w:rsidRPr="00C65C2F" w:rsidRDefault="00477511" w:rsidP="00C65C2F">
      <w:pPr>
        <w:widowControl w:val="0"/>
        <w:spacing w:after="0" w:line="240" w:lineRule="auto"/>
        <w:rPr>
          <w:rFonts w:ascii="Times New Roman" w:hAnsi="Times New Roman"/>
          <w:b/>
          <w:color w:val="000000"/>
        </w:rPr>
      </w:pPr>
    </w:p>
    <w:p w14:paraId="5927B16D" w14:textId="77777777"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14:paraId="62CE82BB"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14:paraId="277A1B7F" w14:textId="77777777"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14:paraId="127DAFA1" w14:textId="77777777"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14:paraId="7AC77AD1"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1BFA121" w14:textId="77777777"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14:paraId="3F955CE9" w14:textId="77777777"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601A1C07" w14:textId="77777777"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14:paraId="64B21A06" w14:textId="77777777" w:rsidR="00477511" w:rsidRPr="00C65C2F" w:rsidRDefault="00477511" w:rsidP="00C65C2F">
      <w:pPr>
        <w:widowControl w:val="0"/>
        <w:spacing w:after="0" w:line="240" w:lineRule="auto"/>
        <w:ind w:left="511"/>
        <w:rPr>
          <w:rFonts w:ascii="Times New Roman" w:hAnsi="Times New Roman"/>
          <w:b/>
          <w:color w:val="000000"/>
        </w:rPr>
      </w:pPr>
    </w:p>
    <w:p w14:paraId="1F9D3E16"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14:paraId="6E6386AA" w14:textId="77777777"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14:paraId="7B321C31" w14:textId="77777777"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14:paraId="4C708E7E" w14:textId="77777777"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14:paraId="15175A02" w14:textId="77777777"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14:paraId="3BE4B739" w14:textId="77777777"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14:paraId="5055DDE6" w14:textId="77777777"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14:paraId="092E9261"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14:paraId="5AB25433"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14:paraId="065514E1" w14:textId="77777777"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14:paraId="090EA1E1" w14:textId="77777777"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14:paraId="1164F9AD" w14:textId="77777777"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14:paraId="69CB1984" w14:textId="77777777"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14:paraId="2F9EDB95" w14:textId="77777777"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14:paraId="7C5ABBEA"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14:paraId="3FE80994" w14:textId="77777777"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lastRenderedPageBreak/>
        <w:t>Uprawnionym do kontaktów z Zamawiającym jest ...................................................................................</w:t>
      </w:r>
    </w:p>
    <w:p w14:paraId="43C43920" w14:textId="77777777"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14:paraId="59D0499B"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14:paraId="26A49601"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14:paraId="131B5DE9" w14:textId="77777777"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14:paraId="1BEE7A4E" w14:textId="77777777"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14:paraId="26D6C0D4" w14:textId="77777777"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14:paraId="17B04B3A" w14:textId="77777777"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14:paraId="6142AB1D" w14:textId="77777777"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14:paraId="55AB5678" w14:textId="77777777"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14:paraId="292118C1"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14:paraId="75BF71D0" w14:textId="77777777"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14:paraId="4C7E2043"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14:paraId="1DA8932B" w14:textId="77777777"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14:paraId="67229084" w14:textId="77777777"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14:paraId="340F0520" w14:textId="77777777"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14:paraId="3F44690D" w14:textId="77777777" w:rsidR="00477511" w:rsidRPr="00CF5F2E" w:rsidRDefault="00477511" w:rsidP="00C65C2F">
      <w:pPr>
        <w:pStyle w:val="Tekstpodstawowy"/>
        <w:spacing w:after="0"/>
        <w:jc w:val="both"/>
        <w:rPr>
          <w:sz w:val="22"/>
          <w:szCs w:val="22"/>
        </w:rPr>
      </w:pPr>
    </w:p>
    <w:p w14:paraId="3E7EFC0D" w14:textId="77777777"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14:paraId="289860E1" w14:textId="77777777" w:rsidR="00477511" w:rsidRPr="00CF5F2E" w:rsidRDefault="00477511" w:rsidP="00C65C2F">
      <w:pPr>
        <w:widowControl w:val="0"/>
        <w:spacing w:after="0" w:line="240" w:lineRule="auto"/>
        <w:ind w:left="151"/>
        <w:rPr>
          <w:rFonts w:ascii="Times New Roman" w:hAnsi="Times New Roman"/>
          <w:color w:val="000000"/>
        </w:rPr>
      </w:pPr>
    </w:p>
    <w:p w14:paraId="78C96FA0" w14:textId="77777777" w:rsidR="00477511" w:rsidRPr="00CF5F2E" w:rsidRDefault="00477511" w:rsidP="00C65C2F">
      <w:pPr>
        <w:widowControl w:val="0"/>
        <w:spacing w:after="0" w:line="240" w:lineRule="auto"/>
        <w:ind w:left="511"/>
        <w:rPr>
          <w:rFonts w:ascii="Times New Roman" w:hAnsi="Times New Roman"/>
          <w:color w:val="000000"/>
        </w:rPr>
      </w:pPr>
    </w:p>
    <w:p w14:paraId="62CC4FCC" w14:textId="77777777" w:rsidR="00477511" w:rsidRPr="00CF5F2E" w:rsidRDefault="00477511" w:rsidP="00C65C2F">
      <w:pPr>
        <w:widowControl w:val="0"/>
        <w:spacing w:after="0" w:line="240" w:lineRule="auto"/>
        <w:ind w:left="511"/>
        <w:rPr>
          <w:rFonts w:ascii="Times New Roman" w:hAnsi="Times New Roman"/>
          <w:color w:val="000000"/>
          <w:sz w:val="10"/>
          <w:szCs w:val="10"/>
        </w:rPr>
      </w:pPr>
    </w:p>
    <w:p w14:paraId="531E3CEB"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13EE38" w14:textId="77777777" w:rsidR="00477511" w:rsidRPr="00CF5F2E" w:rsidRDefault="00477511" w:rsidP="00C65C2F">
      <w:pPr>
        <w:widowControl w:val="0"/>
        <w:spacing w:after="0" w:line="240" w:lineRule="auto"/>
        <w:ind w:left="806" w:hanging="403"/>
        <w:rPr>
          <w:rFonts w:ascii="Times New Roman" w:hAnsi="Times New Roman"/>
          <w:color w:val="000000"/>
        </w:rPr>
      </w:pPr>
    </w:p>
    <w:p w14:paraId="79A6B4EE" w14:textId="77777777" w:rsidR="00477511" w:rsidRPr="00CF5F2E" w:rsidRDefault="00477511" w:rsidP="00C65C2F">
      <w:pPr>
        <w:widowControl w:val="0"/>
        <w:spacing w:after="0" w:line="240" w:lineRule="auto"/>
        <w:ind w:left="806" w:hanging="403"/>
        <w:rPr>
          <w:rFonts w:ascii="Times New Roman" w:hAnsi="Times New Roman"/>
          <w:color w:val="000000"/>
        </w:rPr>
      </w:pPr>
    </w:p>
    <w:p w14:paraId="0B77FF75" w14:textId="77777777" w:rsidR="00477511" w:rsidRPr="00CF5F2E" w:rsidRDefault="00477511" w:rsidP="00C65C2F">
      <w:pPr>
        <w:widowControl w:val="0"/>
        <w:spacing w:after="0" w:line="240" w:lineRule="auto"/>
        <w:ind w:left="806" w:hanging="403"/>
        <w:rPr>
          <w:rFonts w:ascii="Times New Roman" w:hAnsi="Times New Roman"/>
          <w:color w:val="000000"/>
        </w:rPr>
      </w:pPr>
    </w:p>
    <w:p w14:paraId="158FDBB0"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AEB9A8C" w14:textId="77777777" w:rsidR="00477511" w:rsidRPr="00CF5F2E" w:rsidRDefault="00477511" w:rsidP="00C65C2F">
      <w:pPr>
        <w:widowControl w:val="0"/>
        <w:spacing w:after="0" w:line="240" w:lineRule="auto"/>
        <w:ind w:left="806" w:hanging="403"/>
        <w:rPr>
          <w:rFonts w:ascii="Times New Roman" w:hAnsi="Times New Roman"/>
          <w:color w:val="000000"/>
        </w:rPr>
      </w:pPr>
    </w:p>
    <w:p w14:paraId="4B94BBC2"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23F3E595" w14:textId="77777777" w:rsidR="00477511" w:rsidRPr="00CF5F2E" w:rsidRDefault="00477511" w:rsidP="00C65C2F">
      <w:pPr>
        <w:widowControl w:val="0"/>
        <w:spacing w:after="0" w:line="240" w:lineRule="auto"/>
        <w:ind w:left="806" w:hanging="403"/>
        <w:rPr>
          <w:rFonts w:ascii="Times New Roman" w:hAnsi="Times New Roman"/>
          <w:color w:val="000000"/>
          <w:sz w:val="10"/>
          <w:szCs w:val="10"/>
        </w:rPr>
      </w:pPr>
    </w:p>
    <w:p w14:paraId="5EBB5261" w14:textId="77777777"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14:paraId="5354377E" w14:textId="77777777"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14:paraId="60E1B7F6" w14:textId="77777777"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14:paraId="4E5B3461" w14:textId="77777777" w:rsidR="00477511" w:rsidRPr="00CF5F2E" w:rsidRDefault="00477511" w:rsidP="00C65C2F">
      <w:pPr>
        <w:widowControl w:val="0"/>
        <w:spacing w:after="0" w:line="240" w:lineRule="auto"/>
        <w:ind w:left="806" w:hanging="403"/>
        <w:rPr>
          <w:rFonts w:ascii="Times New Roman" w:hAnsi="Times New Roman"/>
          <w:color w:val="000000"/>
          <w:sz w:val="20"/>
          <w:szCs w:val="20"/>
        </w:rPr>
      </w:pPr>
    </w:p>
    <w:p w14:paraId="1BF5492E" w14:textId="77777777" w:rsidR="00477511" w:rsidRPr="00CF5F2E" w:rsidRDefault="00477511" w:rsidP="00CF5F2E">
      <w:pPr>
        <w:widowControl w:val="0"/>
        <w:spacing w:line="240" w:lineRule="auto"/>
        <w:ind w:left="806" w:hanging="403"/>
        <w:rPr>
          <w:rFonts w:ascii="Times New Roman" w:hAnsi="Times New Roman"/>
          <w:color w:val="000000"/>
          <w:sz w:val="20"/>
          <w:szCs w:val="20"/>
        </w:rPr>
      </w:pPr>
    </w:p>
    <w:p w14:paraId="2C051851" w14:textId="77777777"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14:paraId="5A82B484" w14:textId="77777777" w:rsidR="00477511" w:rsidRPr="00CF5F2E" w:rsidRDefault="00477511" w:rsidP="00CF5F2E">
      <w:pPr>
        <w:widowControl w:val="0"/>
        <w:spacing w:line="240" w:lineRule="auto"/>
        <w:rPr>
          <w:rFonts w:ascii="Times New Roman" w:hAnsi="Times New Roman"/>
          <w:color w:val="000000"/>
        </w:rPr>
      </w:pPr>
    </w:p>
    <w:p w14:paraId="635404AB" w14:textId="77777777"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14:paraId="2943F05C" w14:textId="77777777" w:rsidR="003C56B9" w:rsidRDefault="003C56B9" w:rsidP="00477511">
      <w:pPr>
        <w:widowControl w:val="0"/>
        <w:rPr>
          <w:rFonts w:ascii="Times New Roman" w:hAnsi="Times New Roman"/>
          <w:sz w:val="20"/>
          <w:szCs w:val="20"/>
        </w:rPr>
      </w:pPr>
    </w:p>
    <w:p w14:paraId="2E68C3E7" w14:textId="77777777" w:rsidR="00666E2D" w:rsidRDefault="00666E2D" w:rsidP="00477511">
      <w:pPr>
        <w:widowControl w:val="0"/>
        <w:rPr>
          <w:rFonts w:ascii="Times New Roman" w:hAnsi="Times New Roman"/>
          <w:sz w:val="20"/>
          <w:szCs w:val="20"/>
        </w:rPr>
      </w:pPr>
    </w:p>
    <w:p w14:paraId="04303D87" w14:textId="77777777" w:rsidR="00666E2D" w:rsidRDefault="00666E2D" w:rsidP="00477511">
      <w:pPr>
        <w:widowControl w:val="0"/>
        <w:rPr>
          <w:rFonts w:ascii="Times New Roman" w:hAnsi="Times New Roman"/>
          <w:sz w:val="20"/>
          <w:szCs w:val="20"/>
        </w:rPr>
      </w:pPr>
    </w:p>
    <w:p w14:paraId="49B517E5" w14:textId="77777777" w:rsidR="00666E2D" w:rsidRDefault="00666E2D" w:rsidP="00477511">
      <w:pPr>
        <w:widowControl w:val="0"/>
        <w:rPr>
          <w:rFonts w:ascii="Times New Roman" w:hAnsi="Times New Roman"/>
          <w:sz w:val="20"/>
          <w:szCs w:val="20"/>
        </w:rPr>
      </w:pPr>
    </w:p>
    <w:p w14:paraId="43627A57" w14:textId="77777777" w:rsidR="00666E2D" w:rsidRDefault="00666E2D" w:rsidP="00477511">
      <w:pPr>
        <w:widowControl w:val="0"/>
        <w:rPr>
          <w:rFonts w:ascii="Times New Roman" w:hAnsi="Times New Roman"/>
          <w:sz w:val="20"/>
          <w:szCs w:val="20"/>
        </w:rPr>
      </w:pPr>
    </w:p>
    <w:p w14:paraId="33FC46C1" w14:textId="77777777" w:rsidR="00666E2D" w:rsidRDefault="00666E2D" w:rsidP="00477511">
      <w:pPr>
        <w:widowControl w:val="0"/>
        <w:rPr>
          <w:rFonts w:ascii="Times New Roman" w:hAnsi="Times New Roman"/>
          <w:sz w:val="20"/>
          <w:szCs w:val="20"/>
        </w:rPr>
      </w:pPr>
    </w:p>
    <w:p w14:paraId="70332A36" w14:textId="77777777" w:rsidR="00666E2D" w:rsidRDefault="00666E2D" w:rsidP="00477511">
      <w:pPr>
        <w:widowControl w:val="0"/>
        <w:rPr>
          <w:rFonts w:ascii="Times New Roman" w:hAnsi="Times New Roman"/>
          <w:sz w:val="20"/>
          <w:szCs w:val="20"/>
        </w:rPr>
      </w:pPr>
    </w:p>
    <w:p w14:paraId="75E73A1F" w14:textId="77777777" w:rsidR="00666E2D" w:rsidRDefault="00666E2D" w:rsidP="00477511">
      <w:pPr>
        <w:widowControl w:val="0"/>
        <w:rPr>
          <w:rFonts w:ascii="Times New Roman" w:hAnsi="Times New Roman"/>
          <w:sz w:val="20"/>
          <w:szCs w:val="20"/>
        </w:rPr>
      </w:pPr>
    </w:p>
    <w:p w14:paraId="42ADB5AA" w14:textId="77777777" w:rsidR="00666E2D" w:rsidRDefault="00666E2D" w:rsidP="00477511">
      <w:pPr>
        <w:widowControl w:val="0"/>
        <w:rPr>
          <w:rFonts w:ascii="Times New Roman" w:hAnsi="Times New Roman"/>
          <w:sz w:val="20"/>
          <w:szCs w:val="20"/>
        </w:rPr>
      </w:pPr>
    </w:p>
    <w:p w14:paraId="1D1F2515" w14:textId="77777777" w:rsidR="00666E2D" w:rsidRDefault="00666E2D" w:rsidP="00477511">
      <w:pPr>
        <w:widowControl w:val="0"/>
        <w:rPr>
          <w:rFonts w:ascii="Times New Roman" w:hAnsi="Times New Roman"/>
          <w:sz w:val="20"/>
          <w:szCs w:val="20"/>
        </w:rPr>
      </w:pPr>
    </w:p>
    <w:p w14:paraId="4EDE66CD" w14:textId="77777777" w:rsidR="00666E2D" w:rsidRDefault="00666E2D" w:rsidP="00477511">
      <w:pPr>
        <w:widowControl w:val="0"/>
        <w:rPr>
          <w:rFonts w:ascii="Times New Roman" w:hAnsi="Times New Roman"/>
          <w:sz w:val="20"/>
          <w:szCs w:val="20"/>
        </w:rPr>
      </w:pPr>
    </w:p>
    <w:p w14:paraId="451AADF3" w14:textId="77777777"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14:paraId="2B901733" w14:textId="77777777"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lastRenderedPageBreak/>
        <w:t xml:space="preserve">Załącznik Nr 1 </w:t>
      </w:r>
    </w:p>
    <w:p w14:paraId="51D6C3C9" w14:textId="77777777"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14:paraId="3721E211" w14:textId="77777777"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14:paraId="29EA7D2B" w14:textId="77777777"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14:paraId="23D0B00B" w14:textId="77777777"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14:paraId="17FE4C2C" w14:textId="77777777" w:rsidR="009845E1" w:rsidRPr="001C0004" w:rsidRDefault="009845E1" w:rsidP="00084051">
      <w:pPr>
        <w:widowControl w:val="0"/>
        <w:ind w:left="800" w:hanging="400"/>
        <w:jc w:val="center"/>
        <w:rPr>
          <w:rFonts w:ascii="Times New Roman" w:hAnsi="Times New Roman"/>
          <w:color w:val="000000"/>
          <w:sz w:val="24"/>
          <w:szCs w:val="24"/>
        </w:rPr>
      </w:pPr>
    </w:p>
    <w:p w14:paraId="11BCF3FA" w14:textId="41A5D8EB" w:rsidR="00A21A31" w:rsidRPr="001C0004" w:rsidRDefault="00214B86" w:rsidP="009845E1">
      <w:pPr>
        <w:spacing w:line="240" w:lineRule="auto"/>
        <w:rPr>
          <w:rFonts w:ascii="Times New Roman" w:hAnsi="Times New Roman"/>
          <w:color w:val="000000"/>
        </w:rPr>
      </w:pPr>
      <w:r w:rsidRPr="001C0004">
        <w:rPr>
          <w:rFonts w:ascii="Times New Roman" w:hAnsi="Times New Roman"/>
          <w:color w:val="000000"/>
        </w:rPr>
        <w:t xml:space="preserve">Przystępując do udziału w postępowaniu o udzielenie zamówienia publicznego </w:t>
      </w:r>
      <w:r w:rsidRPr="001C0004">
        <w:rPr>
          <w:rFonts w:ascii="Times New Roman" w:hAnsi="Times New Roman"/>
          <w:b/>
          <w:color w:val="000000"/>
        </w:rPr>
        <w:t>ZP-</w:t>
      </w:r>
      <w:r w:rsidR="001C0004" w:rsidRPr="001C0004">
        <w:rPr>
          <w:rFonts w:ascii="Times New Roman" w:hAnsi="Times New Roman"/>
          <w:b/>
          <w:color w:val="000000"/>
        </w:rPr>
        <w:t>1</w:t>
      </w:r>
      <w:r w:rsidR="00B65B0F">
        <w:rPr>
          <w:rFonts w:ascii="Times New Roman" w:hAnsi="Times New Roman"/>
          <w:b/>
          <w:color w:val="000000"/>
        </w:rPr>
        <w:t>2</w:t>
      </w:r>
      <w:r w:rsidR="00084051" w:rsidRPr="001C0004">
        <w:rPr>
          <w:rFonts w:ascii="Times New Roman" w:hAnsi="Times New Roman"/>
          <w:b/>
          <w:color w:val="000000"/>
        </w:rPr>
        <w:t>/</w:t>
      </w:r>
      <w:r w:rsidR="00B65B0F">
        <w:rPr>
          <w:rFonts w:ascii="Times New Roman" w:hAnsi="Times New Roman"/>
          <w:b/>
          <w:color w:val="000000"/>
        </w:rPr>
        <w:t>2020</w:t>
      </w:r>
      <w:r w:rsidRPr="001C0004">
        <w:rPr>
          <w:rFonts w:ascii="Times New Roman" w:hAnsi="Times New Roman"/>
          <w:b/>
          <w:color w:val="000000"/>
        </w:rPr>
        <w:t xml:space="preserve"> </w:t>
      </w:r>
      <w:r w:rsidR="001C0004" w:rsidRPr="001C0004">
        <w:rPr>
          <w:rFonts w:ascii="Times New Roman" w:hAnsi="Times New Roman"/>
          <w:b/>
        </w:rPr>
        <w:t>na dostawę materiałów i sprzętu do sterylizacji dla Szpitala Bielańskiego w Warszawie</w:t>
      </w:r>
      <w:r w:rsidRPr="001C0004">
        <w:rPr>
          <w:rFonts w:ascii="Times New Roman" w:hAnsi="Times New Roman"/>
          <w:color w:val="000000"/>
        </w:rPr>
        <w:t xml:space="preserve">, przeprowadzonym w trybie przetargu nieograniczonego, oferujemy wykonanie przedmiotu </w:t>
      </w:r>
      <w:r w:rsidR="00851B62" w:rsidRPr="001C0004">
        <w:rPr>
          <w:rFonts w:ascii="Times New Roman" w:hAnsi="Times New Roman"/>
          <w:color w:val="000000"/>
        </w:rPr>
        <w:t xml:space="preserve">zamówienia </w:t>
      </w:r>
      <w:r w:rsidRPr="001C0004">
        <w:rPr>
          <w:rFonts w:ascii="Times New Roman" w:hAnsi="Times New Roman"/>
          <w:color w:val="000000"/>
        </w:rPr>
        <w:t>w oparciu o następujące ceny:</w:t>
      </w:r>
    </w:p>
    <w:p w14:paraId="18E875F2" w14:textId="77777777" w:rsidR="00BD65D0" w:rsidRDefault="00BD65D0" w:rsidP="00BD65D0">
      <w:pPr>
        <w:widowControl w:val="0"/>
        <w:rPr>
          <w:rFonts w:ascii="Times New Roman" w:hAnsi="Times New Roman"/>
          <w:b/>
        </w:rPr>
      </w:pPr>
    </w:p>
    <w:p w14:paraId="29017A44" w14:textId="77777777" w:rsidR="001C0004" w:rsidRPr="00635F8B" w:rsidRDefault="001C0004" w:rsidP="001C0004">
      <w:pPr>
        <w:widowControl w:val="0"/>
        <w:rPr>
          <w:rFonts w:ascii="Times New Roman" w:hAnsi="Times New Roman"/>
          <w:i/>
        </w:rPr>
      </w:pPr>
      <w:r w:rsidRPr="00635F8B">
        <w:rPr>
          <w:rFonts w:ascii="Times New Roman" w:hAnsi="Times New Roman"/>
          <w:b/>
          <w:u w:val="single"/>
        </w:rPr>
        <w:t xml:space="preserve">Pakiet ……… </w:t>
      </w:r>
      <w:r w:rsidRPr="00635F8B">
        <w:rPr>
          <w:rFonts w:ascii="Times New Roman" w:hAnsi="Times New Roman"/>
          <w:i/>
          <w:vertAlign w:val="superscript"/>
        </w:rPr>
        <w:t>*</w:t>
      </w:r>
      <w:r w:rsidRPr="00635F8B">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1C0004" w:rsidRPr="00635F8B" w14:paraId="0D91D722" w14:textId="77777777" w:rsidTr="00B138C8">
        <w:tc>
          <w:tcPr>
            <w:tcW w:w="921" w:type="dxa"/>
            <w:shd w:val="clear" w:color="auto" w:fill="auto"/>
            <w:vAlign w:val="center"/>
          </w:tcPr>
          <w:p w14:paraId="38BC42C5"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Nr pakietu</w:t>
            </w:r>
          </w:p>
        </w:tc>
        <w:tc>
          <w:tcPr>
            <w:tcW w:w="3332" w:type="dxa"/>
            <w:shd w:val="clear" w:color="auto" w:fill="auto"/>
            <w:vAlign w:val="center"/>
          </w:tcPr>
          <w:p w14:paraId="295A3EA8"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Nazwa handlowa</w:t>
            </w:r>
          </w:p>
          <w:p w14:paraId="06228AA0"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t>
            </w:r>
          </w:p>
          <w:p w14:paraId="762CDC8F"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Producent</w:t>
            </w:r>
          </w:p>
        </w:tc>
        <w:tc>
          <w:tcPr>
            <w:tcW w:w="1845" w:type="dxa"/>
            <w:vAlign w:val="center"/>
          </w:tcPr>
          <w:p w14:paraId="3216623F" w14:textId="77777777" w:rsidR="001C0004" w:rsidRPr="00635F8B" w:rsidRDefault="001C0004" w:rsidP="00B138C8">
            <w:pPr>
              <w:widowControl w:val="0"/>
              <w:jc w:val="center"/>
              <w:rPr>
                <w:rFonts w:ascii="Times New Roman" w:hAnsi="Times New Roman"/>
                <w:b/>
                <w:sz w:val="20"/>
                <w:szCs w:val="20"/>
              </w:rPr>
            </w:pPr>
            <w:r w:rsidRPr="00635F8B">
              <w:rPr>
                <w:rFonts w:ascii="Times New Roman" w:hAnsi="Times New Roman"/>
                <w:b/>
                <w:sz w:val="20"/>
                <w:szCs w:val="20"/>
              </w:rPr>
              <w:t xml:space="preserve">Nr katalogowy </w:t>
            </w:r>
            <w:r w:rsidRPr="00635F8B">
              <w:rPr>
                <w:rFonts w:ascii="Times New Roman" w:hAnsi="Times New Roman"/>
                <w:b/>
                <w:sz w:val="20"/>
                <w:szCs w:val="20"/>
                <w:vertAlign w:val="superscript"/>
              </w:rPr>
              <w:t>**</w:t>
            </w:r>
          </w:p>
        </w:tc>
        <w:tc>
          <w:tcPr>
            <w:tcW w:w="1845" w:type="dxa"/>
            <w:vAlign w:val="center"/>
          </w:tcPr>
          <w:p w14:paraId="1FC3CDF3"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Wielkość oferowanego opakowania</w:t>
            </w:r>
          </w:p>
          <w:p w14:paraId="35C0AC8F"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(x … szt.)</w:t>
            </w:r>
          </w:p>
        </w:tc>
        <w:tc>
          <w:tcPr>
            <w:tcW w:w="1417" w:type="dxa"/>
            <w:shd w:val="clear" w:color="auto" w:fill="auto"/>
            <w:vAlign w:val="center"/>
          </w:tcPr>
          <w:p w14:paraId="3BA8B627"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14:paraId="5260C597"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op.</w:t>
            </w:r>
          </w:p>
        </w:tc>
        <w:tc>
          <w:tcPr>
            <w:tcW w:w="1418" w:type="dxa"/>
            <w:shd w:val="clear" w:color="auto" w:fill="auto"/>
            <w:vAlign w:val="center"/>
          </w:tcPr>
          <w:p w14:paraId="6589205F"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Cena jedn.</w:t>
            </w:r>
          </w:p>
          <w:p w14:paraId="58ABD9A4"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netto op. (zł)</w:t>
            </w:r>
          </w:p>
        </w:tc>
        <w:tc>
          <w:tcPr>
            <w:tcW w:w="1559" w:type="dxa"/>
            <w:shd w:val="clear" w:color="auto" w:fill="auto"/>
            <w:vAlign w:val="center"/>
          </w:tcPr>
          <w:p w14:paraId="53C94F74"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netto (zł)</w:t>
            </w:r>
          </w:p>
        </w:tc>
        <w:tc>
          <w:tcPr>
            <w:tcW w:w="1275" w:type="dxa"/>
            <w:shd w:val="clear" w:color="auto" w:fill="auto"/>
            <w:vAlign w:val="center"/>
          </w:tcPr>
          <w:p w14:paraId="6CF9FE0A"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VAT</w:t>
            </w:r>
          </w:p>
          <w:p w14:paraId="4D93AADC"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(zł)</w:t>
            </w:r>
          </w:p>
        </w:tc>
        <w:tc>
          <w:tcPr>
            <w:tcW w:w="1561" w:type="dxa"/>
            <w:shd w:val="clear" w:color="auto" w:fill="auto"/>
            <w:vAlign w:val="center"/>
          </w:tcPr>
          <w:p w14:paraId="350EA30C"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brutto (zł)</w:t>
            </w:r>
          </w:p>
        </w:tc>
      </w:tr>
      <w:tr w:rsidR="001C0004" w:rsidRPr="00635F8B" w14:paraId="467D0400" w14:textId="77777777" w:rsidTr="00B138C8">
        <w:tc>
          <w:tcPr>
            <w:tcW w:w="921" w:type="dxa"/>
            <w:shd w:val="clear" w:color="auto" w:fill="auto"/>
          </w:tcPr>
          <w:p w14:paraId="2EF6E9AD"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1</w:t>
            </w:r>
          </w:p>
        </w:tc>
        <w:tc>
          <w:tcPr>
            <w:tcW w:w="3332" w:type="dxa"/>
            <w:shd w:val="clear" w:color="auto" w:fill="auto"/>
          </w:tcPr>
          <w:p w14:paraId="516F5FC6"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2</w:t>
            </w:r>
          </w:p>
        </w:tc>
        <w:tc>
          <w:tcPr>
            <w:tcW w:w="1845" w:type="dxa"/>
          </w:tcPr>
          <w:p w14:paraId="38BA052C" w14:textId="77777777" w:rsidR="001C0004" w:rsidRPr="00635F8B" w:rsidRDefault="001C0004" w:rsidP="00B138C8">
            <w:pPr>
              <w:widowControl w:val="0"/>
              <w:spacing w:after="0" w:line="240" w:lineRule="auto"/>
              <w:jc w:val="center"/>
              <w:rPr>
                <w:rFonts w:ascii="Times New Roman" w:hAnsi="Times New Roman"/>
                <w:b/>
                <w:sz w:val="20"/>
                <w:szCs w:val="20"/>
              </w:rPr>
            </w:pPr>
          </w:p>
        </w:tc>
        <w:tc>
          <w:tcPr>
            <w:tcW w:w="1845" w:type="dxa"/>
          </w:tcPr>
          <w:p w14:paraId="53654572" w14:textId="77777777" w:rsidR="001C0004" w:rsidRPr="00635F8B" w:rsidRDefault="001C0004" w:rsidP="00B138C8">
            <w:pPr>
              <w:widowControl w:val="0"/>
              <w:spacing w:after="0" w:line="240" w:lineRule="auto"/>
              <w:jc w:val="center"/>
              <w:rPr>
                <w:rFonts w:ascii="Times New Roman" w:hAnsi="Times New Roman"/>
                <w:b/>
                <w:sz w:val="20"/>
                <w:szCs w:val="20"/>
              </w:rPr>
            </w:pPr>
          </w:p>
        </w:tc>
        <w:tc>
          <w:tcPr>
            <w:tcW w:w="1417" w:type="dxa"/>
            <w:shd w:val="clear" w:color="auto" w:fill="auto"/>
          </w:tcPr>
          <w:p w14:paraId="6F2605CC"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3</w:t>
            </w:r>
          </w:p>
        </w:tc>
        <w:tc>
          <w:tcPr>
            <w:tcW w:w="1418" w:type="dxa"/>
            <w:shd w:val="clear" w:color="auto" w:fill="auto"/>
          </w:tcPr>
          <w:p w14:paraId="20B945B8"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4</w:t>
            </w:r>
          </w:p>
        </w:tc>
        <w:tc>
          <w:tcPr>
            <w:tcW w:w="1559" w:type="dxa"/>
            <w:shd w:val="clear" w:color="auto" w:fill="auto"/>
          </w:tcPr>
          <w:p w14:paraId="7EB458D1"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5</w:t>
            </w:r>
          </w:p>
        </w:tc>
        <w:tc>
          <w:tcPr>
            <w:tcW w:w="1275" w:type="dxa"/>
            <w:shd w:val="clear" w:color="auto" w:fill="auto"/>
          </w:tcPr>
          <w:p w14:paraId="67C033DF"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6</w:t>
            </w:r>
          </w:p>
        </w:tc>
        <w:tc>
          <w:tcPr>
            <w:tcW w:w="1561" w:type="dxa"/>
            <w:shd w:val="clear" w:color="auto" w:fill="auto"/>
          </w:tcPr>
          <w:p w14:paraId="5392EC38" w14:textId="77777777" w:rsidR="001C0004" w:rsidRPr="00635F8B" w:rsidRDefault="001C0004" w:rsidP="00B138C8">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7</w:t>
            </w:r>
          </w:p>
        </w:tc>
      </w:tr>
      <w:tr w:rsidR="001C0004" w:rsidRPr="00635F8B" w14:paraId="53E91E46" w14:textId="77777777" w:rsidTr="00B138C8">
        <w:tc>
          <w:tcPr>
            <w:tcW w:w="921" w:type="dxa"/>
            <w:shd w:val="clear" w:color="auto" w:fill="auto"/>
          </w:tcPr>
          <w:p w14:paraId="450F3DCE" w14:textId="77777777" w:rsidR="001C0004" w:rsidRPr="00635F8B" w:rsidRDefault="001C0004" w:rsidP="00B138C8">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14:paraId="74C2DE73" w14:textId="77777777" w:rsidR="001C0004" w:rsidRPr="00635F8B" w:rsidRDefault="001C0004" w:rsidP="00B138C8">
            <w:pPr>
              <w:widowControl w:val="0"/>
              <w:spacing w:before="60" w:line="240" w:lineRule="auto"/>
              <w:rPr>
                <w:rFonts w:ascii="Times New Roman" w:hAnsi="Times New Roman"/>
                <w:sz w:val="20"/>
                <w:szCs w:val="20"/>
              </w:rPr>
            </w:pPr>
          </w:p>
        </w:tc>
        <w:tc>
          <w:tcPr>
            <w:tcW w:w="1845" w:type="dxa"/>
          </w:tcPr>
          <w:p w14:paraId="72DCE114"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845" w:type="dxa"/>
          </w:tcPr>
          <w:p w14:paraId="1EB3AD7C"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417" w:type="dxa"/>
            <w:shd w:val="clear" w:color="auto" w:fill="auto"/>
          </w:tcPr>
          <w:p w14:paraId="6E133334"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418" w:type="dxa"/>
            <w:shd w:val="clear" w:color="auto" w:fill="auto"/>
          </w:tcPr>
          <w:p w14:paraId="71A044D4"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559" w:type="dxa"/>
            <w:shd w:val="clear" w:color="auto" w:fill="auto"/>
          </w:tcPr>
          <w:p w14:paraId="2C7D6B6F"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275" w:type="dxa"/>
            <w:shd w:val="clear" w:color="auto" w:fill="auto"/>
          </w:tcPr>
          <w:p w14:paraId="628F42E2"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561" w:type="dxa"/>
            <w:shd w:val="clear" w:color="auto" w:fill="auto"/>
          </w:tcPr>
          <w:p w14:paraId="2D05D5D5" w14:textId="77777777" w:rsidR="001C0004" w:rsidRPr="00635F8B" w:rsidRDefault="001C0004" w:rsidP="00B138C8">
            <w:pPr>
              <w:widowControl w:val="0"/>
              <w:spacing w:before="60" w:line="240" w:lineRule="auto"/>
              <w:jc w:val="center"/>
              <w:rPr>
                <w:rFonts w:ascii="Times New Roman" w:hAnsi="Times New Roman"/>
                <w:b/>
                <w:sz w:val="20"/>
                <w:szCs w:val="20"/>
              </w:rPr>
            </w:pPr>
          </w:p>
        </w:tc>
      </w:tr>
      <w:tr w:rsidR="001C0004" w:rsidRPr="00635F8B" w14:paraId="17D4955C" w14:textId="77777777" w:rsidTr="00B138C8">
        <w:tc>
          <w:tcPr>
            <w:tcW w:w="921" w:type="dxa"/>
            <w:shd w:val="clear" w:color="auto" w:fill="auto"/>
          </w:tcPr>
          <w:p w14:paraId="313B51BA" w14:textId="77777777" w:rsidR="001C0004" w:rsidRPr="00635F8B" w:rsidRDefault="001C0004" w:rsidP="00B138C8">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14:paraId="4BBB0E6F" w14:textId="77777777" w:rsidR="001C0004" w:rsidRPr="00635F8B" w:rsidRDefault="001C0004" w:rsidP="00B138C8">
            <w:pPr>
              <w:widowControl w:val="0"/>
              <w:spacing w:before="60" w:line="240" w:lineRule="auto"/>
              <w:rPr>
                <w:rFonts w:ascii="Times New Roman" w:hAnsi="Times New Roman"/>
                <w:sz w:val="20"/>
                <w:szCs w:val="20"/>
              </w:rPr>
            </w:pPr>
          </w:p>
        </w:tc>
        <w:tc>
          <w:tcPr>
            <w:tcW w:w="1845" w:type="dxa"/>
          </w:tcPr>
          <w:p w14:paraId="62258533"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845" w:type="dxa"/>
          </w:tcPr>
          <w:p w14:paraId="5473DD4D"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417" w:type="dxa"/>
            <w:shd w:val="clear" w:color="auto" w:fill="auto"/>
          </w:tcPr>
          <w:p w14:paraId="7BFDC2C3" w14:textId="77777777" w:rsidR="001C0004" w:rsidRPr="00635F8B" w:rsidRDefault="001C0004" w:rsidP="00B138C8">
            <w:pPr>
              <w:widowControl w:val="0"/>
              <w:spacing w:before="60" w:line="240" w:lineRule="auto"/>
              <w:jc w:val="center"/>
              <w:rPr>
                <w:rFonts w:ascii="Times New Roman" w:hAnsi="Times New Roman"/>
                <w:sz w:val="20"/>
                <w:szCs w:val="20"/>
              </w:rPr>
            </w:pPr>
          </w:p>
        </w:tc>
        <w:tc>
          <w:tcPr>
            <w:tcW w:w="1418" w:type="dxa"/>
            <w:shd w:val="clear" w:color="auto" w:fill="auto"/>
          </w:tcPr>
          <w:p w14:paraId="5125B357"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559" w:type="dxa"/>
            <w:shd w:val="clear" w:color="auto" w:fill="auto"/>
          </w:tcPr>
          <w:p w14:paraId="2E5DFE3A"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275" w:type="dxa"/>
            <w:shd w:val="clear" w:color="auto" w:fill="auto"/>
          </w:tcPr>
          <w:p w14:paraId="66EEC6F1"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561" w:type="dxa"/>
            <w:shd w:val="clear" w:color="auto" w:fill="auto"/>
          </w:tcPr>
          <w:p w14:paraId="7152FD84" w14:textId="77777777" w:rsidR="001C0004" w:rsidRPr="00635F8B" w:rsidRDefault="001C0004" w:rsidP="00B138C8">
            <w:pPr>
              <w:widowControl w:val="0"/>
              <w:spacing w:before="60" w:line="240" w:lineRule="auto"/>
              <w:jc w:val="center"/>
              <w:rPr>
                <w:rFonts w:ascii="Times New Roman" w:hAnsi="Times New Roman"/>
                <w:b/>
                <w:sz w:val="20"/>
                <w:szCs w:val="20"/>
              </w:rPr>
            </w:pPr>
          </w:p>
        </w:tc>
      </w:tr>
      <w:tr w:rsidR="001C0004" w:rsidRPr="00635F8B" w14:paraId="445A60BF" w14:textId="77777777" w:rsidTr="00B138C8">
        <w:tc>
          <w:tcPr>
            <w:tcW w:w="10778" w:type="dxa"/>
            <w:gridSpan w:val="6"/>
          </w:tcPr>
          <w:p w14:paraId="5172AD2F" w14:textId="77777777" w:rsidR="001C0004" w:rsidRPr="00635F8B" w:rsidRDefault="001C0004" w:rsidP="00B138C8">
            <w:pPr>
              <w:widowControl w:val="0"/>
              <w:spacing w:before="60" w:line="240" w:lineRule="auto"/>
              <w:jc w:val="right"/>
              <w:rPr>
                <w:rFonts w:ascii="Times New Roman" w:hAnsi="Times New Roman"/>
                <w:b/>
                <w:sz w:val="20"/>
                <w:szCs w:val="20"/>
              </w:rPr>
            </w:pPr>
            <w:r w:rsidRPr="00635F8B">
              <w:rPr>
                <w:rFonts w:ascii="Times New Roman" w:hAnsi="Times New Roman"/>
                <w:b/>
                <w:sz w:val="20"/>
                <w:szCs w:val="20"/>
              </w:rPr>
              <w:t>RAZEM</w:t>
            </w:r>
          </w:p>
        </w:tc>
        <w:tc>
          <w:tcPr>
            <w:tcW w:w="1559" w:type="dxa"/>
            <w:shd w:val="clear" w:color="auto" w:fill="auto"/>
          </w:tcPr>
          <w:p w14:paraId="376AB7D8"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275" w:type="dxa"/>
            <w:shd w:val="clear" w:color="auto" w:fill="auto"/>
          </w:tcPr>
          <w:p w14:paraId="141BB628" w14:textId="77777777" w:rsidR="001C0004" w:rsidRPr="00635F8B" w:rsidRDefault="001C0004" w:rsidP="00B138C8">
            <w:pPr>
              <w:widowControl w:val="0"/>
              <w:spacing w:before="60" w:line="240" w:lineRule="auto"/>
              <w:jc w:val="center"/>
              <w:rPr>
                <w:rFonts w:ascii="Times New Roman" w:hAnsi="Times New Roman"/>
                <w:b/>
                <w:sz w:val="20"/>
                <w:szCs w:val="20"/>
              </w:rPr>
            </w:pPr>
          </w:p>
        </w:tc>
        <w:tc>
          <w:tcPr>
            <w:tcW w:w="1561" w:type="dxa"/>
            <w:shd w:val="clear" w:color="auto" w:fill="auto"/>
          </w:tcPr>
          <w:p w14:paraId="0627EA76" w14:textId="77777777" w:rsidR="001C0004" w:rsidRPr="00635F8B" w:rsidRDefault="001C0004" w:rsidP="00B138C8">
            <w:pPr>
              <w:widowControl w:val="0"/>
              <w:spacing w:before="60" w:line="240" w:lineRule="auto"/>
              <w:jc w:val="center"/>
              <w:rPr>
                <w:rFonts w:ascii="Times New Roman" w:hAnsi="Times New Roman"/>
                <w:b/>
                <w:sz w:val="20"/>
                <w:szCs w:val="20"/>
              </w:rPr>
            </w:pPr>
          </w:p>
        </w:tc>
      </w:tr>
    </w:tbl>
    <w:p w14:paraId="5A3E5BD9" w14:textId="77777777" w:rsidR="001C0004" w:rsidRPr="00635F8B" w:rsidRDefault="001C0004" w:rsidP="001C0004">
      <w:pPr>
        <w:widowControl w:val="0"/>
        <w:rPr>
          <w:b/>
          <w:sz w:val="8"/>
          <w:szCs w:val="8"/>
        </w:rPr>
      </w:pPr>
    </w:p>
    <w:p w14:paraId="25567338" w14:textId="77777777"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14:paraId="008EE797" w14:textId="77777777" w:rsidR="001C0004" w:rsidRPr="00635F8B" w:rsidRDefault="001C0004" w:rsidP="001C0004">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14:paraId="055740D5" w14:textId="77777777" w:rsidR="001C0004" w:rsidRPr="00635F8B" w:rsidRDefault="001C0004" w:rsidP="001C0004">
      <w:pPr>
        <w:widowControl w:val="0"/>
        <w:rPr>
          <w:b/>
          <w:sz w:val="8"/>
          <w:szCs w:val="8"/>
        </w:rPr>
      </w:pPr>
    </w:p>
    <w:p w14:paraId="7F5EEEF6" w14:textId="77777777" w:rsidR="001C0004" w:rsidRPr="00635F8B" w:rsidRDefault="001C0004" w:rsidP="001C0004">
      <w:pPr>
        <w:widowControl w:val="0"/>
        <w:rPr>
          <w:b/>
          <w:sz w:val="8"/>
          <w:szCs w:val="8"/>
        </w:rPr>
      </w:pPr>
    </w:p>
    <w:p w14:paraId="780258EB" w14:textId="77777777" w:rsidR="001C0004" w:rsidRPr="00635F8B" w:rsidRDefault="001C0004" w:rsidP="001C0004">
      <w:pPr>
        <w:widowControl w:val="0"/>
        <w:rPr>
          <w:b/>
          <w:sz w:val="8"/>
          <w:szCs w:val="8"/>
        </w:rPr>
      </w:pPr>
    </w:p>
    <w:p w14:paraId="0D1A3293" w14:textId="77777777" w:rsidR="001C0004" w:rsidRPr="00635F8B" w:rsidRDefault="001C0004" w:rsidP="001C0004">
      <w:pPr>
        <w:widowControl w:val="0"/>
        <w:rPr>
          <w:rFonts w:ascii="Times New Roman" w:hAnsi="Times New Roman"/>
        </w:rPr>
      </w:pPr>
      <w:r w:rsidRPr="00635F8B">
        <w:rPr>
          <w:rFonts w:ascii="Times New Roman" w:hAnsi="Times New Roman"/>
        </w:rPr>
        <w:t>………………………………, dnia ……………………</w:t>
      </w:r>
    </w:p>
    <w:p w14:paraId="4112E6FA" w14:textId="77777777" w:rsidR="001C0004" w:rsidRPr="00635F8B" w:rsidRDefault="001C0004" w:rsidP="001C0004">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14:paraId="0D33D9CB" w14:textId="77777777" w:rsidR="0042437A" w:rsidRPr="001C0004" w:rsidRDefault="001C0004" w:rsidP="001C0004">
      <w:pPr>
        <w:widowControl w:val="0"/>
        <w:spacing w:line="240" w:lineRule="auto"/>
        <w:ind w:left="7788" w:firstLine="708"/>
        <w:rPr>
          <w:rFonts w:ascii="Times New Roman" w:hAnsi="Times New Roman"/>
          <w:sz w:val="20"/>
          <w:szCs w:val="20"/>
          <w:vertAlign w:val="superscript"/>
        </w:rPr>
        <w:sectPr w:rsidR="0042437A" w:rsidRPr="001C0004" w:rsidSect="0042437A">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r w:rsidRPr="00635F8B">
        <w:rPr>
          <w:rFonts w:ascii="Times New Roman" w:hAnsi="Times New Roman"/>
          <w:sz w:val="20"/>
          <w:szCs w:val="20"/>
          <w:vertAlign w:val="superscript"/>
        </w:rPr>
        <w:t>(podpis wykonawcy lub osób upoważnionych do w</w:t>
      </w:r>
      <w:r>
        <w:rPr>
          <w:rFonts w:ascii="Times New Roman" w:hAnsi="Times New Roman"/>
          <w:sz w:val="20"/>
          <w:szCs w:val="20"/>
          <w:vertAlign w:val="superscript"/>
        </w:rPr>
        <w:t>ystępowania w imieniu wykonawcy</w:t>
      </w:r>
      <w:r w:rsidR="0042437A" w:rsidRPr="0039616E">
        <w:rPr>
          <w:rFonts w:ascii="Times New Roman" w:hAnsi="Times New Roman"/>
          <w:sz w:val="20"/>
          <w:szCs w:val="20"/>
          <w:vertAlign w:val="superscript"/>
        </w:rPr>
        <w:t>)</w:t>
      </w:r>
    </w:p>
    <w:p w14:paraId="1936F37A" w14:textId="77777777"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lastRenderedPageBreak/>
        <w:t xml:space="preserve">Załącznik Nr 2 </w:t>
      </w:r>
    </w:p>
    <w:p w14:paraId="6C2741AB" w14:textId="77777777"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14:paraId="390F3FB9" w14:textId="77777777" w:rsidR="00666E2D" w:rsidRPr="00E31782" w:rsidRDefault="00666E2D" w:rsidP="00F9076F">
      <w:pPr>
        <w:pStyle w:val="Zwykytekst"/>
        <w:spacing w:after="60"/>
        <w:jc w:val="right"/>
        <w:rPr>
          <w:rFonts w:ascii="Times New Roman" w:hAnsi="Times New Roman"/>
          <w:b/>
          <w:i/>
        </w:rPr>
      </w:pPr>
    </w:p>
    <w:p w14:paraId="190C66C3" w14:textId="77777777"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2B6807F5" wp14:editId="5105F913">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62C07"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14:paraId="0BCF166B" w14:textId="77777777" w:rsidR="00666E2D" w:rsidRPr="005F3B79" w:rsidRDefault="00666E2D" w:rsidP="00F9076F">
      <w:pPr>
        <w:pStyle w:val="Zwykytekst"/>
        <w:jc w:val="right"/>
        <w:rPr>
          <w:rFonts w:ascii="Times New Roman" w:hAnsi="Times New Roman" w:cs="Times New Roman"/>
          <w:b/>
          <w:i/>
          <w:sz w:val="22"/>
        </w:rPr>
      </w:pPr>
    </w:p>
    <w:p w14:paraId="229BB69A" w14:textId="77777777" w:rsidR="00666E2D" w:rsidRPr="005F3B79" w:rsidRDefault="00666E2D" w:rsidP="00F9076F">
      <w:pPr>
        <w:pStyle w:val="Zwykytekst"/>
        <w:jc w:val="right"/>
        <w:rPr>
          <w:rFonts w:ascii="Times New Roman" w:hAnsi="Times New Roman" w:cs="Times New Roman"/>
          <w:b/>
          <w:i/>
          <w:sz w:val="22"/>
        </w:rPr>
      </w:pPr>
    </w:p>
    <w:p w14:paraId="4AB90078" w14:textId="77777777" w:rsidR="00666E2D" w:rsidRPr="005F3B79" w:rsidRDefault="00666E2D" w:rsidP="00F9076F">
      <w:pPr>
        <w:spacing w:line="240" w:lineRule="auto"/>
        <w:jc w:val="center"/>
        <w:rPr>
          <w:b/>
          <w:lang w:eastAsia="pl-PL"/>
        </w:rPr>
      </w:pPr>
    </w:p>
    <w:p w14:paraId="3653E338" w14:textId="77777777" w:rsidR="00666E2D" w:rsidRDefault="00666E2D" w:rsidP="00F9076F">
      <w:pPr>
        <w:pStyle w:val="Zwykytekst"/>
        <w:jc w:val="both"/>
        <w:rPr>
          <w:rFonts w:ascii="Times New Roman" w:hAnsi="Times New Roman" w:cs="Times New Roman"/>
          <w:b/>
          <w:sz w:val="22"/>
        </w:rPr>
      </w:pPr>
    </w:p>
    <w:p w14:paraId="4B40BD33" w14:textId="77777777" w:rsidR="00F9076F" w:rsidRDefault="00F9076F" w:rsidP="00F9076F">
      <w:pPr>
        <w:pStyle w:val="Zwykytekst"/>
        <w:jc w:val="both"/>
        <w:rPr>
          <w:rFonts w:ascii="Times New Roman" w:hAnsi="Times New Roman" w:cs="Times New Roman"/>
          <w:b/>
          <w:sz w:val="22"/>
        </w:rPr>
      </w:pPr>
    </w:p>
    <w:p w14:paraId="0DA72FE9" w14:textId="77777777" w:rsidR="00F9076F" w:rsidRPr="005F3B79" w:rsidRDefault="00F9076F" w:rsidP="00F9076F">
      <w:pPr>
        <w:pStyle w:val="Zwykytekst"/>
        <w:jc w:val="both"/>
        <w:rPr>
          <w:rFonts w:ascii="Times New Roman" w:hAnsi="Times New Roman" w:cs="Times New Roman"/>
          <w:b/>
          <w:sz w:val="22"/>
        </w:rPr>
      </w:pPr>
    </w:p>
    <w:p w14:paraId="61E5C413" w14:textId="77777777"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14:paraId="46A00337" w14:textId="77777777"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14:paraId="03A8278E" w14:textId="77777777" w:rsidR="00A21A31" w:rsidRPr="00B76760" w:rsidRDefault="00A21A31" w:rsidP="00A21A31">
      <w:pPr>
        <w:spacing w:after="0"/>
        <w:jc w:val="center"/>
        <w:rPr>
          <w:rFonts w:ascii="Times New Roman" w:hAnsi="Times New Roman"/>
          <w:i/>
        </w:rPr>
      </w:pPr>
    </w:p>
    <w:p w14:paraId="65022C81" w14:textId="77777777" w:rsidR="00A21A31" w:rsidRPr="00B76760" w:rsidRDefault="00A21A31" w:rsidP="00A21A31">
      <w:pPr>
        <w:spacing w:after="0"/>
        <w:jc w:val="center"/>
        <w:rPr>
          <w:rFonts w:ascii="Times New Roman" w:hAnsi="Times New Roman"/>
          <w:i/>
        </w:rPr>
      </w:pPr>
    </w:p>
    <w:p w14:paraId="1F723A5D"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14:paraId="7C35D208" w14:textId="77777777"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14:paraId="37C76B5A" w14:textId="7FE91CFF" w:rsidR="00A21A31" w:rsidRPr="00B76760" w:rsidRDefault="00036384"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1C0004">
        <w:rPr>
          <w:rFonts w:ascii="Times New Roman" w:hAnsi="Times New Roman"/>
          <w:b/>
        </w:rPr>
        <w:t>dostawę materiałów i sprzętu do sterylizacji dla Szpitala Bielańskiego w Warszawie</w:t>
      </w:r>
      <w:r w:rsidR="00B65B0F">
        <w:rPr>
          <w:rFonts w:ascii="Times New Roman" w:hAnsi="Times New Roman"/>
          <w:b/>
        </w:rPr>
        <w:t xml:space="preserve"> ZP-</w:t>
      </w:r>
      <w:r>
        <w:rPr>
          <w:rFonts w:ascii="Times New Roman" w:hAnsi="Times New Roman"/>
          <w:b/>
        </w:rPr>
        <w:t>1</w:t>
      </w:r>
      <w:r w:rsidR="00B65B0F">
        <w:rPr>
          <w:rFonts w:ascii="Times New Roman" w:hAnsi="Times New Roman"/>
          <w:b/>
        </w:rPr>
        <w:t>2/2020</w:t>
      </w:r>
      <w:r w:rsidR="00A21A31">
        <w:rPr>
          <w:rFonts w:ascii="Times New Roman" w:hAnsi="Times New Roman"/>
          <w:b/>
        </w:rPr>
        <w:t>.</w:t>
      </w:r>
    </w:p>
    <w:p w14:paraId="786E2BA4" w14:textId="77777777"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14:paraId="358D2B83" w14:textId="77777777"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14:paraId="03CB2107" w14:textId="5FABD166" w:rsidR="00A21A31" w:rsidRPr="00B76760" w:rsidRDefault="00A21A31" w:rsidP="00096710">
      <w:pPr>
        <w:pStyle w:val="Akapitzlist"/>
        <w:numPr>
          <w:ilvl w:val="2"/>
          <w:numId w:val="40"/>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dstawie ar</w:t>
      </w:r>
      <w:r w:rsidR="00940B5C">
        <w:rPr>
          <w:rFonts w:ascii="Times New Roman" w:hAnsi="Times New Roman"/>
          <w:bCs/>
          <w:color w:val="000000"/>
          <w:sz w:val="20"/>
          <w:szCs w:val="20"/>
          <w:lang w:eastAsia="pl-PL"/>
        </w:rPr>
        <w:t xml:space="preserve">t. 24 ust. 5 pkt 1, </w:t>
      </w:r>
      <w:r w:rsidRPr="00B76760">
        <w:rPr>
          <w:rFonts w:ascii="Times New Roman" w:hAnsi="Times New Roman"/>
          <w:bCs/>
          <w:color w:val="000000"/>
          <w:sz w:val="20"/>
          <w:szCs w:val="20"/>
          <w:lang w:eastAsia="pl-PL"/>
        </w:rPr>
        <w:t>4</w:t>
      </w:r>
      <w:r w:rsidR="00940B5C">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14:paraId="22BEB441"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915E9A0"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28B04198" w14:textId="77777777" w:rsidR="00A21A31" w:rsidRPr="00B76760" w:rsidRDefault="00A21A31" w:rsidP="00A21A31">
      <w:pPr>
        <w:pStyle w:val="Default"/>
        <w:spacing w:line="360" w:lineRule="auto"/>
        <w:ind w:left="360"/>
        <w:jc w:val="right"/>
        <w:rPr>
          <w:rFonts w:ascii="Times New Roman" w:hAnsi="Times New Roman" w:cs="Times New Roman"/>
          <w:b/>
          <w:i/>
          <w:sz w:val="22"/>
          <w:szCs w:val="22"/>
        </w:rPr>
      </w:pPr>
    </w:p>
    <w:p w14:paraId="0CD12CF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4FB7349B"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426A0A95"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7924BBA9"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114031D1" w14:textId="77777777" w:rsidR="00A21A31" w:rsidRDefault="00A21A31" w:rsidP="00A21A31">
      <w:pPr>
        <w:widowControl w:val="0"/>
        <w:spacing w:after="0"/>
        <w:rPr>
          <w:rFonts w:ascii="Times New Roman" w:hAnsi="Times New Roman"/>
          <w:color w:val="000000"/>
        </w:rPr>
      </w:pPr>
    </w:p>
    <w:p w14:paraId="66C3D64C" w14:textId="77777777" w:rsidR="00A21A31" w:rsidRDefault="00A21A31" w:rsidP="00A21A31">
      <w:pPr>
        <w:widowControl w:val="0"/>
        <w:spacing w:after="0"/>
        <w:rPr>
          <w:rFonts w:ascii="Times New Roman" w:hAnsi="Times New Roman"/>
          <w:color w:val="000000"/>
        </w:rPr>
      </w:pPr>
    </w:p>
    <w:p w14:paraId="0201045E" w14:textId="77777777" w:rsidR="00A21A31" w:rsidRPr="00B76760" w:rsidRDefault="00A21A31" w:rsidP="00A21A31">
      <w:pPr>
        <w:widowControl w:val="0"/>
        <w:spacing w:after="0"/>
        <w:rPr>
          <w:rFonts w:ascii="Times New Roman" w:hAnsi="Times New Roman"/>
          <w:color w:val="000000"/>
        </w:rPr>
      </w:pPr>
    </w:p>
    <w:p w14:paraId="7C114D0E" w14:textId="77777777"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14:paraId="3EC61A29" w14:textId="77777777" w:rsidR="00A21A31" w:rsidRDefault="00A21A31" w:rsidP="00A21A31">
      <w:pPr>
        <w:spacing w:after="0" w:line="259" w:lineRule="auto"/>
        <w:jc w:val="left"/>
        <w:rPr>
          <w:rFonts w:ascii="Times New Roman" w:eastAsia="Times New Roman" w:hAnsi="Times New Roman"/>
          <w:color w:val="000000"/>
          <w:lang w:eastAsia="pl-PL"/>
        </w:rPr>
      </w:pPr>
    </w:p>
    <w:p w14:paraId="50E65C0D" w14:textId="77777777" w:rsidR="00A21A31" w:rsidRDefault="00A21A31" w:rsidP="00A21A31">
      <w:pPr>
        <w:spacing w:after="0" w:line="259" w:lineRule="auto"/>
        <w:jc w:val="left"/>
        <w:rPr>
          <w:rFonts w:ascii="Times New Roman" w:eastAsia="Times New Roman" w:hAnsi="Times New Roman"/>
          <w:color w:val="000000"/>
          <w:lang w:eastAsia="pl-PL"/>
        </w:rPr>
      </w:pPr>
    </w:p>
    <w:p w14:paraId="306651AA" w14:textId="77777777"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14:paraId="6057B2A9" w14:textId="77777777" w:rsidR="00A21A31" w:rsidRDefault="00A21A31" w:rsidP="00A21A31">
      <w:pPr>
        <w:spacing w:after="0"/>
        <w:jc w:val="left"/>
        <w:rPr>
          <w:rFonts w:ascii="Times New Roman" w:hAnsi="Times New Roman"/>
          <w:color w:val="000000"/>
        </w:rPr>
      </w:pPr>
    </w:p>
    <w:p w14:paraId="1F6DD750" w14:textId="77777777"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14:paraId="53E9CA57" w14:textId="77777777"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14:paraId="4B0440E0" w14:textId="77777777"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14:paraId="7D399FF9" w14:textId="77777777" w:rsidR="00E40B87" w:rsidRPr="00F9076F" w:rsidRDefault="00E40B87" w:rsidP="00E40B87">
      <w:pPr>
        <w:pStyle w:val="Zwykytekst"/>
        <w:rPr>
          <w:rFonts w:ascii="Times New Roman" w:hAnsi="Times New Roman" w:cs="Times New Roman"/>
          <w:sz w:val="18"/>
          <w:szCs w:val="18"/>
        </w:rPr>
      </w:pPr>
    </w:p>
    <w:p w14:paraId="26BB020E" w14:textId="77777777" w:rsidR="00E40B87" w:rsidRPr="00F9076F" w:rsidRDefault="00E40B87" w:rsidP="00E40B87">
      <w:pPr>
        <w:spacing w:line="240" w:lineRule="auto"/>
        <w:rPr>
          <w:rFonts w:ascii="Times New Roman" w:hAnsi="Times New Roman"/>
        </w:rPr>
      </w:pPr>
    </w:p>
    <w:p w14:paraId="6F4A8A75" w14:textId="77777777"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14:paraId="19AE8D43" w14:textId="77777777"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lastRenderedPageBreak/>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14:paraId="586E0666" w14:textId="77777777"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14:paraId="0FF866B3" w14:textId="77777777" w:rsidR="00416915" w:rsidRPr="00635F8B" w:rsidRDefault="00416915" w:rsidP="00416915">
      <w:pPr>
        <w:pStyle w:val="Akapitzlist"/>
        <w:numPr>
          <w:ilvl w:val="0"/>
          <w:numId w:val="62"/>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materiałów i </w:t>
      </w:r>
      <w:r>
        <w:rPr>
          <w:rFonts w:ascii="Times New Roman" w:hAnsi="Times New Roman"/>
          <w:b/>
        </w:rPr>
        <w:t xml:space="preserve">sprzętu do sterylizacji </w:t>
      </w:r>
      <w:r w:rsidRPr="00635F8B">
        <w:rPr>
          <w:rFonts w:ascii="Times New Roman" w:hAnsi="Times New Roman"/>
          <w:b/>
        </w:rPr>
        <w:t>dla Szpitala Bielańskiego w Warszawie.</w:t>
      </w:r>
    </w:p>
    <w:p w14:paraId="4788AD3B" w14:textId="77777777" w:rsidR="00416915" w:rsidRPr="00635F8B" w:rsidRDefault="00416915" w:rsidP="00416915">
      <w:pPr>
        <w:pStyle w:val="Akapitzlist"/>
        <w:spacing w:after="0" w:line="240" w:lineRule="auto"/>
        <w:ind w:left="720"/>
      </w:pPr>
    </w:p>
    <w:p w14:paraId="616A7FDB" w14:textId="77777777" w:rsidR="00416915" w:rsidRPr="00635F8B" w:rsidRDefault="00416915" w:rsidP="00416915">
      <w:pPr>
        <w:pStyle w:val="Akapitzlist"/>
        <w:numPr>
          <w:ilvl w:val="0"/>
          <w:numId w:val="62"/>
        </w:numPr>
        <w:spacing w:after="0" w:line="240" w:lineRule="auto"/>
      </w:pPr>
      <w:r w:rsidRPr="00635F8B">
        <w:rPr>
          <w:rFonts w:ascii="Times New Roman" w:hAnsi="Times New Roman"/>
        </w:rPr>
        <w:t>Zam</w:t>
      </w:r>
      <w:r>
        <w:rPr>
          <w:rFonts w:ascii="Times New Roman" w:hAnsi="Times New Roman"/>
        </w:rPr>
        <w:t>ówienie zostało podzielone na 14</w:t>
      </w:r>
      <w:r w:rsidRPr="00635F8B">
        <w:rPr>
          <w:rFonts w:ascii="Times New Roman" w:hAnsi="Times New Roman"/>
        </w:rPr>
        <w:t xml:space="preserve"> części: </w:t>
      </w:r>
    </w:p>
    <w:tbl>
      <w:tblPr>
        <w:tblW w:w="6724" w:type="dxa"/>
        <w:tblInd w:w="75" w:type="dxa"/>
        <w:tblCellMar>
          <w:left w:w="70" w:type="dxa"/>
          <w:right w:w="70" w:type="dxa"/>
        </w:tblCellMar>
        <w:tblLook w:val="04A0" w:firstRow="1" w:lastRow="0" w:firstColumn="1" w:lastColumn="0" w:noHBand="0" w:noVBand="1"/>
      </w:tblPr>
      <w:tblGrid>
        <w:gridCol w:w="1338"/>
        <w:gridCol w:w="5386"/>
      </w:tblGrid>
      <w:tr w:rsidR="00416915" w:rsidRPr="00635F8B" w14:paraId="6E8B12C8" w14:textId="77777777" w:rsidTr="00B138C8">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E314"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228F4D09"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416915" w:rsidRPr="00635F8B" w14:paraId="09AD139E"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685C6B8E"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5386" w:type="dxa"/>
            <w:tcBorders>
              <w:top w:val="nil"/>
              <w:left w:val="nil"/>
              <w:bottom w:val="single" w:sz="4" w:space="0" w:color="auto"/>
              <w:right w:val="single" w:sz="4" w:space="0" w:color="auto"/>
            </w:tcBorders>
            <w:shd w:val="clear" w:color="auto" w:fill="auto"/>
            <w:vAlign w:val="center"/>
            <w:hideMark/>
          </w:tcPr>
          <w:p w14:paraId="3C970BD1"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416915" w:rsidRPr="00635F8B" w14:paraId="446762C6"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FD63AD6"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5386" w:type="dxa"/>
            <w:tcBorders>
              <w:top w:val="nil"/>
              <w:left w:val="nil"/>
              <w:bottom w:val="single" w:sz="4" w:space="0" w:color="auto"/>
              <w:right w:val="single" w:sz="4" w:space="0" w:color="auto"/>
            </w:tcBorders>
            <w:shd w:val="clear" w:color="auto" w:fill="auto"/>
            <w:vAlign w:val="center"/>
            <w:hideMark/>
          </w:tcPr>
          <w:p w14:paraId="689C048C"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416915" w:rsidRPr="00635F8B" w14:paraId="284385A9"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D451FB1"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5386" w:type="dxa"/>
            <w:tcBorders>
              <w:top w:val="nil"/>
              <w:left w:val="nil"/>
              <w:bottom w:val="single" w:sz="4" w:space="0" w:color="auto"/>
              <w:right w:val="single" w:sz="4" w:space="0" w:color="auto"/>
            </w:tcBorders>
            <w:shd w:val="clear" w:color="auto" w:fill="auto"/>
            <w:vAlign w:val="center"/>
            <w:hideMark/>
          </w:tcPr>
          <w:p w14:paraId="6FDDBA5D"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416915" w:rsidRPr="00635F8B" w14:paraId="7E2EC779"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16B723F"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5386" w:type="dxa"/>
            <w:tcBorders>
              <w:top w:val="nil"/>
              <w:left w:val="nil"/>
              <w:bottom w:val="single" w:sz="4" w:space="0" w:color="auto"/>
              <w:right w:val="single" w:sz="4" w:space="0" w:color="auto"/>
            </w:tcBorders>
            <w:shd w:val="clear" w:color="auto" w:fill="auto"/>
            <w:vAlign w:val="center"/>
            <w:hideMark/>
          </w:tcPr>
          <w:p w14:paraId="520AAA29"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416915" w:rsidRPr="00635F8B" w14:paraId="27721186"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63A77254"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5386" w:type="dxa"/>
            <w:tcBorders>
              <w:top w:val="nil"/>
              <w:left w:val="nil"/>
              <w:bottom w:val="single" w:sz="4" w:space="0" w:color="auto"/>
              <w:right w:val="single" w:sz="4" w:space="0" w:color="auto"/>
            </w:tcBorders>
            <w:shd w:val="clear" w:color="auto" w:fill="auto"/>
            <w:vAlign w:val="center"/>
            <w:hideMark/>
          </w:tcPr>
          <w:p w14:paraId="29D9E6A5"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416915" w:rsidRPr="00635F8B" w14:paraId="31F42882"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5E170364"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5386" w:type="dxa"/>
            <w:tcBorders>
              <w:top w:val="nil"/>
              <w:left w:val="nil"/>
              <w:bottom w:val="single" w:sz="4" w:space="0" w:color="auto"/>
              <w:right w:val="single" w:sz="4" w:space="0" w:color="auto"/>
            </w:tcBorders>
            <w:shd w:val="clear" w:color="auto" w:fill="auto"/>
            <w:vAlign w:val="center"/>
            <w:hideMark/>
          </w:tcPr>
          <w:p w14:paraId="33E9F8A2"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416915" w:rsidRPr="00635F8B" w14:paraId="59BBF355"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EC2CBE7"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5386" w:type="dxa"/>
            <w:tcBorders>
              <w:top w:val="nil"/>
              <w:left w:val="nil"/>
              <w:bottom w:val="single" w:sz="4" w:space="0" w:color="auto"/>
              <w:right w:val="single" w:sz="4" w:space="0" w:color="auto"/>
            </w:tcBorders>
            <w:shd w:val="clear" w:color="auto" w:fill="auto"/>
            <w:vAlign w:val="center"/>
            <w:hideMark/>
          </w:tcPr>
          <w:p w14:paraId="12156477"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416915" w:rsidRPr="00635F8B" w14:paraId="247B905F" w14:textId="77777777" w:rsidTr="00B138C8">
        <w:trPr>
          <w:trHeight w:val="12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A72F65F"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5386" w:type="dxa"/>
            <w:tcBorders>
              <w:top w:val="nil"/>
              <w:left w:val="nil"/>
              <w:bottom w:val="single" w:sz="4" w:space="0" w:color="auto"/>
              <w:right w:val="single" w:sz="4" w:space="0" w:color="auto"/>
            </w:tcBorders>
            <w:shd w:val="clear" w:color="auto" w:fill="auto"/>
            <w:vAlign w:val="center"/>
            <w:hideMark/>
          </w:tcPr>
          <w:p w14:paraId="476262F8"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416915" w:rsidRPr="00635F8B" w14:paraId="2B025492" w14:textId="77777777" w:rsidTr="00B138C8">
        <w:trPr>
          <w:trHeight w:val="7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335E62E8" w14:textId="77777777" w:rsidR="00416915" w:rsidRPr="00635F8B" w:rsidRDefault="00416915"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10</w:t>
            </w:r>
          </w:p>
        </w:tc>
        <w:tc>
          <w:tcPr>
            <w:tcW w:w="5386" w:type="dxa"/>
            <w:tcBorders>
              <w:top w:val="nil"/>
              <w:left w:val="nil"/>
              <w:bottom w:val="single" w:sz="4" w:space="0" w:color="auto"/>
              <w:right w:val="single" w:sz="4" w:space="0" w:color="auto"/>
            </w:tcBorders>
            <w:shd w:val="clear" w:color="auto" w:fill="auto"/>
            <w:vAlign w:val="center"/>
            <w:hideMark/>
          </w:tcPr>
          <w:p w14:paraId="47052251"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416915" w:rsidRPr="00635F8B" w14:paraId="27B6C8A1" w14:textId="77777777" w:rsidTr="00B138C8">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2209" w14:textId="77777777" w:rsidR="00416915" w:rsidRPr="00635F8B" w:rsidRDefault="00416915"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42ED6133" w14:textId="77777777" w:rsidR="00416915" w:rsidRPr="00635F8B" w:rsidRDefault="00416915" w:rsidP="00B138C8">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r w:rsidR="00416915" w:rsidRPr="00635F8B" w14:paraId="7D5DC853" w14:textId="77777777" w:rsidTr="00B138C8">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2A3B9FEE" w14:textId="77777777" w:rsidR="00416915" w:rsidRDefault="00416915" w:rsidP="00B138C8">
            <w:pPr>
              <w:spacing w:after="0" w:line="240" w:lineRule="auto"/>
            </w:pPr>
            <w:r>
              <w:rPr>
                <w:rFonts w:ascii="Times New Roman" w:eastAsia="Times New Roman" w:hAnsi="Times New Roman"/>
                <w:lang w:eastAsia="pl-PL"/>
              </w:rPr>
              <w:t>pakiet 12</w:t>
            </w:r>
          </w:p>
        </w:tc>
        <w:tc>
          <w:tcPr>
            <w:tcW w:w="5386" w:type="dxa"/>
            <w:tcBorders>
              <w:top w:val="single" w:sz="4" w:space="0" w:color="auto"/>
              <w:left w:val="nil"/>
              <w:bottom w:val="single" w:sz="4" w:space="0" w:color="auto"/>
              <w:right w:val="single" w:sz="4" w:space="0" w:color="auto"/>
            </w:tcBorders>
            <w:shd w:val="clear" w:color="auto" w:fill="auto"/>
            <w:vAlign w:val="center"/>
          </w:tcPr>
          <w:p w14:paraId="4C734653" w14:textId="77777777" w:rsidR="00416915" w:rsidRPr="00635F8B" w:rsidRDefault="00416915"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rękawice specjalistyczne</w:t>
            </w:r>
          </w:p>
        </w:tc>
      </w:tr>
      <w:tr w:rsidR="00416915" w:rsidRPr="00635F8B" w14:paraId="5E168FC3" w14:textId="77777777" w:rsidTr="00B138C8">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11DB00C1" w14:textId="77777777" w:rsidR="00416915" w:rsidRDefault="00416915" w:rsidP="00B138C8">
            <w:pPr>
              <w:spacing w:after="0" w:line="240" w:lineRule="auto"/>
            </w:pPr>
            <w:r>
              <w:rPr>
                <w:rFonts w:ascii="Times New Roman" w:eastAsia="Times New Roman" w:hAnsi="Times New Roman"/>
                <w:lang w:eastAsia="pl-PL"/>
              </w:rPr>
              <w:t>pakiet 13</w:t>
            </w:r>
          </w:p>
        </w:tc>
        <w:tc>
          <w:tcPr>
            <w:tcW w:w="5386" w:type="dxa"/>
            <w:tcBorders>
              <w:top w:val="single" w:sz="4" w:space="0" w:color="auto"/>
              <w:left w:val="nil"/>
              <w:bottom w:val="single" w:sz="4" w:space="0" w:color="auto"/>
              <w:right w:val="single" w:sz="4" w:space="0" w:color="auto"/>
            </w:tcBorders>
            <w:shd w:val="clear" w:color="auto" w:fill="auto"/>
            <w:vAlign w:val="center"/>
          </w:tcPr>
          <w:p w14:paraId="19B8B579" w14:textId="77777777" w:rsidR="00416915" w:rsidRPr="00635F8B" w:rsidRDefault="00416915"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testy kontroli myjek ultradźwiękowych</w:t>
            </w:r>
          </w:p>
        </w:tc>
      </w:tr>
      <w:tr w:rsidR="00416915" w:rsidRPr="00635F8B" w14:paraId="5E1A01B8" w14:textId="77777777" w:rsidTr="00B138C8">
        <w:trPr>
          <w:trHeight w:val="70"/>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22961D82" w14:textId="77777777" w:rsidR="00416915" w:rsidRDefault="00416915" w:rsidP="00B138C8">
            <w:pPr>
              <w:spacing w:after="0" w:line="240" w:lineRule="auto"/>
            </w:pPr>
            <w:r>
              <w:rPr>
                <w:rFonts w:ascii="Times New Roman" w:eastAsia="Times New Roman" w:hAnsi="Times New Roman"/>
                <w:lang w:eastAsia="pl-PL"/>
              </w:rPr>
              <w:t>pakiet 14</w:t>
            </w:r>
          </w:p>
        </w:tc>
        <w:tc>
          <w:tcPr>
            <w:tcW w:w="5386" w:type="dxa"/>
            <w:tcBorders>
              <w:top w:val="single" w:sz="4" w:space="0" w:color="auto"/>
              <w:left w:val="nil"/>
              <w:bottom w:val="single" w:sz="4" w:space="0" w:color="auto"/>
              <w:right w:val="single" w:sz="4" w:space="0" w:color="auto"/>
            </w:tcBorders>
            <w:shd w:val="clear" w:color="auto" w:fill="auto"/>
            <w:vAlign w:val="center"/>
          </w:tcPr>
          <w:p w14:paraId="73F6CCC1" w14:textId="77777777" w:rsidR="00416915" w:rsidRPr="00635F8B" w:rsidRDefault="00416915" w:rsidP="00B138C8">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osłony tac sterylizacyjnych</w:t>
            </w:r>
          </w:p>
        </w:tc>
      </w:tr>
    </w:tbl>
    <w:p w14:paraId="26C0E88E" w14:textId="77777777" w:rsidR="00416915" w:rsidRPr="00635F8B" w:rsidRDefault="00416915" w:rsidP="00416915">
      <w:pPr>
        <w:spacing w:after="0" w:line="240" w:lineRule="auto"/>
      </w:pPr>
    </w:p>
    <w:p w14:paraId="51A65AF7" w14:textId="77777777" w:rsidR="00416915" w:rsidRPr="00635F8B" w:rsidRDefault="00416915" w:rsidP="00416915">
      <w:pPr>
        <w:pStyle w:val="Akapitzlist"/>
        <w:numPr>
          <w:ilvl w:val="0"/>
          <w:numId w:val="62"/>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14:paraId="75FC853A" w14:textId="77777777" w:rsidR="00416915" w:rsidRPr="00635F8B" w:rsidRDefault="00416915" w:rsidP="00416915">
      <w:pPr>
        <w:pStyle w:val="Akapitzlist"/>
        <w:spacing w:after="0" w:line="240" w:lineRule="auto"/>
        <w:ind w:left="720"/>
      </w:pPr>
    </w:p>
    <w:p w14:paraId="738FF78E" w14:textId="77777777" w:rsidR="00416915" w:rsidRPr="00955228" w:rsidRDefault="00416915" w:rsidP="00416915">
      <w:pPr>
        <w:spacing w:line="240" w:lineRule="auto"/>
        <w:rPr>
          <w:rFonts w:ascii="Times New Roman" w:hAnsi="Times New Roman"/>
          <w:b/>
          <w:u w:val="single"/>
        </w:rPr>
      </w:pPr>
      <w:r w:rsidRPr="00955228">
        <w:rPr>
          <w:rFonts w:ascii="Times New Roman" w:hAnsi="Times New Roman"/>
          <w:b/>
          <w:u w:val="single"/>
        </w:rPr>
        <w:t>PAKIET  1   -   WSKAŹNIKI  CHEMICZNE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955228" w14:paraId="20014FD8" w14:textId="77777777" w:rsidTr="00B138C8">
        <w:trPr>
          <w:trHeight w:val="70"/>
        </w:trPr>
        <w:tc>
          <w:tcPr>
            <w:tcW w:w="426" w:type="dxa"/>
            <w:shd w:val="clear" w:color="auto" w:fill="auto"/>
            <w:vAlign w:val="center"/>
          </w:tcPr>
          <w:p w14:paraId="7518FB98" w14:textId="77777777" w:rsidR="00416915" w:rsidRPr="00955228" w:rsidRDefault="00416915" w:rsidP="00B138C8">
            <w:pPr>
              <w:spacing w:after="0" w:line="240" w:lineRule="auto"/>
              <w:jc w:val="center"/>
              <w:rPr>
                <w:rFonts w:ascii="Times New Roman" w:hAnsi="Times New Roman"/>
                <w:b/>
                <w:sz w:val="20"/>
                <w:szCs w:val="20"/>
              </w:rPr>
            </w:pPr>
            <w:r w:rsidRPr="00955228">
              <w:rPr>
                <w:rFonts w:ascii="Times New Roman" w:hAnsi="Times New Roman"/>
                <w:b/>
                <w:sz w:val="20"/>
                <w:szCs w:val="20"/>
              </w:rPr>
              <w:t>L.p.</w:t>
            </w:r>
          </w:p>
        </w:tc>
        <w:tc>
          <w:tcPr>
            <w:tcW w:w="9356" w:type="dxa"/>
            <w:shd w:val="clear" w:color="auto" w:fill="auto"/>
            <w:vAlign w:val="center"/>
          </w:tcPr>
          <w:p w14:paraId="5A78DD8B" w14:textId="77777777" w:rsidR="00416915" w:rsidRPr="00955228" w:rsidRDefault="00416915" w:rsidP="00B138C8">
            <w:pPr>
              <w:spacing w:after="0" w:line="240" w:lineRule="auto"/>
              <w:jc w:val="center"/>
              <w:rPr>
                <w:rFonts w:ascii="Times New Roman" w:hAnsi="Times New Roman"/>
                <w:b/>
                <w:sz w:val="20"/>
                <w:szCs w:val="20"/>
              </w:rPr>
            </w:pPr>
            <w:r w:rsidRPr="00955228">
              <w:rPr>
                <w:rFonts w:ascii="Times New Roman" w:hAnsi="Times New Roman"/>
                <w:b/>
                <w:sz w:val="20"/>
                <w:szCs w:val="20"/>
              </w:rPr>
              <w:t>Rodzaj asortymentu</w:t>
            </w:r>
          </w:p>
        </w:tc>
        <w:tc>
          <w:tcPr>
            <w:tcW w:w="709" w:type="dxa"/>
            <w:shd w:val="clear" w:color="auto" w:fill="auto"/>
            <w:vAlign w:val="center"/>
          </w:tcPr>
          <w:p w14:paraId="69D809EA" w14:textId="77777777" w:rsidR="00416915" w:rsidRPr="00955228" w:rsidRDefault="00416915" w:rsidP="00B138C8">
            <w:pPr>
              <w:spacing w:after="0" w:line="240" w:lineRule="auto"/>
              <w:jc w:val="center"/>
              <w:rPr>
                <w:rFonts w:ascii="Times New Roman" w:hAnsi="Times New Roman"/>
                <w:b/>
                <w:sz w:val="20"/>
                <w:szCs w:val="20"/>
              </w:rPr>
            </w:pPr>
            <w:r w:rsidRPr="00955228">
              <w:rPr>
                <w:rFonts w:ascii="Times New Roman" w:hAnsi="Times New Roman"/>
                <w:b/>
                <w:sz w:val="20"/>
                <w:szCs w:val="20"/>
              </w:rPr>
              <w:t>Ilość</w:t>
            </w:r>
          </w:p>
        </w:tc>
      </w:tr>
      <w:tr w:rsidR="00416915" w:rsidRPr="00955228" w14:paraId="39D32B7F" w14:textId="77777777" w:rsidTr="00B138C8">
        <w:trPr>
          <w:trHeight w:val="1853"/>
        </w:trPr>
        <w:tc>
          <w:tcPr>
            <w:tcW w:w="426" w:type="dxa"/>
            <w:shd w:val="clear" w:color="auto" w:fill="auto"/>
            <w:vAlign w:val="center"/>
          </w:tcPr>
          <w:p w14:paraId="6D60D247" w14:textId="77777777"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366FF291"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Wieloparametrowy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IV:</w:t>
            </w:r>
          </w:p>
          <w:p w14:paraId="7FB9796B"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w:t>
            </w:r>
            <w:r w:rsidRPr="00955228">
              <w:rPr>
                <w:rFonts w:ascii="Times New Roman" w:hAnsi="Times New Roman"/>
                <w:sz w:val="20"/>
                <w:szCs w:val="20"/>
                <w:lang w:eastAsia="pl-PL"/>
              </w:rPr>
              <w:t xml:space="preserve"> z liniowym ułożeniem substancji wskaźnikowej, </w:t>
            </w:r>
          </w:p>
          <w:p w14:paraId="0973E86C"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 o jednoznacznym, nie budzącym wątpliwości użytkownika odczycie wyniku po procesie,</w:t>
            </w:r>
            <w:r w:rsidRPr="00955228">
              <w:rPr>
                <w:rFonts w:ascii="Times New Roman" w:hAnsi="Times New Roman"/>
                <w:b/>
                <w:sz w:val="20"/>
                <w:szCs w:val="20"/>
                <w:lang w:eastAsia="pl-PL"/>
              </w:rPr>
              <w:t xml:space="preserve"> </w:t>
            </w:r>
          </w:p>
          <w:p w14:paraId="3EA8361A"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kolor wskaźnika po procesie - CZARNY,  </w:t>
            </w:r>
          </w:p>
          <w:p w14:paraId="56304621"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do stosowania we wszystkich cyklach sterylizacji </w:t>
            </w:r>
            <w:r w:rsidRPr="00955228">
              <w:rPr>
                <w:rFonts w:ascii="Times New Roman" w:hAnsi="Times New Roman"/>
                <w:b/>
                <w:sz w:val="20"/>
                <w:szCs w:val="20"/>
                <w:lang w:eastAsia="pl-PL"/>
              </w:rPr>
              <w:t>PARĄ WODNĄ</w:t>
            </w:r>
            <w:r w:rsidRPr="00955228">
              <w:rPr>
                <w:rFonts w:ascii="Times New Roman" w:hAnsi="Times New Roman"/>
                <w:sz w:val="20"/>
                <w:szCs w:val="20"/>
                <w:lang w:eastAsia="pl-PL"/>
              </w:rPr>
              <w:t xml:space="preserve"> w przedziale  121</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- 134</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C,</w:t>
            </w:r>
          </w:p>
          <w:p w14:paraId="14FF5328"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 </w:t>
            </w:r>
          </w:p>
          <w:p w14:paraId="2225DFFA"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oraz innych metali ciężkich i substancji toksycznych.</w:t>
            </w:r>
          </w:p>
          <w:p w14:paraId="220E4760"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500 szt.</w:t>
            </w:r>
          </w:p>
        </w:tc>
        <w:tc>
          <w:tcPr>
            <w:tcW w:w="709" w:type="dxa"/>
            <w:shd w:val="clear" w:color="auto" w:fill="auto"/>
            <w:vAlign w:val="center"/>
          </w:tcPr>
          <w:p w14:paraId="18D4E147" w14:textId="689C2625" w:rsidR="00416915" w:rsidRPr="00955228"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955228">
              <w:rPr>
                <w:rFonts w:ascii="Times New Roman" w:hAnsi="Times New Roman"/>
                <w:b/>
                <w:szCs w:val="20"/>
                <w:lang w:eastAsia="pl-PL"/>
              </w:rPr>
              <w:t>2</w:t>
            </w:r>
            <w:r w:rsidR="00C8404D">
              <w:rPr>
                <w:rFonts w:ascii="Times New Roman" w:hAnsi="Times New Roman"/>
                <w:b/>
                <w:szCs w:val="20"/>
                <w:lang w:eastAsia="pl-PL"/>
              </w:rPr>
              <w:t xml:space="preserve">29 </w:t>
            </w:r>
            <w:r w:rsidRPr="00955228">
              <w:rPr>
                <w:rFonts w:ascii="Times New Roman" w:hAnsi="Times New Roman"/>
                <w:sz w:val="20"/>
                <w:szCs w:val="20"/>
                <w:lang w:eastAsia="pl-PL"/>
              </w:rPr>
              <w:t>op.</w:t>
            </w:r>
          </w:p>
        </w:tc>
      </w:tr>
      <w:tr w:rsidR="00416915" w:rsidRPr="00955228" w14:paraId="164A6657" w14:textId="77777777" w:rsidTr="00B138C8">
        <w:tc>
          <w:tcPr>
            <w:tcW w:w="426" w:type="dxa"/>
            <w:shd w:val="clear" w:color="auto" w:fill="auto"/>
            <w:vAlign w:val="center"/>
          </w:tcPr>
          <w:p w14:paraId="753884A5" w14:textId="77777777"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1445A228"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Wieloparametrowy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IV:</w:t>
            </w:r>
          </w:p>
          <w:p w14:paraId="4E6AA7E1"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 </w:t>
            </w:r>
            <w:r w:rsidRPr="00955228">
              <w:rPr>
                <w:rFonts w:ascii="Times New Roman" w:hAnsi="Times New Roman"/>
                <w:sz w:val="20"/>
                <w:szCs w:val="20"/>
                <w:lang w:eastAsia="pl-PL"/>
              </w:rPr>
              <w:t>z liniowym ułożeniem substancji wskaźnikowej</w:t>
            </w:r>
          </w:p>
          <w:p w14:paraId="6CB74A49"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 jednoznacznym, nie budzącym wątpliwości użytkownika odczycie wyniku po procesie, </w:t>
            </w:r>
          </w:p>
          <w:p w14:paraId="4EA9D3C5"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 do stosowania w sterylizacji </w:t>
            </w:r>
            <w:r w:rsidRPr="00955228">
              <w:rPr>
                <w:rFonts w:ascii="Times New Roman" w:hAnsi="Times New Roman"/>
                <w:b/>
                <w:sz w:val="20"/>
                <w:szCs w:val="20"/>
                <w:lang w:eastAsia="pl-PL"/>
              </w:rPr>
              <w:t xml:space="preserve">TLENKIEM  ETYLENU </w:t>
            </w:r>
            <w:r w:rsidRPr="00955228">
              <w:rPr>
                <w:rFonts w:ascii="Times New Roman" w:hAnsi="Times New Roman"/>
                <w:sz w:val="20"/>
                <w:szCs w:val="20"/>
                <w:lang w:eastAsia="pl-PL"/>
              </w:rPr>
              <w:t>w przedziale temperatur 37</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- 55</w:t>
            </w:r>
            <w:r w:rsidRPr="00955228">
              <w:rPr>
                <w:rFonts w:ascii="Times New Roman" w:hAnsi="Times New Roman"/>
                <w:sz w:val="20"/>
                <w:szCs w:val="20"/>
                <w:vertAlign w:val="superscript"/>
                <w:lang w:eastAsia="pl-PL"/>
              </w:rPr>
              <w:t xml:space="preserve">o </w:t>
            </w:r>
            <w:r w:rsidRPr="00955228">
              <w:rPr>
                <w:rFonts w:ascii="Times New Roman" w:hAnsi="Times New Roman"/>
                <w:sz w:val="20"/>
                <w:szCs w:val="20"/>
                <w:lang w:eastAsia="pl-PL"/>
              </w:rPr>
              <w:t>C .</w:t>
            </w:r>
            <w:r w:rsidRPr="00955228">
              <w:rPr>
                <w:rFonts w:ascii="Times New Roman" w:hAnsi="Times New Roman"/>
                <w:b/>
                <w:sz w:val="20"/>
                <w:szCs w:val="20"/>
                <w:lang w:eastAsia="pl-PL"/>
              </w:rPr>
              <w:t xml:space="preserve"> </w:t>
            </w:r>
          </w:p>
          <w:p w14:paraId="642E1324"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 </w:t>
            </w:r>
          </w:p>
          <w:p w14:paraId="56A13F77"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i innych metali ciężkich i substancji toksycznych</w:t>
            </w:r>
          </w:p>
          <w:p w14:paraId="030CADF2"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500 szt.</w:t>
            </w:r>
          </w:p>
        </w:tc>
        <w:tc>
          <w:tcPr>
            <w:tcW w:w="709" w:type="dxa"/>
            <w:shd w:val="clear" w:color="auto" w:fill="auto"/>
            <w:vAlign w:val="center"/>
          </w:tcPr>
          <w:p w14:paraId="1879DE1B" w14:textId="35427DBE" w:rsidR="00416915" w:rsidRPr="00955228"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37</w:t>
            </w:r>
            <w:r w:rsidR="00416915" w:rsidRPr="00955228">
              <w:rPr>
                <w:rFonts w:ascii="Times New Roman" w:hAnsi="Times New Roman"/>
                <w:sz w:val="20"/>
                <w:szCs w:val="20"/>
                <w:lang w:eastAsia="pl-PL"/>
              </w:rPr>
              <w:t xml:space="preserve"> op.</w:t>
            </w:r>
          </w:p>
        </w:tc>
      </w:tr>
      <w:tr w:rsidR="00416915" w:rsidRPr="00955228" w14:paraId="3E20AFF8" w14:textId="77777777" w:rsidTr="00B138C8">
        <w:tc>
          <w:tcPr>
            <w:tcW w:w="426" w:type="dxa"/>
            <w:shd w:val="clear" w:color="auto" w:fill="auto"/>
            <w:vAlign w:val="center"/>
          </w:tcPr>
          <w:p w14:paraId="3F44C862" w14:textId="77777777" w:rsidR="00416915" w:rsidRPr="00955228" w:rsidRDefault="00416915" w:rsidP="00416915">
            <w:pPr>
              <w:pStyle w:val="Akapitzlist"/>
              <w:numPr>
                <w:ilvl w:val="0"/>
                <w:numId w:val="63"/>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4CC83AF5"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Zintegrowany wskaźnik chemiczny</w:t>
            </w: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klasy V:</w:t>
            </w:r>
          </w:p>
          <w:p w14:paraId="388A9D4D"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b/>
                <w:sz w:val="20"/>
                <w:szCs w:val="20"/>
                <w:lang w:eastAsia="pl-PL"/>
              </w:rPr>
              <w:t xml:space="preserve">  -</w:t>
            </w:r>
            <w:r w:rsidRPr="00955228">
              <w:rPr>
                <w:rFonts w:ascii="Times New Roman" w:hAnsi="Times New Roman"/>
                <w:sz w:val="20"/>
                <w:szCs w:val="20"/>
                <w:lang w:eastAsia="pl-PL"/>
              </w:rPr>
              <w:t xml:space="preserve"> z liniowym ułożeniem substancji wskaźnikowej </w:t>
            </w:r>
          </w:p>
          <w:p w14:paraId="38C153B6"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 jednoznacznym odczycie wyniku po procesie, niebudzącym wątpliwości użytkownika</w:t>
            </w:r>
          </w:p>
          <w:p w14:paraId="6BB5448E"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odczyt  testu  na podstawie przesuwania substancji wskaźnikowej do oznaczonego pola</w:t>
            </w:r>
          </w:p>
          <w:p w14:paraId="2413FAD1"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b/>
                <w:sz w:val="20"/>
                <w:szCs w:val="20"/>
                <w:lang w:eastAsia="pl-PL"/>
              </w:rPr>
              <w:t xml:space="preserve">  - przystosowany do stosowania w przyrządzie testowym PCD opisanym w punkcie 5 niniejszego pakietu </w:t>
            </w:r>
          </w:p>
          <w:p w14:paraId="2D89E7E3"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nieszkodliwy dla zdrowia</w:t>
            </w:r>
          </w:p>
          <w:p w14:paraId="1E91BFA4"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bez zawartości ołowiu oraz innych metali ciężkich i substancji toksycznych</w:t>
            </w:r>
          </w:p>
          <w:p w14:paraId="5871B7B1"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- 1 op. = 1000 szt.</w:t>
            </w:r>
          </w:p>
        </w:tc>
        <w:tc>
          <w:tcPr>
            <w:tcW w:w="709" w:type="dxa"/>
            <w:shd w:val="clear" w:color="auto" w:fill="auto"/>
            <w:vAlign w:val="center"/>
          </w:tcPr>
          <w:p w14:paraId="1DA0D539" w14:textId="38D536FB" w:rsidR="00416915" w:rsidRPr="00955228" w:rsidRDefault="00FC61A5"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4</w:t>
            </w:r>
            <w:r w:rsidR="00416915" w:rsidRPr="00955228">
              <w:rPr>
                <w:rFonts w:ascii="Times New Roman" w:hAnsi="Times New Roman"/>
                <w:sz w:val="20"/>
                <w:szCs w:val="20"/>
                <w:lang w:eastAsia="pl-PL"/>
              </w:rPr>
              <w:t xml:space="preserve"> op.</w:t>
            </w:r>
          </w:p>
        </w:tc>
      </w:tr>
      <w:tr w:rsidR="00416915" w:rsidRPr="00955228" w14:paraId="607E9BB2" w14:textId="77777777" w:rsidTr="00B138C8">
        <w:tc>
          <w:tcPr>
            <w:tcW w:w="426" w:type="dxa"/>
            <w:shd w:val="clear" w:color="auto" w:fill="auto"/>
            <w:vAlign w:val="center"/>
          </w:tcPr>
          <w:p w14:paraId="070B82C8" w14:textId="77777777" w:rsidR="00416915" w:rsidRPr="00955228" w:rsidRDefault="00416915" w:rsidP="00416915">
            <w:pPr>
              <w:pStyle w:val="Akapitzlist"/>
              <w:numPr>
                <w:ilvl w:val="0"/>
                <w:numId w:val="63"/>
              </w:numPr>
              <w:spacing w:after="0" w:line="240" w:lineRule="auto"/>
              <w:contextualSpacing/>
              <w:jc w:val="center"/>
              <w:rPr>
                <w:rFonts w:ascii="Times New Roman" w:hAnsi="Times New Roman"/>
                <w:b/>
                <w:sz w:val="20"/>
                <w:szCs w:val="20"/>
              </w:rPr>
            </w:pPr>
          </w:p>
        </w:tc>
        <w:tc>
          <w:tcPr>
            <w:tcW w:w="9356" w:type="dxa"/>
            <w:shd w:val="clear" w:color="auto" w:fill="auto"/>
          </w:tcPr>
          <w:p w14:paraId="5FA4E348" w14:textId="77777777" w:rsidR="00416915" w:rsidRPr="00955228" w:rsidRDefault="00416915" w:rsidP="00B138C8">
            <w:pPr>
              <w:spacing w:after="0" w:line="240" w:lineRule="auto"/>
              <w:rPr>
                <w:rFonts w:ascii="Times New Roman" w:hAnsi="Times New Roman"/>
                <w:b/>
                <w:sz w:val="20"/>
                <w:szCs w:val="20"/>
              </w:rPr>
            </w:pPr>
            <w:r w:rsidRPr="00955228">
              <w:rPr>
                <w:rFonts w:ascii="Times New Roman" w:hAnsi="Times New Roman"/>
                <w:b/>
                <w:sz w:val="20"/>
                <w:szCs w:val="20"/>
              </w:rPr>
              <w:t>Pakiet testowy BOWIE – DICK jednokrotnego użytku</w:t>
            </w:r>
          </w:p>
          <w:p w14:paraId="53B03CF0"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symulujący pakiet porowaty</w:t>
            </w:r>
          </w:p>
          <w:p w14:paraId="2B1E9FBA"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nietoksyczny, bez zawartości ołowiu oraz innych metali ciężkich</w:t>
            </w:r>
          </w:p>
          <w:p w14:paraId="50E2628F"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zawierający arkusz testowy z wyznaczonym miejscem do opisania</w:t>
            </w:r>
          </w:p>
          <w:p w14:paraId="17EBE670"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xml:space="preserve">- opisy pól do wypełnienia w języku polskim </w:t>
            </w:r>
          </w:p>
        </w:tc>
        <w:tc>
          <w:tcPr>
            <w:tcW w:w="709" w:type="dxa"/>
            <w:shd w:val="clear" w:color="auto" w:fill="auto"/>
            <w:vAlign w:val="center"/>
          </w:tcPr>
          <w:p w14:paraId="4FF40C09" w14:textId="3AD74397" w:rsidR="00416915" w:rsidRPr="00955228" w:rsidRDefault="00C8404D" w:rsidP="00B138C8">
            <w:pPr>
              <w:spacing w:after="0" w:line="240" w:lineRule="auto"/>
              <w:jc w:val="center"/>
              <w:rPr>
                <w:rFonts w:ascii="Times New Roman" w:hAnsi="Times New Roman"/>
                <w:sz w:val="20"/>
                <w:szCs w:val="20"/>
              </w:rPr>
            </w:pPr>
            <w:r>
              <w:rPr>
                <w:rFonts w:ascii="Times New Roman" w:hAnsi="Times New Roman"/>
                <w:b/>
                <w:szCs w:val="20"/>
              </w:rPr>
              <w:t xml:space="preserve">450 </w:t>
            </w:r>
            <w:r w:rsidR="00416915" w:rsidRPr="00955228">
              <w:rPr>
                <w:rFonts w:ascii="Times New Roman" w:hAnsi="Times New Roman"/>
                <w:sz w:val="20"/>
                <w:szCs w:val="20"/>
              </w:rPr>
              <w:t>szt.</w:t>
            </w:r>
          </w:p>
        </w:tc>
      </w:tr>
      <w:tr w:rsidR="00416915" w:rsidRPr="00955228" w14:paraId="2565E14E" w14:textId="77777777" w:rsidTr="00B138C8">
        <w:tc>
          <w:tcPr>
            <w:tcW w:w="426" w:type="dxa"/>
            <w:shd w:val="clear" w:color="auto" w:fill="auto"/>
            <w:vAlign w:val="center"/>
          </w:tcPr>
          <w:p w14:paraId="7427E11D" w14:textId="77777777" w:rsidR="00416915" w:rsidRPr="00955228" w:rsidRDefault="00416915" w:rsidP="00416915">
            <w:pPr>
              <w:pStyle w:val="Akapitzlist"/>
              <w:numPr>
                <w:ilvl w:val="0"/>
                <w:numId w:val="63"/>
              </w:numPr>
              <w:spacing w:after="0" w:line="240" w:lineRule="auto"/>
              <w:contextualSpacing/>
              <w:jc w:val="center"/>
              <w:rPr>
                <w:rFonts w:ascii="Times New Roman" w:hAnsi="Times New Roman"/>
                <w:b/>
                <w:sz w:val="20"/>
                <w:szCs w:val="20"/>
              </w:rPr>
            </w:pPr>
          </w:p>
        </w:tc>
        <w:tc>
          <w:tcPr>
            <w:tcW w:w="9356" w:type="dxa"/>
            <w:shd w:val="clear" w:color="auto" w:fill="auto"/>
          </w:tcPr>
          <w:p w14:paraId="38F4137E" w14:textId="77777777" w:rsidR="00416915" w:rsidRPr="00955228" w:rsidRDefault="00416915" w:rsidP="00B138C8">
            <w:pPr>
              <w:spacing w:after="0" w:line="240" w:lineRule="auto"/>
              <w:rPr>
                <w:rFonts w:ascii="Times New Roman" w:hAnsi="Times New Roman"/>
                <w:b/>
                <w:sz w:val="20"/>
                <w:szCs w:val="20"/>
              </w:rPr>
            </w:pPr>
            <w:r w:rsidRPr="00955228">
              <w:rPr>
                <w:rFonts w:ascii="Times New Roman" w:hAnsi="Times New Roman"/>
                <w:b/>
                <w:sz w:val="20"/>
                <w:szCs w:val="20"/>
              </w:rPr>
              <w:t>Przyrząd testowy typu PCD</w:t>
            </w:r>
          </w:p>
          <w:p w14:paraId="069C894A"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lastRenderedPageBreak/>
              <w:t>- zestaw do przeprowadzania rutynowej kontroli wsadu</w:t>
            </w:r>
          </w:p>
          <w:p w14:paraId="3E4B9E6B" w14:textId="77777777" w:rsidR="00416915" w:rsidRPr="00955228" w:rsidRDefault="00416915" w:rsidP="00B138C8">
            <w:pPr>
              <w:autoSpaceDE w:val="0"/>
              <w:autoSpaceDN w:val="0"/>
              <w:adjustRightInd w:val="0"/>
              <w:spacing w:after="0" w:line="240" w:lineRule="auto"/>
              <w:rPr>
                <w:rFonts w:ascii="Times New Roman" w:hAnsi="Times New Roman"/>
                <w:sz w:val="20"/>
                <w:szCs w:val="20"/>
                <w:lang w:eastAsia="pl-PL"/>
              </w:rPr>
            </w:pPr>
            <w:r w:rsidRPr="00955228">
              <w:rPr>
                <w:rFonts w:ascii="Times New Roman" w:hAnsi="Times New Roman"/>
                <w:sz w:val="20"/>
                <w:szCs w:val="20"/>
                <w:lang w:eastAsia="pl-PL"/>
              </w:rPr>
              <w:t>- pozwalający ocenić skuteczność sterylizacji parowej dla całego wsadu w cyklach sterylizacyjnych 121</w:t>
            </w:r>
            <w:r w:rsidRPr="00955228">
              <w:rPr>
                <w:rFonts w:ascii="Times New Roman" w:hAnsi="Times New Roman"/>
                <w:sz w:val="20"/>
                <w:szCs w:val="20"/>
                <w:vertAlign w:val="superscript"/>
                <w:lang w:eastAsia="pl-PL"/>
              </w:rPr>
              <w:t>o</w:t>
            </w:r>
            <w:r w:rsidRPr="00955228">
              <w:rPr>
                <w:rFonts w:ascii="Times New Roman" w:hAnsi="Times New Roman"/>
                <w:sz w:val="20"/>
                <w:szCs w:val="20"/>
                <w:lang w:eastAsia="pl-PL"/>
              </w:rPr>
              <w:t>C i 134</w:t>
            </w:r>
            <w:r w:rsidRPr="00955228">
              <w:rPr>
                <w:rFonts w:ascii="Times New Roman" w:hAnsi="Times New Roman"/>
                <w:sz w:val="20"/>
                <w:szCs w:val="20"/>
                <w:vertAlign w:val="superscript"/>
                <w:lang w:eastAsia="pl-PL"/>
              </w:rPr>
              <w:t>o</w:t>
            </w:r>
            <w:r w:rsidRPr="00955228">
              <w:rPr>
                <w:rFonts w:ascii="Times New Roman" w:hAnsi="Times New Roman"/>
                <w:sz w:val="20"/>
                <w:szCs w:val="20"/>
                <w:lang w:eastAsia="pl-PL"/>
              </w:rPr>
              <w:t>C</w:t>
            </w:r>
          </w:p>
          <w:p w14:paraId="76095419" w14:textId="77777777" w:rsidR="00416915" w:rsidRPr="00955228" w:rsidRDefault="00416915" w:rsidP="00B138C8">
            <w:pPr>
              <w:autoSpaceDE w:val="0"/>
              <w:autoSpaceDN w:val="0"/>
              <w:adjustRightInd w:val="0"/>
              <w:spacing w:after="0" w:line="240" w:lineRule="auto"/>
              <w:rPr>
                <w:rFonts w:ascii="Times New Roman" w:hAnsi="Times New Roman"/>
                <w:b/>
                <w:sz w:val="20"/>
                <w:szCs w:val="20"/>
                <w:lang w:eastAsia="pl-PL"/>
              </w:rPr>
            </w:pPr>
            <w:r w:rsidRPr="00955228">
              <w:rPr>
                <w:rFonts w:ascii="Times New Roman" w:hAnsi="Times New Roman"/>
                <w:sz w:val="20"/>
                <w:szCs w:val="20"/>
                <w:lang w:eastAsia="pl-PL"/>
              </w:rPr>
              <w:t xml:space="preserve">- </w:t>
            </w:r>
            <w:r w:rsidRPr="00955228">
              <w:rPr>
                <w:rFonts w:ascii="Times New Roman" w:hAnsi="Times New Roman"/>
                <w:b/>
                <w:sz w:val="20"/>
                <w:szCs w:val="20"/>
                <w:lang w:eastAsia="pl-PL"/>
              </w:rPr>
              <w:t>przystosowany do stosowania zintegrowanych wskaźników chemicznych kl.V, opisanych w punkcie 3 niniejszego pakietu</w:t>
            </w:r>
          </w:p>
        </w:tc>
        <w:tc>
          <w:tcPr>
            <w:tcW w:w="709" w:type="dxa"/>
            <w:shd w:val="clear" w:color="auto" w:fill="auto"/>
            <w:vAlign w:val="center"/>
          </w:tcPr>
          <w:p w14:paraId="5EEC2C21" w14:textId="551D884E" w:rsidR="00416915" w:rsidRPr="00955228" w:rsidRDefault="00C8404D" w:rsidP="00B138C8">
            <w:pPr>
              <w:spacing w:after="0" w:line="240" w:lineRule="auto"/>
              <w:jc w:val="center"/>
              <w:rPr>
                <w:rFonts w:ascii="Times New Roman" w:hAnsi="Times New Roman"/>
                <w:sz w:val="20"/>
                <w:szCs w:val="20"/>
              </w:rPr>
            </w:pPr>
            <w:r>
              <w:rPr>
                <w:rFonts w:ascii="Times New Roman" w:hAnsi="Times New Roman"/>
                <w:b/>
                <w:szCs w:val="20"/>
              </w:rPr>
              <w:lastRenderedPageBreak/>
              <w:t>2</w:t>
            </w:r>
            <w:r w:rsidR="00416915" w:rsidRPr="00955228">
              <w:rPr>
                <w:rFonts w:ascii="Times New Roman" w:hAnsi="Times New Roman"/>
                <w:sz w:val="20"/>
                <w:szCs w:val="20"/>
              </w:rPr>
              <w:t xml:space="preserve"> szt.</w:t>
            </w:r>
          </w:p>
        </w:tc>
      </w:tr>
    </w:tbl>
    <w:p w14:paraId="508135B7" w14:textId="77777777" w:rsidR="00416915" w:rsidRPr="00635F8B" w:rsidRDefault="00416915" w:rsidP="00416915">
      <w:pPr>
        <w:spacing w:after="0" w:line="240" w:lineRule="auto"/>
        <w:rPr>
          <w:rFonts w:ascii="Times New Roman" w:hAnsi="Times New Roman"/>
          <w:b/>
        </w:rPr>
      </w:pPr>
    </w:p>
    <w:p w14:paraId="07F69928" w14:textId="77777777"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PAKIET  2   -   WSKAŹNIKI  BIOLOGICZNE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14:paraId="3DD30077" w14:textId="77777777" w:rsidTr="00B138C8">
        <w:tc>
          <w:tcPr>
            <w:tcW w:w="426" w:type="dxa"/>
            <w:shd w:val="clear" w:color="auto" w:fill="auto"/>
            <w:vAlign w:val="center"/>
          </w:tcPr>
          <w:p w14:paraId="1A5E47AF"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14:paraId="2DF0C83C"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14:paraId="093E8077"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14:paraId="22B371B7" w14:textId="77777777" w:rsidTr="00B138C8">
        <w:trPr>
          <w:trHeight w:val="959"/>
        </w:trPr>
        <w:tc>
          <w:tcPr>
            <w:tcW w:w="426" w:type="dxa"/>
            <w:shd w:val="clear" w:color="auto" w:fill="auto"/>
            <w:vAlign w:val="center"/>
          </w:tcPr>
          <w:p w14:paraId="62C5A7A6" w14:textId="77777777" w:rsidR="00416915" w:rsidRPr="006D7556" w:rsidRDefault="00416915" w:rsidP="00416915">
            <w:pPr>
              <w:pStyle w:val="Akapitzlist"/>
              <w:numPr>
                <w:ilvl w:val="0"/>
                <w:numId w:val="6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53BD8403"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Ampułkowy wskaźnik biologiczny szybkiego odczytu  do kontroli skuteczności sterylizacji w</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PARZE WODNEJ</w:t>
            </w:r>
          </w:p>
          <w:p w14:paraId="287E58D5"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 zawierający ołowiu,</w:t>
            </w:r>
          </w:p>
          <w:p w14:paraId="1222B2E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możliwością ostatecznego automatycznego odczytu po trzech godzinach inkubacji, </w:t>
            </w:r>
          </w:p>
          <w:p w14:paraId="583530DD"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p>
        </w:tc>
        <w:tc>
          <w:tcPr>
            <w:tcW w:w="709" w:type="dxa"/>
            <w:shd w:val="clear" w:color="auto" w:fill="auto"/>
            <w:vAlign w:val="center"/>
          </w:tcPr>
          <w:p w14:paraId="0BA060EF" w14:textId="3161F666"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7</w:t>
            </w:r>
            <w:r w:rsidR="00416915" w:rsidRPr="006D7556">
              <w:rPr>
                <w:rFonts w:ascii="Times New Roman" w:hAnsi="Times New Roman"/>
                <w:b/>
                <w:szCs w:val="20"/>
                <w:lang w:eastAsia="pl-PL"/>
              </w:rPr>
              <w:t>00</w:t>
            </w:r>
            <w:r w:rsidR="00416915" w:rsidRPr="006D7556">
              <w:rPr>
                <w:rFonts w:ascii="Times New Roman" w:hAnsi="Times New Roman"/>
                <w:sz w:val="20"/>
                <w:szCs w:val="20"/>
                <w:lang w:eastAsia="pl-PL"/>
              </w:rPr>
              <w:t xml:space="preserve"> szt.</w:t>
            </w:r>
          </w:p>
        </w:tc>
      </w:tr>
      <w:tr w:rsidR="00416915" w:rsidRPr="006D7556" w14:paraId="095D642A" w14:textId="77777777" w:rsidTr="00B138C8">
        <w:tc>
          <w:tcPr>
            <w:tcW w:w="426" w:type="dxa"/>
            <w:shd w:val="clear" w:color="auto" w:fill="auto"/>
            <w:vAlign w:val="center"/>
          </w:tcPr>
          <w:p w14:paraId="591E387E" w14:textId="77777777" w:rsidR="00416915" w:rsidRPr="006D7556" w:rsidRDefault="00416915" w:rsidP="00416915">
            <w:pPr>
              <w:pStyle w:val="Akapitzlist"/>
              <w:numPr>
                <w:ilvl w:val="0"/>
                <w:numId w:val="6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776A30C2"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Ampułkowy wskaźnik biologiczny szybkiego odczytu do kontroli skuteczności sterylizacji w</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TLENKU ETYLENU</w:t>
            </w:r>
          </w:p>
          <w:p w14:paraId="3FDD6D66"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 xml:space="preserve">  - </w:t>
            </w:r>
            <w:r w:rsidRPr="006D7556">
              <w:rPr>
                <w:rFonts w:ascii="Times New Roman" w:hAnsi="Times New Roman"/>
                <w:sz w:val="20"/>
                <w:szCs w:val="20"/>
                <w:lang w:eastAsia="pl-PL"/>
              </w:rPr>
              <w:t>nie zawierający ołowiu</w:t>
            </w:r>
          </w:p>
          <w:p w14:paraId="2CBAC3B0"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możliwością ostatecznego automatycznego odczytu po czterech godzinach inkubacji, </w:t>
            </w:r>
          </w:p>
          <w:p w14:paraId="13F2046B"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t>
            </w:r>
          </w:p>
        </w:tc>
        <w:tc>
          <w:tcPr>
            <w:tcW w:w="709" w:type="dxa"/>
            <w:shd w:val="clear" w:color="auto" w:fill="auto"/>
            <w:vAlign w:val="center"/>
          </w:tcPr>
          <w:p w14:paraId="46A0294E" w14:textId="43DEE428"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2</w:t>
            </w:r>
            <w:r w:rsidR="00416915" w:rsidRPr="006D7556">
              <w:rPr>
                <w:rFonts w:ascii="Times New Roman" w:hAnsi="Times New Roman"/>
                <w:b/>
                <w:szCs w:val="20"/>
                <w:lang w:eastAsia="pl-PL"/>
              </w:rPr>
              <w:t>00</w:t>
            </w:r>
            <w:r w:rsidR="00416915" w:rsidRPr="006D7556">
              <w:rPr>
                <w:rFonts w:ascii="Times New Roman" w:hAnsi="Times New Roman"/>
                <w:sz w:val="20"/>
                <w:szCs w:val="20"/>
                <w:lang w:eastAsia="pl-PL"/>
              </w:rPr>
              <w:t xml:space="preserve"> szt.</w:t>
            </w:r>
          </w:p>
        </w:tc>
      </w:tr>
      <w:tr w:rsidR="00416915" w:rsidRPr="006D7556" w14:paraId="71BE1CEF" w14:textId="77777777" w:rsidTr="00B138C8">
        <w:tc>
          <w:tcPr>
            <w:tcW w:w="10491" w:type="dxa"/>
            <w:gridSpan w:val="3"/>
            <w:shd w:val="clear" w:color="auto" w:fill="auto"/>
            <w:vAlign w:val="center"/>
          </w:tcPr>
          <w:p w14:paraId="5ED85607"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Dotyczy poz. 1 i 2</w:t>
            </w:r>
          </w:p>
          <w:p w14:paraId="2C694248"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Etykieta na fiolce nierwąca, ze wskaźnikiem chemicznym i  miejscem do opisu, tak aby można ją po odczycie wkleić do dokumentacji.</w:t>
            </w:r>
          </w:p>
          <w:p w14:paraId="5D2081AC" w14:textId="77777777" w:rsidR="00416915"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Każde dostarczone do Zamawiającego opakowanie musi zawierać certyfikat z takimi informacjami jak: nazwa i populacja bakterii,  czasy przeżycia i zabicia, numer serii, daty produkcji i ważności.</w:t>
            </w:r>
          </w:p>
          <w:p w14:paraId="431B8232" w14:textId="77777777" w:rsidR="00B138C8" w:rsidRPr="00B138C8" w:rsidRDefault="00B138C8" w:rsidP="00B138C8">
            <w:pPr>
              <w:autoSpaceDE w:val="0"/>
              <w:autoSpaceDN w:val="0"/>
              <w:adjustRightInd w:val="0"/>
              <w:spacing w:after="0" w:line="240" w:lineRule="auto"/>
              <w:rPr>
                <w:rFonts w:ascii="Times New Roman" w:hAnsi="Times New Roman"/>
                <w:b/>
                <w:sz w:val="20"/>
                <w:szCs w:val="20"/>
              </w:rPr>
            </w:pPr>
            <w:r w:rsidRPr="00B138C8">
              <w:rPr>
                <w:rFonts w:ascii="Times New Roman" w:hAnsi="Times New Roman"/>
                <w:b/>
                <w:sz w:val="20"/>
                <w:szCs w:val="20"/>
              </w:rPr>
              <w:t>D</w:t>
            </w:r>
            <w:r>
              <w:rPr>
                <w:rFonts w:ascii="Times New Roman" w:hAnsi="Times New Roman"/>
                <w:b/>
                <w:sz w:val="20"/>
                <w:szCs w:val="20"/>
              </w:rPr>
              <w:t>otyczy poz. 1 i 2</w:t>
            </w:r>
          </w:p>
          <w:p w14:paraId="115E826C" w14:textId="77777777" w:rsidR="00B138C8" w:rsidRPr="006D7556" w:rsidRDefault="00B138C8" w:rsidP="00B138C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Zamawiający wymaga nieodpłatnego użyczenia na czas trwania umowy autoczytnika z drukarką kompatybilnego z oferowanymi testami.</w:t>
            </w:r>
          </w:p>
        </w:tc>
      </w:tr>
    </w:tbl>
    <w:p w14:paraId="2568E367" w14:textId="77777777" w:rsidR="00416915" w:rsidRPr="006D7556" w:rsidRDefault="00416915" w:rsidP="00416915">
      <w:pPr>
        <w:spacing w:after="0" w:line="240" w:lineRule="auto"/>
        <w:rPr>
          <w:rFonts w:ascii="Times New Roman" w:hAnsi="Times New Roman"/>
          <w:b/>
        </w:rPr>
      </w:pPr>
    </w:p>
    <w:p w14:paraId="43E8B385" w14:textId="77777777"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rPr>
        <w:t xml:space="preserve">  </w:t>
      </w:r>
      <w:r w:rsidRPr="006D7556">
        <w:rPr>
          <w:rFonts w:ascii="Times New Roman" w:hAnsi="Times New Roman"/>
          <w:b/>
          <w:u w:val="single"/>
        </w:rPr>
        <w:t>PAKIET  3   -   TAŚMY  SAMOPRZYLEPNE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14:paraId="2924CE01" w14:textId="77777777" w:rsidTr="00B138C8">
        <w:tc>
          <w:tcPr>
            <w:tcW w:w="426" w:type="dxa"/>
            <w:shd w:val="clear" w:color="auto" w:fill="auto"/>
            <w:vAlign w:val="center"/>
          </w:tcPr>
          <w:p w14:paraId="513BCBA2"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14:paraId="7DFFE947"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14:paraId="5DA54A6B"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14:paraId="0E6C39B1" w14:textId="77777777" w:rsidTr="00B138C8">
        <w:tc>
          <w:tcPr>
            <w:tcW w:w="426" w:type="dxa"/>
            <w:shd w:val="clear" w:color="auto" w:fill="auto"/>
            <w:vAlign w:val="center"/>
          </w:tcPr>
          <w:p w14:paraId="03FFBBC2" w14:textId="77777777"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04D2A838"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Taśma bez wskaźnika chemicznego</w:t>
            </w:r>
          </w:p>
          <w:p w14:paraId="208C1C4D"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wzmocniona</w:t>
            </w:r>
          </w:p>
          <w:p w14:paraId="3A26730A"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niebieska </w:t>
            </w:r>
          </w:p>
          <w:p w14:paraId="701821E5"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sz w:val="20"/>
                <w:szCs w:val="20"/>
                <w:lang w:eastAsia="pl-PL"/>
              </w:rPr>
              <w:t xml:space="preserve">  - służąca do zamykania pakietów przeznaczonych do sterylizacji w </w:t>
            </w:r>
            <w:r w:rsidRPr="006D7556">
              <w:rPr>
                <w:rFonts w:ascii="Times New Roman" w:hAnsi="Times New Roman"/>
                <w:b/>
                <w:sz w:val="20"/>
                <w:szCs w:val="20"/>
                <w:lang w:eastAsia="pl-PL"/>
              </w:rPr>
              <w:t>PARZE WODNEJ</w:t>
            </w:r>
            <w:r w:rsidRPr="006D7556">
              <w:rPr>
                <w:rFonts w:ascii="Times New Roman" w:hAnsi="Times New Roman"/>
                <w:sz w:val="20"/>
                <w:szCs w:val="20"/>
                <w:lang w:eastAsia="pl-PL"/>
              </w:rPr>
              <w:t xml:space="preserve"> 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14:paraId="68D9312B"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rolki o wymiarach: szer. 25 mm  ± 1 mm, długość 50 m.</w:t>
            </w:r>
          </w:p>
        </w:tc>
        <w:tc>
          <w:tcPr>
            <w:tcW w:w="709" w:type="dxa"/>
            <w:shd w:val="clear" w:color="auto" w:fill="auto"/>
            <w:vAlign w:val="center"/>
          </w:tcPr>
          <w:p w14:paraId="6F403CDF" w14:textId="2F12A9F6"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523</w:t>
            </w:r>
            <w:r w:rsidR="00416915" w:rsidRPr="006D7556">
              <w:rPr>
                <w:rFonts w:ascii="Times New Roman" w:hAnsi="Times New Roman"/>
                <w:b/>
                <w:szCs w:val="20"/>
                <w:lang w:eastAsia="pl-PL"/>
              </w:rPr>
              <w:t xml:space="preserve"> </w:t>
            </w:r>
            <w:r w:rsidR="00416915" w:rsidRPr="006D7556">
              <w:rPr>
                <w:rFonts w:ascii="Times New Roman" w:hAnsi="Times New Roman"/>
                <w:sz w:val="20"/>
                <w:szCs w:val="20"/>
                <w:lang w:eastAsia="pl-PL"/>
              </w:rPr>
              <w:t>rolek</w:t>
            </w:r>
          </w:p>
        </w:tc>
      </w:tr>
      <w:tr w:rsidR="00416915" w:rsidRPr="006D7556" w14:paraId="2D5675F8" w14:textId="77777777" w:rsidTr="00B138C8">
        <w:tc>
          <w:tcPr>
            <w:tcW w:w="426" w:type="dxa"/>
            <w:shd w:val="clear" w:color="auto" w:fill="auto"/>
            <w:vAlign w:val="center"/>
          </w:tcPr>
          <w:p w14:paraId="68EDE662" w14:textId="77777777"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09AC2874"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Taśma ze wskaźnikiem chemicznym kl. I do PARY WODNEJ</w:t>
            </w:r>
          </w:p>
          <w:p w14:paraId="2C989E5E"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biała</w:t>
            </w:r>
          </w:p>
          <w:p w14:paraId="760046C6"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 naniesionym wskaźnikiem w postaci ukośnych pasków</w:t>
            </w:r>
          </w:p>
          <w:p w14:paraId="03A816D7"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nietoksyczna</w:t>
            </w:r>
          </w:p>
          <w:p w14:paraId="6280E1C9"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przeznaczona do sterylizacji w </w:t>
            </w:r>
            <w:r w:rsidRPr="006D7556">
              <w:rPr>
                <w:rFonts w:ascii="Times New Roman" w:hAnsi="Times New Roman"/>
                <w:b/>
                <w:sz w:val="20"/>
                <w:szCs w:val="20"/>
                <w:lang w:eastAsia="pl-PL"/>
              </w:rPr>
              <w:t>PARZE WODNEJ</w:t>
            </w:r>
            <w:r w:rsidRPr="006D7556">
              <w:rPr>
                <w:rFonts w:ascii="Times New Roman" w:hAnsi="Times New Roman"/>
                <w:sz w:val="20"/>
                <w:szCs w:val="20"/>
                <w:lang w:eastAsia="pl-PL"/>
              </w:rPr>
              <w:t xml:space="preserve"> (w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14:paraId="0562D841"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zmieniająca kolor wskaźnika po procesie </w:t>
            </w:r>
          </w:p>
          <w:p w14:paraId="3C0EEF3C"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 rolki o wymiarach: szerokość 18 ± 1 mm, długość 50 m.</w:t>
            </w:r>
          </w:p>
        </w:tc>
        <w:tc>
          <w:tcPr>
            <w:tcW w:w="709" w:type="dxa"/>
            <w:shd w:val="clear" w:color="auto" w:fill="auto"/>
            <w:vAlign w:val="center"/>
          </w:tcPr>
          <w:p w14:paraId="23FC9E6D" w14:textId="15707647"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70</w:t>
            </w:r>
            <w:r w:rsidR="00416915" w:rsidRPr="006D7556">
              <w:rPr>
                <w:rFonts w:ascii="Times New Roman" w:hAnsi="Times New Roman"/>
                <w:szCs w:val="20"/>
                <w:lang w:eastAsia="pl-PL"/>
              </w:rPr>
              <w:t xml:space="preserve"> </w:t>
            </w:r>
            <w:r w:rsidR="00416915" w:rsidRPr="006D7556">
              <w:rPr>
                <w:rFonts w:ascii="Times New Roman" w:hAnsi="Times New Roman"/>
                <w:sz w:val="20"/>
                <w:szCs w:val="20"/>
                <w:lang w:eastAsia="pl-PL"/>
              </w:rPr>
              <w:t>rolki</w:t>
            </w:r>
          </w:p>
        </w:tc>
      </w:tr>
      <w:tr w:rsidR="00416915" w:rsidRPr="006D7556" w14:paraId="4C705A47" w14:textId="77777777" w:rsidTr="00B138C8">
        <w:tc>
          <w:tcPr>
            <w:tcW w:w="426" w:type="dxa"/>
            <w:shd w:val="clear" w:color="auto" w:fill="auto"/>
            <w:vAlign w:val="center"/>
          </w:tcPr>
          <w:p w14:paraId="68F871AD" w14:textId="77777777" w:rsidR="00416915" w:rsidRPr="006D7556" w:rsidRDefault="00416915" w:rsidP="00416915">
            <w:pPr>
              <w:pStyle w:val="Akapitzlist"/>
              <w:numPr>
                <w:ilvl w:val="0"/>
                <w:numId w:val="65"/>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1E2DD7BC"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Podwójny podajnik do taśm</w:t>
            </w:r>
          </w:p>
          <w:p w14:paraId="5FBA11A0"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 xml:space="preserve">  - </w:t>
            </w:r>
            <w:r w:rsidRPr="006D7556">
              <w:rPr>
                <w:rFonts w:ascii="Times New Roman" w:hAnsi="Times New Roman"/>
                <w:sz w:val="20"/>
                <w:szCs w:val="20"/>
                <w:lang w:eastAsia="pl-PL"/>
              </w:rPr>
              <w:t>kompatybilny z zaoferowanymi taśmami do punktu 1 i 2 niniejszego pakietu, umożliwiający jednoczesne</w:t>
            </w:r>
          </w:p>
          <w:p w14:paraId="00430829"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założenie jednej taśmy bez wskaźnika oraz jednej taśmy ze wskaźnikiem chemicznym.</w:t>
            </w:r>
          </w:p>
        </w:tc>
        <w:tc>
          <w:tcPr>
            <w:tcW w:w="709" w:type="dxa"/>
            <w:shd w:val="clear" w:color="auto" w:fill="auto"/>
            <w:vAlign w:val="center"/>
          </w:tcPr>
          <w:p w14:paraId="269CC8FD" w14:textId="77777777" w:rsidR="00416915" w:rsidRPr="006D7556" w:rsidRDefault="00416915" w:rsidP="00B138C8">
            <w:pPr>
              <w:autoSpaceDE w:val="0"/>
              <w:autoSpaceDN w:val="0"/>
              <w:adjustRightInd w:val="0"/>
              <w:spacing w:after="0" w:line="240" w:lineRule="auto"/>
              <w:jc w:val="center"/>
              <w:rPr>
                <w:rFonts w:ascii="Times New Roman" w:hAnsi="Times New Roman"/>
                <w:b/>
                <w:szCs w:val="20"/>
                <w:lang w:eastAsia="pl-PL"/>
              </w:rPr>
            </w:pPr>
            <w:r w:rsidRPr="006D7556">
              <w:rPr>
                <w:rFonts w:ascii="Times New Roman" w:hAnsi="Times New Roman"/>
                <w:b/>
                <w:szCs w:val="20"/>
                <w:lang w:eastAsia="pl-PL"/>
              </w:rPr>
              <w:t xml:space="preserve">1 </w:t>
            </w:r>
          </w:p>
          <w:p w14:paraId="67D75F4F" w14:textId="77777777" w:rsidR="00416915" w:rsidRPr="006D7556" w:rsidRDefault="00416915" w:rsidP="00B138C8">
            <w:pPr>
              <w:autoSpaceDE w:val="0"/>
              <w:autoSpaceDN w:val="0"/>
              <w:adjustRightInd w:val="0"/>
              <w:spacing w:after="0" w:line="240" w:lineRule="auto"/>
              <w:jc w:val="center"/>
              <w:rPr>
                <w:rFonts w:ascii="Times New Roman" w:hAnsi="Times New Roman"/>
                <w:szCs w:val="20"/>
                <w:lang w:eastAsia="pl-PL"/>
              </w:rPr>
            </w:pPr>
            <w:r w:rsidRPr="006D7556">
              <w:rPr>
                <w:rFonts w:ascii="Times New Roman" w:hAnsi="Times New Roman"/>
                <w:szCs w:val="20"/>
                <w:lang w:eastAsia="pl-PL"/>
              </w:rPr>
              <w:t>szt.</w:t>
            </w:r>
          </w:p>
        </w:tc>
      </w:tr>
    </w:tbl>
    <w:p w14:paraId="0D4423F2" w14:textId="77777777" w:rsidR="00416915" w:rsidRPr="006D7556" w:rsidRDefault="00416915" w:rsidP="00416915">
      <w:pPr>
        <w:spacing w:after="0" w:line="240" w:lineRule="auto"/>
        <w:rPr>
          <w:rFonts w:ascii="Times New Roman" w:hAnsi="Times New Roman"/>
          <w:b/>
        </w:rPr>
      </w:pPr>
    </w:p>
    <w:p w14:paraId="0A23BFB4" w14:textId="77777777"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PAKIET  4   -   STERYLIZACJA TLENKIEM  ETYLENU</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14:paraId="1C424094" w14:textId="77777777" w:rsidTr="00B138C8">
        <w:tc>
          <w:tcPr>
            <w:tcW w:w="426" w:type="dxa"/>
            <w:shd w:val="clear" w:color="auto" w:fill="auto"/>
            <w:vAlign w:val="center"/>
          </w:tcPr>
          <w:p w14:paraId="187E0621"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14:paraId="35BDDA22"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14:paraId="4F662264"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14:paraId="39B768D3" w14:textId="77777777" w:rsidTr="00B138C8">
        <w:tc>
          <w:tcPr>
            <w:tcW w:w="426" w:type="dxa"/>
            <w:shd w:val="clear" w:color="auto" w:fill="auto"/>
            <w:vAlign w:val="center"/>
          </w:tcPr>
          <w:p w14:paraId="34B436F9" w14:textId="77777777"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00ADB3B2"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Oryginalne naboje przeznaczone do sterylizatora gazowego Steri-Vac  5XL z aeratorem</w:t>
            </w:r>
          </w:p>
          <w:p w14:paraId="22D360D9"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zawierające 100 gram czystego tlenku etylenu.</w:t>
            </w:r>
          </w:p>
        </w:tc>
        <w:tc>
          <w:tcPr>
            <w:tcW w:w="709" w:type="dxa"/>
            <w:shd w:val="clear" w:color="auto" w:fill="auto"/>
            <w:vAlign w:val="center"/>
          </w:tcPr>
          <w:p w14:paraId="22372C9E" w14:textId="006C08C1"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48</w:t>
            </w:r>
            <w:r w:rsidR="00416915" w:rsidRPr="006D7556">
              <w:rPr>
                <w:rFonts w:ascii="Times New Roman" w:hAnsi="Times New Roman"/>
                <w:b/>
                <w:szCs w:val="20"/>
                <w:lang w:eastAsia="pl-PL"/>
              </w:rPr>
              <w:t xml:space="preserve"> </w:t>
            </w:r>
            <w:r w:rsidR="00416915" w:rsidRPr="006D7556">
              <w:rPr>
                <w:rFonts w:ascii="Times New Roman" w:hAnsi="Times New Roman"/>
                <w:sz w:val="20"/>
                <w:szCs w:val="20"/>
                <w:lang w:eastAsia="pl-PL"/>
              </w:rPr>
              <w:t>szt.</w:t>
            </w:r>
          </w:p>
        </w:tc>
      </w:tr>
      <w:tr w:rsidR="00416915" w:rsidRPr="006D7556" w14:paraId="4EA1F7DB" w14:textId="77777777" w:rsidTr="00B138C8">
        <w:tc>
          <w:tcPr>
            <w:tcW w:w="426" w:type="dxa"/>
            <w:shd w:val="clear" w:color="auto" w:fill="auto"/>
            <w:vAlign w:val="center"/>
          </w:tcPr>
          <w:p w14:paraId="4C3D4A6B" w14:textId="77777777"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665CD245"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Oryginalne naboje przeznaczone do sterylizatora gazowego Steri-Vac  8XL</w:t>
            </w: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z aeratorem</w:t>
            </w:r>
          </w:p>
          <w:p w14:paraId="11FB946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zawierające 170 gram czystego tlenku etylenu.</w:t>
            </w:r>
          </w:p>
        </w:tc>
        <w:tc>
          <w:tcPr>
            <w:tcW w:w="709" w:type="dxa"/>
            <w:shd w:val="clear" w:color="auto" w:fill="auto"/>
            <w:vAlign w:val="center"/>
          </w:tcPr>
          <w:p w14:paraId="7B783BFB" w14:textId="650C86FA" w:rsidR="00416915" w:rsidRPr="006D7556"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2</w:t>
            </w:r>
            <w:r w:rsidR="00C8404D">
              <w:rPr>
                <w:rFonts w:ascii="Times New Roman" w:hAnsi="Times New Roman"/>
                <w:b/>
                <w:szCs w:val="20"/>
                <w:lang w:eastAsia="pl-PL"/>
              </w:rPr>
              <w:t>52</w:t>
            </w:r>
            <w:r w:rsidRPr="006D7556">
              <w:rPr>
                <w:rFonts w:ascii="Times New Roman" w:hAnsi="Times New Roman"/>
                <w:sz w:val="20"/>
                <w:szCs w:val="20"/>
                <w:lang w:eastAsia="pl-PL"/>
              </w:rPr>
              <w:t xml:space="preserve"> szt.</w:t>
            </w:r>
          </w:p>
        </w:tc>
      </w:tr>
      <w:tr w:rsidR="00416915" w:rsidRPr="006D7556" w14:paraId="0DBB38E6" w14:textId="77777777" w:rsidTr="00B138C8">
        <w:tc>
          <w:tcPr>
            <w:tcW w:w="426" w:type="dxa"/>
            <w:shd w:val="clear" w:color="auto" w:fill="auto"/>
            <w:vAlign w:val="center"/>
          </w:tcPr>
          <w:p w14:paraId="36AE6726" w14:textId="77777777" w:rsidR="00416915" w:rsidRPr="006D7556" w:rsidRDefault="00416915" w:rsidP="00416915">
            <w:pPr>
              <w:pStyle w:val="Akapitzlist"/>
              <w:numPr>
                <w:ilvl w:val="0"/>
                <w:numId w:val="6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14:paraId="5BB7E76F"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Oryginalny papier do drukarek w sterylizatorach gazowych Steri-Vac</w:t>
            </w:r>
          </w:p>
          <w:p w14:paraId="393663DE"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5XL i  8XL</w:t>
            </w:r>
          </w:p>
          <w:p w14:paraId="76A20D9E"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termoczuły o wymiarach 79mm x 30m</w:t>
            </w:r>
          </w:p>
          <w:p w14:paraId="41F15BA9"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trwałość zapisu pozwalająca na 10-letnią archiwizację danych</w:t>
            </w:r>
          </w:p>
          <w:p w14:paraId="6356469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lastRenderedPageBreak/>
              <w:t xml:space="preserve">- 1 op. = 2 sztuki </w:t>
            </w:r>
          </w:p>
        </w:tc>
        <w:tc>
          <w:tcPr>
            <w:tcW w:w="709" w:type="dxa"/>
            <w:shd w:val="clear" w:color="auto" w:fill="auto"/>
            <w:vAlign w:val="center"/>
          </w:tcPr>
          <w:p w14:paraId="7FDE499E" w14:textId="07CAC022"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lastRenderedPageBreak/>
              <w:t>3</w:t>
            </w:r>
            <w:r w:rsidR="00416915" w:rsidRPr="006D7556">
              <w:rPr>
                <w:rFonts w:ascii="Times New Roman" w:hAnsi="Times New Roman"/>
                <w:sz w:val="20"/>
                <w:szCs w:val="20"/>
                <w:lang w:eastAsia="pl-PL"/>
              </w:rPr>
              <w:t xml:space="preserve"> op.</w:t>
            </w:r>
          </w:p>
        </w:tc>
      </w:tr>
      <w:tr w:rsidR="00416915" w:rsidRPr="006D7556" w14:paraId="67D78F9F" w14:textId="77777777" w:rsidTr="00B138C8">
        <w:tc>
          <w:tcPr>
            <w:tcW w:w="10491" w:type="dxa"/>
            <w:gridSpan w:val="3"/>
            <w:shd w:val="clear" w:color="auto" w:fill="auto"/>
            <w:vAlign w:val="center"/>
          </w:tcPr>
          <w:p w14:paraId="628284D4"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 xml:space="preserve">Zamawiający dopuszcza zaoferowanie rozwiązań równoważnych. </w:t>
            </w:r>
          </w:p>
          <w:p w14:paraId="442E9879" w14:textId="77777777" w:rsidR="00416915" w:rsidRPr="006D7556" w:rsidRDefault="00416915" w:rsidP="00B138C8">
            <w:pPr>
              <w:autoSpaceDE w:val="0"/>
              <w:autoSpaceDN w:val="0"/>
              <w:adjustRightInd w:val="0"/>
              <w:spacing w:after="0" w:line="240" w:lineRule="auto"/>
              <w:rPr>
                <w:rFonts w:ascii="Times New Roman" w:hAnsi="Times New Roman"/>
                <w:bCs/>
                <w:sz w:val="20"/>
                <w:szCs w:val="20"/>
              </w:rPr>
            </w:pPr>
            <w:r w:rsidRPr="006D7556">
              <w:rPr>
                <w:rFonts w:ascii="Times New Roman" w:hAnsi="Times New Roman"/>
                <w:sz w:val="20"/>
                <w:szCs w:val="20"/>
                <w:lang w:eastAsia="pl-PL"/>
              </w:rPr>
              <w:t>Zaoferowany</w:t>
            </w:r>
            <w:r w:rsidRPr="006D7556">
              <w:rPr>
                <w:rFonts w:ascii="Times New Roman" w:hAnsi="Times New Roman"/>
                <w:b/>
                <w:sz w:val="20"/>
                <w:szCs w:val="20"/>
                <w:lang w:eastAsia="pl-PL"/>
              </w:rPr>
              <w:t xml:space="preserve"> </w:t>
            </w:r>
            <w:r w:rsidRPr="006D7556">
              <w:rPr>
                <w:rFonts w:ascii="Times New Roman" w:hAnsi="Times New Roman"/>
                <w:sz w:val="20"/>
                <w:szCs w:val="20"/>
                <w:lang w:eastAsia="pl-PL"/>
              </w:rPr>
              <w:t xml:space="preserve">asortyment, wskazany przez Wykonawcę za równoważny wskazanemu przez Zamawiającego, musi posiadać </w:t>
            </w:r>
            <w:r w:rsidRPr="006D7556">
              <w:rPr>
                <w:rFonts w:ascii="Times New Roman" w:hAnsi="Times New Roman"/>
                <w:bCs/>
                <w:sz w:val="20"/>
                <w:szCs w:val="20"/>
              </w:rPr>
              <w:t xml:space="preserve">pozytywną opinię producenta sterylizatorów Steri-Vac 5XL i 8XL prod. 3M USA. </w:t>
            </w:r>
          </w:p>
          <w:p w14:paraId="4A9C4388" w14:textId="77777777" w:rsidR="00416915" w:rsidRPr="006D7556" w:rsidRDefault="00416915" w:rsidP="00B138C8">
            <w:pPr>
              <w:autoSpaceDE w:val="0"/>
              <w:autoSpaceDN w:val="0"/>
              <w:adjustRightInd w:val="0"/>
              <w:spacing w:after="0" w:line="240" w:lineRule="auto"/>
              <w:rPr>
                <w:rFonts w:ascii="Times New Roman" w:hAnsi="Times New Roman"/>
                <w:bCs/>
                <w:sz w:val="20"/>
                <w:szCs w:val="20"/>
              </w:rPr>
            </w:pPr>
            <w:r w:rsidRPr="006D7556">
              <w:rPr>
                <w:rFonts w:ascii="Times New Roman" w:hAnsi="Times New Roman"/>
                <w:b/>
                <w:bCs/>
                <w:sz w:val="20"/>
                <w:szCs w:val="20"/>
              </w:rPr>
              <w:t xml:space="preserve">Wykonawca zobowiązuje </w:t>
            </w:r>
            <w:r w:rsidRPr="006D7556">
              <w:rPr>
                <w:rFonts w:ascii="Times New Roman" w:hAnsi="Times New Roman"/>
                <w:bCs/>
                <w:sz w:val="20"/>
                <w:szCs w:val="20"/>
              </w:rPr>
              <w:t xml:space="preserve">się 3 razy w roku (w kwietniu, sierpniu oraz w grudniu) </w:t>
            </w:r>
            <w:r w:rsidRPr="006D7556">
              <w:rPr>
                <w:rFonts w:ascii="Times New Roman" w:hAnsi="Times New Roman"/>
                <w:b/>
                <w:bCs/>
                <w:sz w:val="20"/>
                <w:szCs w:val="20"/>
                <w:u w:val="single"/>
              </w:rPr>
              <w:t>odbierać od Zamawiającego puste naboje po tlenku etylenu.</w:t>
            </w:r>
          </w:p>
        </w:tc>
      </w:tr>
    </w:tbl>
    <w:p w14:paraId="53ADB116" w14:textId="77777777" w:rsidR="00416915" w:rsidRPr="00635F8B" w:rsidRDefault="00416915" w:rsidP="00416915">
      <w:pPr>
        <w:spacing w:after="0" w:line="240" w:lineRule="auto"/>
        <w:rPr>
          <w:rFonts w:ascii="Times New Roman" w:hAnsi="Times New Roman"/>
          <w:b/>
        </w:rPr>
      </w:pPr>
    </w:p>
    <w:p w14:paraId="496F692A" w14:textId="77777777" w:rsidR="00416915" w:rsidRPr="006D7556" w:rsidRDefault="00416915" w:rsidP="00416915">
      <w:pPr>
        <w:spacing w:after="0" w:line="240" w:lineRule="auto"/>
        <w:rPr>
          <w:rFonts w:ascii="Times New Roman" w:hAnsi="Times New Roman"/>
          <w:b/>
          <w:u w:val="single"/>
        </w:rPr>
      </w:pPr>
      <w:r w:rsidRPr="006D7556">
        <w:rPr>
          <w:rFonts w:ascii="Times New Roman" w:hAnsi="Times New Roman"/>
          <w:b/>
          <w:u w:val="single"/>
        </w:rPr>
        <w:t xml:space="preserve">PAKIET  5   -   DOKUMENTACJA, OZNACZANIE, ZABEZPIECZANIE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6D7556" w14:paraId="51983AFE" w14:textId="77777777" w:rsidTr="00B138C8">
        <w:tc>
          <w:tcPr>
            <w:tcW w:w="426" w:type="dxa"/>
            <w:shd w:val="clear" w:color="auto" w:fill="auto"/>
            <w:vAlign w:val="center"/>
          </w:tcPr>
          <w:p w14:paraId="522257BC"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L.p.</w:t>
            </w:r>
          </w:p>
        </w:tc>
        <w:tc>
          <w:tcPr>
            <w:tcW w:w="9356" w:type="dxa"/>
            <w:shd w:val="clear" w:color="auto" w:fill="auto"/>
            <w:vAlign w:val="center"/>
          </w:tcPr>
          <w:p w14:paraId="0A8C9B38"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Rodzaj asortymentu</w:t>
            </w:r>
          </w:p>
        </w:tc>
        <w:tc>
          <w:tcPr>
            <w:tcW w:w="709" w:type="dxa"/>
            <w:shd w:val="clear" w:color="auto" w:fill="auto"/>
            <w:vAlign w:val="center"/>
          </w:tcPr>
          <w:p w14:paraId="4F2B779A" w14:textId="77777777" w:rsidR="00416915" w:rsidRPr="006D7556" w:rsidRDefault="00416915" w:rsidP="00B138C8">
            <w:pPr>
              <w:spacing w:after="0" w:line="240" w:lineRule="auto"/>
              <w:jc w:val="center"/>
              <w:rPr>
                <w:rFonts w:ascii="Times New Roman" w:hAnsi="Times New Roman"/>
                <w:b/>
                <w:sz w:val="20"/>
                <w:szCs w:val="20"/>
              </w:rPr>
            </w:pPr>
            <w:r w:rsidRPr="006D7556">
              <w:rPr>
                <w:rFonts w:ascii="Times New Roman" w:hAnsi="Times New Roman"/>
                <w:b/>
                <w:sz w:val="20"/>
                <w:szCs w:val="20"/>
              </w:rPr>
              <w:t>Ilość</w:t>
            </w:r>
          </w:p>
        </w:tc>
      </w:tr>
      <w:tr w:rsidR="00416915" w:rsidRPr="006D7556" w14:paraId="4CCDC430" w14:textId="77777777" w:rsidTr="00B138C8">
        <w:trPr>
          <w:trHeight w:val="780"/>
        </w:trPr>
        <w:tc>
          <w:tcPr>
            <w:tcW w:w="426" w:type="dxa"/>
            <w:shd w:val="clear" w:color="auto" w:fill="auto"/>
            <w:vAlign w:val="center"/>
          </w:tcPr>
          <w:p w14:paraId="581BF944" w14:textId="77777777"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14:paraId="44367B1F"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Metkownica trzyrzędowa alfanumeryczna</w:t>
            </w:r>
            <w:r w:rsidRPr="006D7556">
              <w:rPr>
                <w:rFonts w:ascii="Times New Roman" w:hAnsi="Times New Roman"/>
                <w:sz w:val="20"/>
                <w:szCs w:val="20"/>
                <w:lang w:eastAsia="pl-PL"/>
              </w:rPr>
              <w:t xml:space="preserve"> </w:t>
            </w:r>
          </w:p>
          <w:p w14:paraId="791E30CC"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umożliwiająca nadruk na etykietach podwójnie przylepnych ze wskaźnikiem   sterylizacji </w:t>
            </w:r>
          </w:p>
          <w:p w14:paraId="1642E877"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do metkownicy dołączony wałek tuszujący </w:t>
            </w:r>
          </w:p>
          <w:p w14:paraId="1FDCD581"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możliwość drukowania w każdym wierszu min. po 12 znaków</w:t>
            </w:r>
          </w:p>
        </w:tc>
        <w:tc>
          <w:tcPr>
            <w:tcW w:w="709" w:type="dxa"/>
            <w:shd w:val="clear" w:color="auto" w:fill="auto"/>
            <w:vAlign w:val="center"/>
          </w:tcPr>
          <w:p w14:paraId="75F77925" w14:textId="77777777" w:rsidR="00416915" w:rsidRPr="006D7556"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b/>
                <w:szCs w:val="20"/>
                <w:lang w:eastAsia="pl-PL"/>
              </w:rPr>
              <w:t>1</w:t>
            </w:r>
            <w:r w:rsidRPr="006D7556">
              <w:rPr>
                <w:rFonts w:ascii="Times New Roman" w:hAnsi="Times New Roman"/>
                <w:sz w:val="20"/>
                <w:szCs w:val="20"/>
                <w:lang w:eastAsia="pl-PL"/>
              </w:rPr>
              <w:t xml:space="preserve"> </w:t>
            </w:r>
          </w:p>
          <w:p w14:paraId="31EF84FE" w14:textId="77777777" w:rsidR="00416915" w:rsidRPr="006D7556"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szt.</w:t>
            </w:r>
          </w:p>
        </w:tc>
      </w:tr>
      <w:tr w:rsidR="00416915" w:rsidRPr="006D7556" w14:paraId="67BD7F7A" w14:textId="77777777" w:rsidTr="00B138C8">
        <w:tc>
          <w:tcPr>
            <w:tcW w:w="426" w:type="dxa"/>
            <w:shd w:val="clear" w:color="auto" w:fill="auto"/>
            <w:vAlign w:val="center"/>
          </w:tcPr>
          <w:p w14:paraId="0CEC3CF5" w14:textId="77777777"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14:paraId="5DEB3C79"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b/>
                <w:sz w:val="20"/>
                <w:szCs w:val="20"/>
                <w:lang w:eastAsia="pl-PL"/>
              </w:rPr>
              <w:t>Etykiety podwójnie przylepne ze wskaźnikiem chemicznym kl. I do sterylizacji w PARZE WODNEJ</w:t>
            </w:r>
          </w:p>
          <w:p w14:paraId="247BD403"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dostosowane do metkownicy trzyrzędowej alfanumerycznej z pozycji 1. niniejszego pakietu.</w:t>
            </w:r>
          </w:p>
          <w:p w14:paraId="3D8139B4"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kolor wskaźnika chemicznego po procesie – </w:t>
            </w:r>
            <w:r w:rsidRPr="00DD48E8">
              <w:rPr>
                <w:rFonts w:ascii="Times New Roman" w:hAnsi="Times New Roman"/>
                <w:b/>
                <w:sz w:val="20"/>
                <w:szCs w:val="20"/>
                <w:u w:val="single"/>
                <w:lang w:eastAsia="pl-PL"/>
              </w:rPr>
              <w:t>CZARNY</w:t>
            </w:r>
          </w:p>
          <w:p w14:paraId="218F743A"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14:paraId="176A93A3"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9 000 etykiet + zapasowy wałek z tuszem</w:t>
            </w:r>
          </w:p>
          <w:p w14:paraId="6EAEA163" w14:textId="77777777" w:rsidR="00416915"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p w14:paraId="3C72569D" w14:textId="77777777" w:rsidR="00093977" w:rsidRPr="006D7556" w:rsidRDefault="00093977" w:rsidP="00B138C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Etykiety dostępne w 4 kolorach: czerwonym, żółtym, zielonym, niebieskim. Zamawiający wymaga załączenia do oferty oświadczenia producenta posiadanej metkownicy o kompatybilności z oferowanymi etykietami.</w:t>
            </w:r>
          </w:p>
        </w:tc>
        <w:tc>
          <w:tcPr>
            <w:tcW w:w="709" w:type="dxa"/>
            <w:shd w:val="clear" w:color="auto" w:fill="auto"/>
            <w:vAlign w:val="center"/>
          </w:tcPr>
          <w:p w14:paraId="0971A46C" w14:textId="77777777" w:rsidR="00416915" w:rsidRPr="006D7556"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 xml:space="preserve"> </w:t>
            </w:r>
            <w:r w:rsidRPr="006D7556">
              <w:rPr>
                <w:rFonts w:ascii="Times New Roman" w:hAnsi="Times New Roman"/>
                <w:b/>
                <w:szCs w:val="20"/>
                <w:lang w:eastAsia="pl-PL"/>
              </w:rPr>
              <w:t xml:space="preserve">16 </w:t>
            </w:r>
            <w:r w:rsidRPr="006D7556">
              <w:rPr>
                <w:rFonts w:ascii="Times New Roman" w:hAnsi="Times New Roman"/>
                <w:sz w:val="20"/>
                <w:szCs w:val="20"/>
                <w:lang w:eastAsia="pl-PL"/>
              </w:rPr>
              <w:t>op.</w:t>
            </w:r>
          </w:p>
        </w:tc>
      </w:tr>
      <w:tr w:rsidR="00416915" w:rsidRPr="006D7556" w14:paraId="560D4F79" w14:textId="77777777" w:rsidTr="00B138C8">
        <w:tc>
          <w:tcPr>
            <w:tcW w:w="426" w:type="dxa"/>
            <w:shd w:val="clear" w:color="auto" w:fill="auto"/>
            <w:vAlign w:val="center"/>
          </w:tcPr>
          <w:p w14:paraId="6BD046A8" w14:textId="77777777" w:rsidR="00416915" w:rsidRPr="006D7556" w:rsidRDefault="00416915" w:rsidP="00416915">
            <w:pPr>
              <w:pStyle w:val="Akapitzlist"/>
              <w:numPr>
                <w:ilvl w:val="0"/>
                <w:numId w:val="6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14:paraId="303384FB"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Etykiety podwójnie przylepne ze wskaźnikiem chemicznym kl. I do sterylizacji w TLENKU ETYLENU</w:t>
            </w:r>
          </w:p>
          <w:p w14:paraId="43816507"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dostosowane do metkownicy trzyrzędowej alfanumerycznej z pozycji 1.   niniejszego pakietu</w:t>
            </w:r>
          </w:p>
          <w:p w14:paraId="560DA13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14:paraId="63EDEB54"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9000 etykiet + zapasowy wałek z tuszem</w:t>
            </w:r>
          </w:p>
          <w:p w14:paraId="3969F27F"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dostarczone do Zamawiającego opakowanie musi posiadać co najmniej 6-miesięczny termin ważności</w:t>
            </w:r>
          </w:p>
        </w:tc>
        <w:tc>
          <w:tcPr>
            <w:tcW w:w="709" w:type="dxa"/>
            <w:shd w:val="clear" w:color="auto" w:fill="auto"/>
            <w:vAlign w:val="center"/>
          </w:tcPr>
          <w:p w14:paraId="3088CB14" w14:textId="24934039"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3</w:t>
            </w:r>
            <w:r w:rsidR="00416915" w:rsidRPr="006D7556">
              <w:rPr>
                <w:rFonts w:ascii="Times New Roman" w:hAnsi="Times New Roman"/>
                <w:sz w:val="20"/>
                <w:szCs w:val="20"/>
                <w:lang w:eastAsia="pl-PL"/>
              </w:rPr>
              <w:t xml:space="preserve"> </w:t>
            </w:r>
          </w:p>
          <w:p w14:paraId="0AE3890C" w14:textId="77777777" w:rsidR="00416915" w:rsidRPr="006D7556"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D7556">
              <w:rPr>
                <w:rFonts w:ascii="Times New Roman" w:hAnsi="Times New Roman"/>
                <w:sz w:val="20"/>
                <w:szCs w:val="20"/>
                <w:lang w:eastAsia="pl-PL"/>
              </w:rPr>
              <w:t>op.</w:t>
            </w:r>
          </w:p>
        </w:tc>
      </w:tr>
      <w:tr w:rsidR="00416915" w:rsidRPr="006D7556" w14:paraId="6BC01705" w14:textId="77777777" w:rsidTr="00B138C8">
        <w:tc>
          <w:tcPr>
            <w:tcW w:w="426" w:type="dxa"/>
            <w:shd w:val="clear" w:color="auto" w:fill="auto"/>
            <w:vAlign w:val="center"/>
          </w:tcPr>
          <w:p w14:paraId="57AEC50C"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66CA535F"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Koperty do dobowego dokumentowania procesów sterylizacji PARĄ WODNĄ i TLENKIEM ETYLENU</w:t>
            </w:r>
          </w:p>
          <w:p w14:paraId="7AED409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miejscami do wklejania etykiet z pozycji 2. i 3. niniejszego pakietu                    </w:t>
            </w:r>
          </w:p>
          <w:p w14:paraId="7AD311CE"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opisy pól do wypełnienia w języku polskim</w:t>
            </w:r>
          </w:p>
        </w:tc>
        <w:tc>
          <w:tcPr>
            <w:tcW w:w="709" w:type="dxa"/>
            <w:shd w:val="clear" w:color="auto" w:fill="auto"/>
            <w:vAlign w:val="center"/>
          </w:tcPr>
          <w:p w14:paraId="0E5EF3EA" w14:textId="0F5D6A08" w:rsidR="00416915" w:rsidRPr="006D7556" w:rsidRDefault="00C8404D"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10</w:t>
            </w:r>
            <w:r w:rsidR="00416915" w:rsidRPr="006D7556">
              <w:rPr>
                <w:rFonts w:ascii="Times New Roman" w:hAnsi="Times New Roman"/>
                <w:b/>
                <w:szCs w:val="20"/>
                <w:lang w:eastAsia="pl-PL"/>
              </w:rPr>
              <w:t>00</w:t>
            </w:r>
            <w:r w:rsidR="00416915" w:rsidRPr="006D7556">
              <w:rPr>
                <w:rFonts w:ascii="Times New Roman" w:hAnsi="Times New Roman"/>
                <w:szCs w:val="20"/>
                <w:lang w:eastAsia="pl-PL"/>
              </w:rPr>
              <w:t xml:space="preserve"> </w:t>
            </w:r>
            <w:r w:rsidR="00416915" w:rsidRPr="006D7556">
              <w:rPr>
                <w:rFonts w:ascii="Times New Roman" w:hAnsi="Times New Roman"/>
                <w:sz w:val="20"/>
                <w:szCs w:val="20"/>
                <w:lang w:eastAsia="pl-PL"/>
              </w:rPr>
              <w:t>szt.</w:t>
            </w:r>
          </w:p>
        </w:tc>
      </w:tr>
      <w:tr w:rsidR="00416915" w:rsidRPr="006D7556" w14:paraId="1A813281" w14:textId="77777777" w:rsidTr="00B138C8">
        <w:trPr>
          <w:trHeight w:val="983"/>
        </w:trPr>
        <w:tc>
          <w:tcPr>
            <w:tcW w:w="426" w:type="dxa"/>
            <w:shd w:val="clear" w:color="auto" w:fill="auto"/>
            <w:vAlign w:val="center"/>
          </w:tcPr>
          <w:p w14:paraId="434011CD"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0BF7D066" w14:textId="77777777" w:rsidR="00416915" w:rsidRPr="006D7556" w:rsidRDefault="00416915" w:rsidP="00B138C8">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Plomba-etykieta papierowa do pojemników sterylizacyjnych</w:t>
            </w:r>
          </w:p>
          <w:p w14:paraId="3D029440"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ze wskaźnikiem sterylizacji parą wodna, </w:t>
            </w:r>
          </w:p>
          <w:p w14:paraId="26FE21C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naklejania etykiet z pozycji 2 i 3 niniejszego pakietu </w:t>
            </w:r>
          </w:p>
          <w:p w14:paraId="7E61E664"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klej umożliwiający trwałe zespolenie ze sobą, na całej powierzchnie obszarów do tego przeznaczonych </w:t>
            </w:r>
          </w:p>
          <w:p w14:paraId="0CD07F25"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kolor wskaźnika chemicznego po procesie </w:t>
            </w:r>
            <w:r w:rsidRPr="00093977">
              <w:rPr>
                <w:rFonts w:ascii="Times New Roman" w:hAnsi="Times New Roman"/>
                <w:b/>
                <w:sz w:val="20"/>
                <w:szCs w:val="20"/>
                <w:lang w:eastAsia="pl-PL"/>
              </w:rPr>
              <w:t>- CZARNY</w:t>
            </w:r>
          </w:p>
          <w:p w14:paraId="35AA68D0"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długość paska do przewlekania min. 7 cm</w:t>
            </w:r>
          </w:p>
          <w:p w14:paraId="6583BA25"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1000 szt. ± 10 sztuk</w:t>
            </w:r>
          </w:p>
          <w:p w14:paraId="0988FB55"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14:paraId="671E8FD8" w14:textId="1FA68997" w:rsidR="00416915" w:rsidRPr="006D7556" w:rsidRDefault="00C8404D" w:rsidP="00B138C8">
            <w:pPr>
              <w:spacing w:after="0" w:line="240" w:lineRule="auto"/>
              <w:jc w:val="center"/>
              <w:rPr>
                <w:rFonts w:ascii="Times New Roman" w:hAnsi="Times New Roman"/>
                <w:sz w:val="20"/>
                <w:szCs w:val="20"/>
              </w:rPr>
            </w:pPr>
            <w:r>
              <w:rPr>
                <w:rFonts w:ascii="Times New Roman" w:hAnsi="Times New Roman"/>
                <w:b/>
                <w:szCs w:val="20"/>
              </w:rPr>
              <w:t>8</w:t>
            </w:r>
            <w:r w:rsidR="00416915" w:rsidRPr="006D7556">
              <w:rPr>
                <w:rFonts w:ascii="Times New Roman" w:hAnsi="Times New Roman"/>
                <w:b/>
                <w:szCs w:val="20"/>
              </w:rPr>
              <w:t xml:space="preserve"> </w:t>
            </w:r>
            <w:r w:rsidR="00416915" w:rsidRPr="006D7556">
              <w:rPr>
                <w:rFonts w:ascii="Times New Roman" w:hAnsi="Times New Roman"/>
                <w:sz w:val="20"/>
                <w:szCs w:val="20"/>
              </w:rPr>
              <w:t>op.</w:t>
            </w:r>
          </w:p>
        </w:tc>
      </w:tr>
      <w:tr w:rsidR="00416915" w:rsidRPr="006D7556" w14:paraId="11E6666A" w14:textId="77777777" w:rsidTr="00B138C8">
        <w:trPr>
          <w:trHeight w:val="1545"/>
        </w:trPr>
        <w:tc>
          <w:tcPr>
            <w:tcW w:w="426" w:type="dxa"/>
            <w:shd w:val="clear" w:color="auto" w:fill="auto"/>
            <w:vAlign w:val="center"/>
          </w:tcPr>
          <w:p w14:paraId="697B3AF4"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37919668" w14:textId="77777777" w:rsidR="00416915" w:rsidRPr="006D7556" w:rsidRDefault="00416915" w:rsidP="00B138C8">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Plomba z tworzywa sztucznego,  uniwersalna do pojemników sterylizacyjnych</w:t>
            </w:r>
          </w:p>
          <w:p w14:paraId="6743DF9B"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samozatrzaskowa, otwarcie spowoduje uszkodzenie plomby</w:t>
            </w:r>
          </w:p>
          <w:p w14:paraId="31E6369E"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kolor zielony</w:t>
            </w:r>
          </w:p>
          <w:p w14:paraId="67CA2828"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bez wskaźnika sterylizacji</w:t>
            </w:r>
          </w:p>
          <w:p w14:paraId="517381CA"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z miejscem na wklejenie etykiety z pozycji 3 niniejszego pakietu</w:t>
            </w:r>
          </w:p>
          <w:p w14:paraId="5746F481"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pole do wklejenia etykiety o wymiarach co najmniej 2 x 3,5 cm</w:t>
            </w:r>
          </w:p>
          <w:p w14:paraId="581ED5B3"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rPr>
              <w:t xml:space="preserve">- wykonane z materiału odpornego na procesy sterylizacji w parze wodnej </w:t>
            </w:r>
            <w:r w:rsidRPr="006D7556">
              <w:rPr>
                <w:rFonts w:ascii="Times New Roman" w:hAnsi="Times New Roman"/>
                <w:sz w:val="20"/>
                <w:szCs w:val="20"/>
                <w:lang w:eastAsia="pl-PL"/>
              </w:rPr>
              <w:t>w temp. 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14:paraId="31F90FE4"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- 1 op. = 1000 szt.</w:t>
            </w:r>
          </w:p>
        </w:tc>
        <w:tc>
          <w:tcPr>
            <w:tcW w:w="709" w:type="dxa"/>
            <w:shd w:val="clear" w:color="auto" w:fill="auto"/>
            <w:vAlign w:val="center"/>
          </w:tcPr>
          <w:p w14:paraId="3AE36BD4" w14:textId="27B3021E" w:rsidR="00416915" w:rsidRPr="006D7556" w:rsidRDefault="00C8404D" w:rsidP="00B138C8">
            <w:pPr>
              <w:spacing w:after="0" w:line="240" w:lineRule="auto"/>
              <w:jc w:val="center"/>
              <w:rPr>
                <w:rFonts w:ascii="Times New Roman" w:hAnsi="Times New Roman"/>
                <w:sz w:val="20"/>
                <w:szCs w:val="20"/>
              </w:rPr>
            </w:pPr>
            <w:r>
              <w:rPr>
                <w:rFonts w:ascii="Times New Roman" w:hAnsi="Times New Roman"/>
                <w:b/>
                <w:szCs w:val="20"/>
              </w:rPr>
              <w:t>11</w:t>
            </w:r>
          </w:p>
          <w:p w14:paraId="41AC813A"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sz w:val="20"/>
                <w:szCs w:val="20"/>
              </w:rPr>
              <w:t>op.</w:t>
            </w:r>
          </w:p>
        </w:tc>
      </w:tr>
      <w:tr w:rsidR="00416915" w:rsidRPr="006D7556" w14:paraId="0AAA1236" w14:textId="77777777" w:rsidTr="00B138C8">
        <w:trPr>
          <w:trHeight w:val="280"/>
        </w:trPr>
        <w:tc>
          <w:tcPr>
            <w:tcW w:w="426" w:type="dxa"/>
            <w:shd w:val="clear" w:color="auto" w:fill="auto"/>
            <w:vAlign w:val="center"/>
          </w:tcPr>
          <w:p w14:paraId="4EF3A9E7"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74C9E200" w14:textId="77777777" w:rsidR="00416915" w:rsidRPr="006D7556" w:rsidRDefault="00416915" w:rsidP="00B138C8">
            <w:pPr>
              <w:spacing w:after="0" w:line="240" w:lineRule="auto"/>
              <w:rPr>
                <w:rFonts w:ascii="Times New Roman" w:hAnsi="Times New Roman"/>
                <w:b/>
                <w:sz w:val="20"/>
                <w:szCs w:val="20"/>
              </w:rPr>
            </w:pPr>
            <w:r w:rsidRPr="006D7556">
              <w:rPr>
                <w:rFonts w:ascii="Times New Roman" w:hAnsi="Times New Roman"/>
                <w:b/>
                <w:sz w:val="20"/>
                <w:szCs w:val="20"/>
              </w:rPr>
              <w:t>Plomba plastikowa</w:t>
            </w:r>
          </w:p>
          <w:p w14:paraId="7FF00718"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bez wskaźnika chemicznego</w:t>
            </w:r>
          </w:p>
          <w:p w14:paraId="364D0F8B"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dostosowana do zabezpieczania pojemników sterylizacyjnych posiadanych przez Zamawiającego: kontenery „Microstop” firmy KLS Martin</w:t>
            </w:r>
          </w:p>
          <w:p w14:paraId="455A09A8" w14:textId="77777777" w:rsidR="00416915" w:rsidRPr="006D7556" w:rsidRDefault="00416915" w:rsidP="00B138C8">
            <w:pPr>
              <w:autoSpaceDE w:val="0"/>
              <w:autoSpaceDN w:val="0"/>
              <w:adjustRightInd w:val="0"/>
              <w:spacing w:after="0" w:line="240" w:lineRule="auto"/>
              <w:rPr>
                <w:rFonts w:ascii="Times New Roman" w:hAnsi="Times New Roman"/>
                <w:b/>
                <w:sz w:val="20"/>
                <w:szCs w:val="20"/>
              </w:rPr>
            </w:pPr>
            <w:r w:rsidRPr="006D7556">
              <w:rPr>
                <w:rFonts w:ascii="Times New Roman" w:hAnsi="Times New Roman"/>
                <w:sz w:val="20"/>
                <w:szCs w:val="20"/>
                <w:lang w:eastAsia="pl-PL"/>
              </w:rPr>
              <w:t>1 opakowanie = 1000 szt.</w:t>
            </w:r>
          </w:p>
        </w:tc>
        <w:tc>
          <w:tcPr>
            <w:tcW w:w="709" w:type="dxa"/>
            <w:shd w:val="clear" w:color="auto" w:fill="auto"/>
            <w:vAlign w:val="center"/>
          </w:tcPr>
          <w:p w14:paraId="2A315AC8" w14:textId="582D5EEB" w:rsidR="00416915" w:rsidRPr="006D7556" w:rsidRDefault="00C8404D" w:rsidP="00B138C8">
            <w:pPr>
              <w:spacing w:after="0" w:line="240" w:lineRule="auto"/>
              <w:jc w:val="center"/>
              <w:rPr>
                <w:rFonts w:ascii="Times New Roman" w:hAnsi="Times New Roman"/>
                <w:sz w:val="20"/>
                <w:szCs w:val="20"/>
              </w:rPr>
            </w:pPr>
            <w:r>
              <w:rPr>
                <w:rFonts w:ascii="Times New Roman" w:hAnsi="Times New Roman"/>
                <w:b/>
                <w:szCs w:val="20"/>
              </w:rPr>
              <w:t>5</w:t>
            </w:r>
          </w:p>
          <w:p w14:paraId="427481F3"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sz w:val="20"/>
                <w:szCs w:val="20"/>
              </w:rPr>
              <w:t>op.</w:t>
            </w:r>
          </w:p>
        </w:tc>
      </w:tr>
      <w:tr w:rsidR="00416915" w:rsidRPr="006D7556" w14:paraId="531500B3" w14:textId="77777777" w:rsidTr="00B138C8">
        <w:trPr>
          <w:trHeight w:val="1123"/>
        </w:trPr>
        <w:tc>
          <w:tcPr>
            <w:tcW w:w="426" w:type="dxa"/>
            <w:shd w:val="clear" w:color="auto" w:fill="auto"/>
            <w:vAlign w:val="center"/>
          </w:tcPr>
          <w:p w14:paraId="3989474F"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6281632F" w14:textId="77777777" w:rsidR="00416915" w:rsidRPr="006D7556" w:rsidRDefault="00416915" w:rsidP="00B138C8">
            <w:pPr>
              <w:spacing w:after="0" w:line="240" w:lineRule="auto"/>
              <w:rPr>
                <w:rFonts w:ascii="Times New Roman" w:hAnsi="Times New Roman"/>
                <w:b/>
                <w:sz w:val="20"/>
                <w:szCs w:val="20"/>
              </w:rPr>
            </w:pPr>
            <w:r w:rsidRPr="006D7556">
              <w:rPr>
                <w:rFonts w:ascii="Times New Roman" w:hAnsi="Times New Roman"/>
                <w:b/>
                <w:sz w:val="20"/>
                <w:szCs w:val="20"/>
              </w:rPr>
              <w:t xml:space="preserve">Wodoodporne pisaki </w:t>
            </w:r>
          </w:p>
          <w:p w14:paraId="18C6F8D7"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rPr>
              <w:t xml:space="preserve">- przeznaczone do opisywania pakietów przed sterylizacją w PARZE WODNEJ  (temp. </w:t>
            </w:r>
            <w:r w:rsidRPr="006D7556">
              <w:rPr>
                <w:rFonts w:ascii="Times New Roman" w:hAnsi="Times New Roman"/>
                <w:sz w:val="20"/>
                <w:szCs w:val="20"/>
                <w:lang w:eastAsia="pl-PL"/>
              </w:rPr>
              <w:t>121</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 i 134</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 xml:space="preserve">C) oraz </w:t>
            </w:r>
          </w:p>
          <w:p w14:paraId="2444FFC3"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 TLENKU ETYLENU </w:t>
            </w:r>
            <w:r w:rsidRPr="006D7556">
              <w:rPr>
                <w:rFonts w:ascii="Times New Roman" w:hAnsi="Times New Roman"/>
                <w:sz w:val="20"/>
                <w:szCs w:val="20"/>
              </w:rPr>
              <w:t xml:space="preserve">(temp. </w:t>
            </w:r>
            <w:r w:rsidRPr="006D7556">
              <w:rPr>
                <w:rFonts w:ascii="Times New Roman" w:hAnsi="Times New Roman"/>
                <w:sz w:val="20"/>
                <w:szCs w:val="20"/>
                <w:lang w:eastAsia="pl-PL"/>
              </w:rPr>
              <w:t>55</w:t>
            </w:r>
            <w:r w:rsidRPr="006D7556">
              <w:rPr>
                <w:rFonts w:ascii="Times New Roman" w:hAnsi="Times New Roman"/>
                <w:sz w:val="20"/>
                <w:szCs w:val="20"/>
                <w:vertAlign w:val="superscript"/>
                <w:lang w:eastAsia="pl-PL"/>
              </w:rPr>
              <w:t xml:space="preserve">o </w:t>
            </w:r>
            <w:r w:rsidRPr="006D7556">
              <w:rPr>
                <w:rFonts w:ascii="Times New Roman" w:hAnsi="Times New Roman"/>
                <w:sz w:val="20"/>
                <w:szCs w:val="20"/>
                <w:lang w:eastAsia="pl-PL"/>
              </w:rPr>
              <w:t>C).</w:t>
            </w:r>
          </w:p>
          <w:p w14:paraId="0614A366"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nietoksyczne, nie zawierające metali ciężkich, bez wskaźnika sterylizacji,                                                                                                                      </w:t>
            </w:r>
          </w:p>
          <w:p w14:paraId="60CD4570"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CZARNY (grubość linii: 1,0 mm)  - 5 szt.</w:t>
            </w:r>
          </w:p>
          <w:p w14:paraId="3DEDBB2B"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CZARNY (grubość linii: 0,7 mm)  - 5 szt.</w:t>
            </w:r>
          </w:p>
          <w:p w14:paraId="64324686" w14:textId="329DB78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kolor: NIEBIESKI (grubość linii: 0,7 mm)</w:t>
            </w:r>
            <w:r w:rsidR="00912B5C">
              <w:rPr>
                <w:rFonts w:ascii="Times New Roman" w:hAnsi="Times New Roman"/>
                <w:sz w:val="20"/>
                <w:szCs w:val="20"/>
                <w:lang w:eastAsia="pl-PL"/>
              </w:rPr>
              <w:t xml:space="preserve">  - 3</w:t>
            </w:r>
            <w:r w:rsidRPr="006D7556">
              <w:rPr>
                <w:rFonts w:ascii="Times New Roman" w:hAnsi="Times New Roman"/>
                <w:sz w:val="20"/>
                <w:szCs w:val="20"/>
                <w:lang w:eastAsia="pl-PL"/>
              </w:rPr>
              <w:t xml:space="preserve"> szt.</w:t>
            </w:r>
          </w:p>
          <w:p w14:paraId="77C85DB7"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kolor: CZERWONY (grubość linii: 0,7 mm)  - 5 szt.    </w:t>
            </w:r>
          </w:p>
        </w:tc>
        <w:tc>
          <w:tcPr>
            <w:tcW w:w="709" w:type="dxa"/>
            <w:shd w:val="clear" w:color="auto" w:fill="auto"/>
            <w:vAlign w:val="center"/>
          </w:tcPr>
          <w:p w14:paraId="5CC029EB" w14:textId="7C51EA8D"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t>1</w:t>
            </w:r>
            <w:r w:rsidR="00C8404D">
              <w:rPr>
                <w:rFonts w:ascii="Times New Roman" w:hAnsi="Times New Roman"/>
                <w:b/>
                <w:szCs w:val="20"/>
              </w:rPr>
              <w:t>8</w:t>
            </w:r>
            <w:r w:rsidRPr="006D7556">
              <w:rPr>
                <w:rFonts w:ascii="Times New Roman" w:hAnsi="Times New Roman"/>
                <w:sz w:val="20"/>
                <w:szCs w:val="20"/>
              </w:rPr>
              <w:t xml:space="preserve"> szt.</w:t>
            </w:r>
          </w:p>
        </w:tc>
      </w:tr>
      <w:tr w:rsidR="00416915" w:rsidRPr="006D7556" w14:paraId="0E952F28" w14:textId="77777777" w:rsidTr="00B138C8">
        <w:trPr>
          <w:trHeight w:val="3075"/>
        </w:trPr>
        <w:tc>
          <w:tcPr>
            <w:tcW w:w="426" w:type="dxa"/>
            <w:shd w:val="clear" w:color="auto" w:fill="auto"/>
            <w:vAlign w:val="center"/>
          </w:tcPr>
          <w:p w14:paraId="67C8B52E"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19DBA3F8" w14:textId="77777777" w:rsidR="00416915" w:rsidRPr="006D7556" w:rsidRDefault="00416915" w:rsidP="00B138C8">
            <w:pPr>
              <w:spacing w:after="0" w:line="240" w:lineRule="auto"/>
              <w:rPr>
                <w:rFonts w:ascii="Times New Roman" w:hAnsi="Times New Roman"/>
                <w:b/>
                <w:sz w:val="20"/>
                <w:szCs w:val="20"/>
                <w:lang w:eastAsia="pl-PL"/>
              </w:rPr>
            </w:pPr>
            <w:r w:rsidRPr="006D7556">
              <w:rPr>
                <w:rFonts w:ascii="Times New Roman" w:hAnsi="Times New Roman"/>
                <w:sz w:val="20"/>
                <w:szCs w:val="20"/>
                <w:lang w:eastAsia="pl-PL"/>
              </w:rPr>
              <w:t xml:space="preserve"> </w:t>
            </w:r>
            <w:r w:rsidRPr="006D7556">
              <w:rPr>
                <w:rFonts w:ascii="Times New Roman" w:hAnsi="Times New Roman"/>
                <w:b/>
                <w:sz w:val="20"/>
                <w:szCs w:val="20"/>
                <w:lang w:eastAsia="pl-PL"/>
              </w:rPr>
              <w:t>Tabliczki identyfikacyjne z materiału syntetycznego</w:t>
            </w:r>
          </w:p>
          <w:p w14:paraId="1A2E170B"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14:paraId="7536D271"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14:paraId="533423E6"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14:paraId="1252094C"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14:paraId="703B5ACF"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90 x 50 mm</w:t>
            </w:r>
          </w:p>
          <w:p w14:paraId="3017ABDD"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14:paraId="17291015"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pomarańczowego</w:t>
            </w:r>
          </w:p>
          <w:p w14:paraId="1D5AC475"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żółtej ochry</w:t>
            </w:r>
          </w:p>
          <w:p w14:paraId="3E2F7347"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14:paraId="3D663C2A"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zielonego</w:t>
            </w:r>
          </w:p>
          <w:p w14:paraId="161EFB24"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14:paraId="3D954C6D"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14:paraId="23A1BBDB"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14:paraId="0EB07443"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czerwonego</w:t>
            </w:r>
          </w:p>
          <w:p w14:paraId="2268EE8E"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14:paraId="2E948A9D"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t>6</w:t>
            </w:r>
            <w:r w:rsidRPr="006D7556">
              <w:rPr>
                <w:rFonts w:ascii="Times New Roman" w:hAnsi="Times New Roman"/>
                <w:sz w:val="20"/>
                <w:szCs w:val="20"/>
              </w:rPr>
              <w:t xml:space="preserve"> </w:t>
            </w:r>
          </w:p>
          <w:p w14:paraId="13967863"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sz w:val="20"/>
                <w:szCs w:val="20"/>
              </w:rPr>
              <w:t>Op</w:t>
            </w:r>
          </w:p>
        </w:tc>
      </w:tr>
      <w:tr w:rsidR="00416915" w:rsidRPr="006D7556" w14:paraId="4CBF4337" w14:textId="77777777" w:rsidTr="00B138C8">
        <w:trPr>
          <w:trHeight w:val="330"/>
        </w:trPr>
        <w:tc>
          <w:tcPr>
            <w:tcW w:w="426" w:type="dxa"/>
            <w:shd w:val="clear" w:color="auto" w:fill="auto"/>
            <w:vAlign w:val="center"/>
          </w:tcPr>
          <w:p w14:paraId="0C3EC60F"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5F40ED96" w14:textId="77777777" w:rsidR="00416915" w:rsidRPr="006D7556" w:rsidRDefault="00416915" w:rsidP="00B138C8">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Tabliczki identyfikacyjne z materiału syntetycznego</w:t>
            </w:r>
          </w:p>
          <w:p w14:paraId="58E77FEA"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14:paraId="4423077A"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14:paraId="0EE2BA80"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14:paraId="2B19788C"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14:paraId="0B32679B"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90 x 30 mm</w:t>
            </w:r>
          </w:p>
          <w:p w14:paraId="27BD697F"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14:paraId="2884EBDA"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pomarańczowego</w:t>
            </w:r>
          </w:p>
          <w:p w14:paraId="0E58E550"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żółtej ochry</w:t>
            </w:r>
          </w:p>
          <w:p w14:paraId="0361DCBF"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14:paraId="5C5E4515"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zielonego</w:t>
            </w:r>
          </w:p>
          <w:p w14:paraId="278D0B3A"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14:paraId="68F46651"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14:paraId="03061EC0"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14:paraId="1CD65FC1"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czerwonego</w:t>
            </w:r>
          </w:p>
          <w:p w14:paraId="672424D6"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14:paraId="70A61FA6"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t>6</w:t>
            </w:r>
            <w:r w:rsidRPr="006D7556">
              <w:rPr>
                <w:rFonts w:ascii="Times New Roman" w:hAnsi="Times New Roman"/>
                <w:sz w:val="20"/>
                <w:szCs w:val="20"/>
              </w:rPr>
              <w:t xml:space="preserve"> </w:t>
            </w:r>
          </w:p>
          <w:p w14:paraId="30191173" w14:textId="77777777" w:rsidR="00416915" w:rsidRPr="006D7556" w:rsidRDefault="00416915" w:rsidP="00B138C8">
            <w:pPr>
              <w:spacing w:after="0" w:line="240" w:lineRule="auto"/>
              <w:jc w:val="center"/>
              <w:rPr>
                <w:rFonts w:ascii="Times New Roman" w:hAnsi="Times New Roman"/>
                <w:b/>
                <w:szCs w:val="20"/>
              </w:rPr>
            </w:pPr>
            <w:r w:rsidRPr="006D7556">
              <w:rPr>
                <w:rFonts w:ascii="Times New Roman" w:hAnsi="Times New Roman"/>
                <w:sz w:val="20"/>
                <w:szCs w:val="20"/>
              </w:rPr>
              <w:t>Op</w:t>
            </w:r>
          </w:p>
        </w:tc>
      </w:tr>
      <w:tr w:rsidR="00416915" w:rsidRPr="006D7556" w14:paraId="0D6255C6" w14:textId="77777777" w:rsidTr="00B138C8">
        <w:trPr>
          <w:trHeight w:val="315"/>
        </w:trPr>
        <w:tc>
          <w:tcPr>
            <w:tcW w:w="426" w:type="dxa"/>
            <w:shd w:val="clear" w:color="auto" w:fill="auto"/>
            <w:vAlign w:val="center"/>
          </w:tcPr>
          <w:p w14:paraId="60827809"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0843D00F" w14:textId="77777777" w:rsidR="00416915" w:rsidRPr="006D7556" w:rsidRDefault="00416915" w:rsidP="00B138C8">
            <w:pPr>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Tabliczki identyfikacyjne z materiału syntetycznego</w:t>
            </w:r>
          </w:p>
          <w:p w14:paraId="2C917A4F"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klipsem umożliwiającym zawieszenie   </w:t>
            </w:r>
          </w:p>
          <w:p w14:paraId="640DFEA4"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działanie środków dezynfekcyjnych</w:t>
            </w:r>
          </w:p>
          <w:p w14:paraId="07EEC089"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odporne na warunki sterylizacji w parze wodnej (</w:t>
            </w:r>
            <w:r w:rsidRPr="006D7556">
              <w:rPr>
                <w:rFonts w:ascii="Times New Roman" w:hAnsi="Times New Roman"/>
                <w:sz w:val="20"/>
                <w:szCs w:val="20"/>
              </w:rPr>
              <w:t>134</w:t>
            </w:r>
            <w:r w:rsidRPr="006D7556">
              <w:rPr>
                <w:rFonts w:ascii="Times New Roman" w:hAnsi="Times New Roman"/>
                <w:sz w:val="20"/>
                <w:szCs w:val="20"/>
                <w:vertAlign w:val="superscript"/>
              </w:rPr>
              <w:t>o</w:t>
            </w:r>
            <w:r w:rsidRPr="006D7556">
              <w:rPr>
                <w:rFonts w:ascii="Times New Roman" w:hAnsi="Times New Roman"/>
                <w:sz w:val="20"/>
                <w:szCs w:val="20"/>
              </w:rPr>
              <w:t>C)</w:t>
            </w:r>
          </w:p>
          <w:p w14:paraId="6D5CEAE9"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z możliwością naniesienia nadruku laserowego z tekstem podanym przez Zamawiającego </w:t>
            </w:r>
          </w:p>
          <w:p w14:paraId="20ACCDC1"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wymiary: </w:t>
            </w:r>
            <w:r w:rsidRPr="006D7556">
              <w:rPr>
                <w:rFonts w:ascii="Times New Roman" w:hAnsi="Times New Roman"/>
                <w:b/>
                <w:sz w:val="20"/>
                <w:szCs w:val="20"/>
                <w:lang w:eastAsia="pl-PL"/>
              </w:rPr>
              <w:t>55 x 30 mm</w:t>
            </w:r>
          </w:p>
          <w:p w14:paraId="205E282D"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opakowanie =  1 kolor = 25 tabliczek</w:t>
            </w:r>
          </w:p>
          <w:p w14:paraId="57380FA0"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żółtego</w:t>
            </w:r>
          </w:p>
          <w:p w14:paraId="1CBC5FB1" w14:textId="77777777" w:rsidR="00416915" w:rsidRPr="006D7556" w:rsidRDefault="00416915" w:rsidP="00416915">
            <w:pPr>
              <w:numPr>
                <w:ilvl w:val="0"/>
                <w:numId w:val="75"/>
              </w:numPr>
              <w:spacing w:after="0" w:line="240" w:lineRule="auto"/>
              <w:jc w:val="left"/>
              <w:rPr>
                <w:rFonts w:ascii="Times New Roman" w:hAnsi="Times New Roman"/>
                <w:sz w:val="20"/>
                <w:szCs w:val="20"/>
                <w:lang w:eastAsia="pl-PL"/>
              </w:rPr>
            </w:pPr>
            <w:r w:rsidRPr="006D7556">
              <w:rPr>
                <w:rFonts w:ascii="Times New Roman" w:hAnsi="Times New Roman"/>
                <w:sz w:val="20"/>
                <w:szCs w:val="20"/>
                <w:lang w:eastAsia="pl-PL"/>
              </w:rPr>
              <w:t>25 sztuk koloru różowego</w:t>
            </w:r>
          </w:p>
          <w:p w14:paraId="01AFD8BB"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jasnoniebieskiego</w:t>
            </w:r>
          </w:p>
          <w:p w14:paraId="521A1FBA" w14:textId="77777777" w:rsidR="00416915" w:rsidRPr="006D7556" w:rsidRDefault="00416915" w:rsidP="00416915">
            <w:pPr>
              <w:pStyle w:val="Akapitzlist"/>
              <w:numPr>
                <w:ilvl w:val="0"/>
                <w:numId w:val="75"/>
              </w:num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25 sztuk koloru białego</w:t>
            </w:r>
          </w:p>
          <w:p w14:paraId="4F3FF957"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Treść opisu zostanie podana przed zakupem, przy zamówieniu.</w:t>
            </w:r>
          </w:p>
        </w:tc>
        <w:tc>
          <w:tcPr>
            <w:tcW w:w="709" w:type="dxa"/>
            <w:shd w:val="clear" w:color="auto" w:fill="auto"/>
            <w:vAlign w:val="center"/>
          </w:tcPr>
          <w:p w14:paraId="644D561F"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t>4</w:t>
            </w:r>
            <w:r w:rsidRPr="006D7556">
              <w:rPr>
                <w:rFonts w:ascii="Times New Roman" w:hAnsi="Times New Roman"/>
                <w:sz w:val="20"/>
                <w:szCs w:val="20"/>
              </w:rPr>
              <w:t xml:space="preserve"> </w:t>
            </w:r>
          </w:p>
          <w:p w14:paraId="05EDC319" w14:textId="77777777" w:rsidR="00416915" w:rsidRPr="006D7556" w:rsidRDefault="00416915" w:rsidP="00B138C8">
            <w:pPr>
              <w:spacing w:after="0" w:line="240" w:lineRule="auto"/>
              <w:jc w:val="center"/>
              <w:rPr>
                <w:rFonts w:ascii="Times New Roman" w:hAnsi="Times New Roman"/>
                <w:b/>
                <w:szCs w:val="20"/>
              </w:rPr>
            </w:pPr>
            <w:r w:rsidRPr="006D7556">
              <w:rPr>
                <w:rFonts w:ascii="Times New Roman" w:hAnsi="Times New Roman"/>
                <w:sz w:val="20"/>
                <w:szCs w:val="20"/>
              </w:rPr>
              <w:t>Op</w:t>
            </w:r>
          </w:p>
        </w:tc>
      </w:tr>
      <w:tr w:rsidR="00416915" w:rsidRPr="006D7556" w14:paraId="1BFDB967" w14:textId="77777777" w:rsidTr="00B138C8">
        <w:trPr>
          <w:trHeight w:val="150"/>
        </w:trPr>
        <w:tc>
          <w:tcPr>
            <w:tcW w:w="426" w:type="dxa"/>
            <w:shd w:val="clear" w:color="auto" w:fill="auto"/>
            <w:vAlign w:val="center"/>
          </w:tcPr>
          <w:p w14:paraId="10814F8B"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4BD54D54" w14:textId="77777777" w:rsidR="00416915" w:rsidRPr="006D7556" w:rsidRDefault="00416915" w:rsidP="00B138C8">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Zestaw osłonek do zabezpieczania ostrych narzędzi podczas sterylizacji w PARZE WODNEJ</w:t>
            </w:r>
          </w:p>
          <w:p w14:paraId="51047471"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Osłonki wielorazowego użytku, wykonane z przezroczystego silikonu lub winylu, z otworami ułatwiającymi przenikanie środka sterylizującego (para wodna i tlenek etylenu),  odporne na działanie wysokich temperatur (do 134</w:t>
            </w:r>
            <w:r w:rsidRPr="006D7556">
              <w:rPr>
                <w:rFonts w:ascii="Times New Roman" w:hAnsi="Times New Roman"/>
                <w:sz w:val="20"/>
                <w:szCs w:val="20"/>
                <w:vertAlign w:val="superscript"/>
              </w:rPr>
              <w:t>o</w:t>
            </w:r>
            <w:r w:rsidRPr="006D7556">
              <w:rPr>
                <w:rFonts w:ascii="Times New Roman" w:hAnsi="Times New Roman"/>
                <w:sz w:val="20"/>
                <w:szCs w:val="20"/>
              </w:rPr>
              <w:t>C)</w:t>
            </w:r>
          </w:p>
          <w:p w14:paraId="32F40697" w14:textId="77777777" w:rsidR="00416915" w:rsidRPr="006D7556" w:rsidRDefault="00416915" w:rsidP="00B138C8">
            <w:pPr>
              <w:autoSpaceDE w:val="0"/>
              <w:autoSpaceDN w:val="0"/>
              <w:adjustRightInd w:val="0"/>
              <w:spacing w:after="0" w:line="240" w:lineRule="auto"/>
              <w:rPr>
                <w:rFonts w:ascii="Times New Roman" w:hAnsi="Times New Roman"/>
                <w:b/>
                <w:sz w:val="20"/>
                <w:szCs w:val="20"/>
              </w:rPr>
            </w:pPr>
            <w:r w:rsidRPr="006D7556">
              <w:rPr>
                <w:rFonts w:ascii="Times New Roman" w:hAnsi="Times New Roman"/>
                <w:b/>
                <w:sz w:val="20"/>
                <w:szCs w:val="20"/>
              </w:rPr>
              <w:t>Zestaw składający się z:</w:t>
            </w:r>
          </w:p>
          <w:p w14:paraId="56ADAC24"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lastRenderedPageBreak/>
              <w:t xml:space="preserve">50 szt. osłonek prostokątnych o rozmiarach   6,0 </w:t>
            </w:r>
            <w:r w:rsidRPr="006D7556">
              <w:rPr>
                <w:rFonts w:ascii="Times New Roman" w:hAnsi="Times New Roman"/>
                <w:sz w:val="20"/>
                <w:szCs w:val="20"/>
                <w:lang w:eastAsia="pl-PL"/>
              </w:rPr>
              <w:t>± 0,5</w:t>
            </w:r>
            <w:r w:rsidRPr="006D7556">
              <w:rPr>
                <w:rFonts w:ascii="Times New Roman" w:hAnsi="Times New Roman"/>
                <w:sz w:val="20"/>
                <w:szCs w:val="20"/>
              </w:rPr>
              <w:t xml:space="preserve"> x 19,0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14:paraId="5FB1C063"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150 szt. osłonek prostokątnych o rozmiarach   9,0 </w:t>
            </w:r>
            <w:r w:rsidRPr="006D7556">
              <w:rPr>
                <w:rFonts w:ascii="Times New Roman" w:hAnsi="Times New Roman"/>
                <w:sz w:val="20"/>
                <w:szCs w:val="20"/>
                <w:lang w:eastAsia="pl-PL"/>
              </w:rPr>
              <w:t>± 0,5</w:t>
            </w:r>
            <w:r w:rsidRPr="006D7556">
              <w:rPr>
                <w:rFonts w:ascii="Times New Roman" w:hAnsi="Times New Roman"/>
                <w:sz w:val="20"/>
                <w:szCs w:val="20"/>
              </w:rPr>
              <w:t xml:space="preserve"> x 25,0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14:paraId="412E719A"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300 szt. osłonek prostokątnych o rozmiarach 13,0 </w:t>
            </w:r>
            <w:r w:rsidRPr="006D7556">
              <w:rPr>
                <w:rFonts w:ascii="Times New Roman" w:hAnsi="Times New Roman"/>
                <w:sz w:val="20"/>
                <w:szCs w:val="20"/>
                <w:lang w:eastAsia="pl-PL"/>
              </w:rPr>
              <w:t>± 0,5</w:t>
            </w:r>
            <w:r w:rsidRPr="006D7556">
              <w:rPr>
                <w:rFonts w:ascii="Times New Roman" w:hAnsi="Times New Roman"/>
                <w:sz w:val="20"/>
                <w:szCs w:val="20"/>
              </w:rPr>
              <w:t xml:space="preserve"> x 25,0 </w:t>
            </w:r>
            <w:r w:rsidRPr="006D7556">
              <w:rPr>
                <w:rFonts w:ascii="Times New Roman" w:hAnsi="Times New Roman"/>
                <w:sz w:val="20"/>
                <w:szCs w:val="20"/>
                <w:lang w:eastAsia="pl-PL"/>
              </w:rPr>
              <w:t>± 0,5</w:t>
            </w:r>
            <w:r w:rsidRPr="006D7556">
              <w:rPr>
                <w:rFonts w:ascii="Times New Roman" w:hAnsi="Times New Roman"/>
                <w:sz w:val="20"/>
                <w:szCs w:val="20"/>
              </w:rPr>
              <w:t xml:space="preserve"> mm</w:t>
            </w:r>
          </w:p>
          <w:p w14:paraId="2DC90068"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200 szt. osłonek prostokątnych o rozmiarach 19,0 </w:t>
            </w:r>
            <w:r w:rsidRPr="006D7556">
              <w:rPr>
                <w:rFonts w:ascii="Times New Roman" w:hAnsi="Times New Roman"/>
                <w:sz w:val="20"/>
                <w:szCs w:val="20"/>
                <w:lang w:eastAsia="pl-PL"/>
              </w:rPr>
              <w:t>± 0,5</w:t>
            </w:r>
            <w:r w:rsidRPr="006D7556">
              <w:rPr>
                <w:rFonts w:ascii="Times New Roman" w:hAnsi="Times New Roman"/>
                <w:sz w:val="20"/>
                <w:szCs w:val="20"/>
              </w:rPr>
              <w:t xml:space="preserve"> x 25,0  </w:t>
            </w:r>
            <w:r w:rsidRPr="006D7556">
              <w:rPr>
                <w:rFonts w:ascii="Times New Roman" w:hAnsi="Times New Roman"/>
                <w:sz w:val="20"/>
                <w:szCs w:val="20"/>
                <w:lang w:eastAsia="pl-PL"/>
              </w:rPr>
              <w:t>± 0,5</w:t>
            </w:r>
            <w:r w:rsidRPr="006D7556">
              <w:rPr>
                <w:rFonts w:ascii="Times New Roman" w:hAnsi="Times New Roman"/>
                <w:sz w:val="20"/>
                <w:szCs w:val="20"/>
              </w:rPr>
              <w:t xml:space="preserve"> mm</w:t>
            </w:r>
          </w:p>
          <w:p w14:paraId="132158FF"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50 szt. osłonek prostokątnych o rozmiarach   44,0 </w:t>
            </w:r>
            <w:r w:rsidRPr="006D7556">
              <w:rPr>
                <w:rFonts w:ascii="Times New Roman" w:hAnsi="Times New Roman"/>
                <w:sz w:val="20"/>
                <w:szCs w:val="20"/>
                <w:lang w:eastAsia="pl-PL"/>
              </w:rPr>
              <w:t>± 0,5</w:t>
            </w:r>
            <w:r w:rsidRPr="006D7556">
              <w:rPr>
                <w:rFonts w:ascii="Times New Roman" w:hAnsi="Times New Roman"/>
                <w:sz w:val="20"/>
                <w:szCs w:val="20"/>
              </w:rPr>
              <w:t xml:space="preserve"> x 32,0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  </w:t>
            </w:r>
          </w:p>
          <w:p w14:paraId="015FDF7E"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25 szt. osłonek okrągłych na trokary o średnicy/długości  5,0 </w:t>
            </w:r>
            <w:r w:rsidRPr="006D7556">
              <w:rPr>
                <w:rFonts w:ascii="Times New Roman" w:hAnsi="Times New Roman"/>
                <w:sz w:val="20"/>
                <w:szCs w:val="20"/>
                <w:lang w:eastAsia="pl-PL"/>
              </w:rPr>
              <w:t>± 0,5</w:t>
            </w:r>
            <w:r w:rsidRPr="006D7556">
              <w:rPr>
                <w:rFonts w:ascii="Times New Roman" w:hAnsi="Times New Roman"/>
                <w:sz w:val="20"/>
                <w:szCs w:val="20"/>
              </w:rPr>
              <w:t xml:space="preserve"> x 20,0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14:paraId="560DA8BB"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20 szt. osłonek okrągłych na trokary o średnicy/długości  5,0 </w:t>
            </w:r>
            <w:r w:rsidRPr="006D7556">
              <w:rPr>
                <w:rFonts w:ascii="Times New Roman" w:hAnsi="Times New Roman"/>
                <w:sz w:val="20"/>
                <w:szCs w:val="20"/>
                <w:lang w:eastAsia="pl-PL"/>
              </w:rPr>
              <w:t>± 0,5</w:t>
            </w:r>
            <w:r w:rsidRPr="006D7556">
              <w:rPr>
                <w:rFonts w:ascii="Times New Roman" w:hAnsi="Times New Roman"/>
                <w:sz w:val="20"/>
                <w:szCs w:val="20"/>
              </w:rPr>
              <w:t xml:space="preserve"> x 43,0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14:paraId="650F0478"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25 szt. osłonek okrągłych na trokary o średnicy/długości  10,0 </w:t>
            </w:r>
            <w:r w:rsidRPr="006D7556">
              <w:rPr>
                <w:rFonts w:ascii="Times New Roman" w:hAnsi="Times New Roman"/>
                <w:sz w:val="20"/>
                <w:szCs w:val="20"/>
                <w:lang w:eastAsia="pl-PL"/>
              </w:rPr>
              <w:t>± 0,5</w:t>
            </w:r>
            <w:r w:rsidRPr="006D7556">
              <w:rPr>
                <w:rFonts w:ascii="Times New Roman" w:hAnsi="Times New Roman"/>
                <w:sz w:val="20"/>
                <w:szCs w:val="20"/>
              </w:rPr>
              <w:t xml:space="preserve"> x 20,0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p w14:paraId="0C2B628A"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xml:space="preserve">40 szt. osłonek okrągłych na trokary o średnicy/długości  10,0 </w:t>
            </w:r>
            <w:r w:rsidRPr="006D7556">
              <w:rPr>
                <w:rFonts w:ascii="Times New Roman" w:hAnsi="Times New Roman"/>
                <w:sz w:val="20"/>
                <w:szCs w:val="20"/>
                <w:lang w:eastAsia="pl-PL"/>
              </w:rPr>
              <w:t>± 0,5</w:t>
            </w:r>
            <w:r w:rsidRPr="006D7556">
              <w:rPr>
                <w:rFonts w:ascii="Times New Roman" w:hAnsi="Times New Roman"/>
                <w:sz w:val="20"/>
                <w:szCs w:val="20"/>
              </w:rPr>
              <w:t xml:space="preserve"> x 57,0</w:t>
            </w:r>
            <w:r w:rsidRPr="006D7556">
              <w:rPr>
                <w:rFonts w:ascii="Times New Roman" w:hAnsi="Times New Roman"/>
                <w:sz w:val="20"/>
                <w:szCs w:val="20"/>
                <w:lang w:eastAsia="pl-PL"/>
              </w:rPr>
              <w:t xml:space="preserve"> ± 0,5</w:t>
            </w:r>
            <w:r w:rsidRPr="006D7556">
              <w:rPr>
                <w:rFonts w:ascii="Times New Roman" w:hAnsi="Times New Roman"/>
                <w:sz w:val="20"/>
                <w:szCs w:val="20"/>
              </w:rPr>
              <w:t xml:space="preserve"> mm</w:t>
            </w:r>
          </w:p>
        </w:tc>
        <w:tc>
          <w:tcPr>
            <w:tcW w:w="709" w:type="dxa"/>
            <w:shd w:val="clear" w:color="auto" w:fill="auto"/>
            <w:vAlign w:val="center"/>
          </w:tcPr>
          <w:p w14:paraId="776FEDAB"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lastRenderedPageBreak/>
              <w:t xml:space="preserve">1 </w:t>
            </w:r>
            <w:r w:rsidRPr="006D7556">
              <w:rPr>
                <w:rFonts w:ascii="Times New Roman" w:hAnsi="Times New Roman"/>
                <w:sz w:val="18"/>
                <w:szCs w:val="20"/>
              </w:rPr>
              <w:t>zestaw</w:t>
            </w:r>
          </w:p>
        </w:tc>
      </w:tr>
      <w:tr w:rsidR="00416915" w:rsidRPr="006D7556" w14:paraId="454D89E3" w14:textId="77777777" w:rsidTr="00B138C8">
        <w:trPr>
          <w:trHeight w:val="1590"/>
        </w:trPr>
        <w:tc>
          <w:tcPr>
            <w:tcW w:w="426" w:type="dxa"/>
            <w:shd w:val="clear" w:color="auto" w:fill="auto"/>
            <w:vAlign w:val="center"/>
          </w:tcPr>
          <w:p w14:paraId="6FBE56B1"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7410BFEE" w14:textId="77777777" w:rsidR="00416915" w:rsidRPr="006D7556" w:rsidRDefault="00416915" w:rsidP="00B138C8">
            <w:pPr>
              <w:autoSpaceDE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Filtry papierowe do pojemników sterylizacyjnych</w:t>
            </w:r>
          </w:p>
          <w:p w14:paraId="41A00293" w14:textId="77777777" w:rsidR="00416915" w:rsidRPr="006D7556" w:rsidRDefault="00416915" w:rsidP="00B138C8">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jednorazowe,                                                                                                                             </w:t>
            </w:r>
          </w:p>
          <w:p w14:paraId="328F97A5" w14:textId="77777777" w:rsidR="00416915" w:rsidRPr="006D7556" w:rsidRDefault="00416915" w:rsidP="00B138C8">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ze wskaźnikiem chemicznym procesu kl. I do sterylizacji PARĄ WODNĄ</w:t>
            </w:r>
          </w:p>
          <w:p w14:paraId="49B97167" w14:textId="77777777" w:rsidR="00416915" w:rsidRPr="006D7556" w:rsidRDefault="00416915" w:rsidP="00B138C8">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okrągłe,                                                                                                                          </w:t>
            </w:r>
          </w:p>
          <w:p w14:paraId="6A405BCD" w14:textId="77777777" w:rsidR="00416915" w:rsidRPr="006D7556" w:rsidRDefault="00416915" w:rsidP="00B138C8">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średnica 190 mm</w:t>
            </w:r>
          </w:p>
          <w:p w14:paraId="420EAA14" w14:textId="77777777" w:rsidR="00416915" w:rsidRPr="006D7556" w:rsidRDefault="00416915" w:rsidP="00B138C8">
            <w:pPr>
              <w:autoSpaceDE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- 1 op. = 500 sztuk</w:t>
            </w:r>
          </w:p>
          <w:p w14:paraId="479F9C9A"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lang w:eastAsia="pl-PL"/>
              </w:rPr>
              <w:t xml:space="preserve">- </w:t>
            </w:r>
            <w:r w:rsidRPr="006D7556">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14:paraId="5147A9E5"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b/>
                <w:szCs w:val="20"/>
              </w:rPr>
              <w:t xml:space="preserve">13 </w:t>
            </w:r>
            <w:r w:rsidRPr="006D7556">
              <w:rPr>
                <w:rFonts w:ascii="Times New Roman" w:hAnsi="Times New Roman"/>
                <w:sz w:val="20"/>
                <w:szCs w:val="20"/>
              </w:rPr>
              <w:t>op.</w:t>
            </w:r>
          </w:p>
        </w:tc>
      </w:tr>
      <w:tr w:rsidR="00416915" w:rsidRPr="006D7556" w14:paraId="325F7E09" w14:textId="77777777" w:rsidTr="00B138C8">
        <w:trPr>
          <w:trHeight w:val="235"/>
        </w:trPr>
        <w:tc>
          <w:tcPr>
            <w:tcW w:w="426" w:type="dxa"/>
            <w:shd w:val="clear" w:color="auto" w:fill="auto"/>
            <w:vAlign w:val="center"/>
          </w:tcPr>
          <w:p w14:paraId="4AAF9F2F"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4E7AA01F"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Podajnik do jednorazowych okrągłych filtrów do kontenerów</w:t>
            </w:r>
          </w:p>
          <w:p w14:paraId="515D9B21"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ze stali nierdzewnej</w:t>
            </w:r>
          </w:p>
          <w:p w14:paraId="0F1520FA"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sz w:val="20"/>
                <w:szCs w:val="20"/>
              </w:rPr>
              <w:t>- o rozmiarach 195x195x100mm</w:t>
            </w:r>
          </w:p>
          <w:p w14:paraId="389EBE15" w14:textId="77777777" w:rsidR="00416915" w:rsidRPr="006D7556" w:rsidRDefault="00416915" w:rsidP="00B138C8">
            <w:pPr>
              <w:autoSpaceDE w:val="0"/>
              <w:autoSpaceDN w:val="0"/>
              <w:adjustRightInd w:val="0"/>
              <w:spacing w:after="0" w:line="240" w:lineRule="auto"/>
              <w:rPr>
                <w:rFonts w:ascii="Times New Roman" w:hAnsi="Times New Roman"/>
                <w:sz w:val="20"/>
                <w:szCs w:val="20"/>
              </w:rPr>
            </w:pPr>
            <w:r w:rsidRPr="006D7556">
              <w:rPr>
                <w:rFonts w:ascii="Times New Roman" w:hAnsi="Times New Roman"/>
                <w:sz w:val="20"/>
                <w:szCs w:val="20"/>
              </w:rPr>
              <w:t>- do zawieszenia na ścianie</w:t>
            </w:r>
          </w:p>
        </w:tc>
        <w:tc>
          <w:tcPr>
            <w:tcW w:w="709" w:type="dxa"/>
            <w:shd w:val="clear" w:color="auto" w:fill="auto"/>
            <w:vAlign w:val="center"/>
          </w:tcPr>
          <w:p w14:paraId="3CEF0C5D" w14:textId="77777777" w:rsidR="00416915" w:rsidRPr="006D7556" w:rsidRDefault="00416915" w:rsidP="00B138C8">
            <w:pPr>
              <w:spacing w:after="0" w:line="240" w:lineRule="auto"/>
              <w:jc w:val="center"/>
              <w:rPr>
                <w:rFonts w:ascii="Times New Roman" w:hAnsi="Times New Roman"/>
                <w:b/>
                <w:szCs w:val="20"/>
              </w:rPr>
            </w:pPr>
            <w:r w:rsidRPr="006D7556">
              <w:rPr>
                <w:rFonts w:ascii="Times New Roman" w:hAnsi="Times New Roman"/>
                <w:b/>
                <w:szCs w:val="20"/>
              </w:rPr>
              <w:t>1</w:t>
            </w:r>
          </w:p>
          <w:p w14:paraId="39BA125E" w14:textId="77777777" w:rsidR="00416915" w:rsidRPr="006D7556" w:rsidRDefault="00416915" w:rsidP="00B138C8">
            <w:pPr>
              <w:spacing w:after="0" w:line="240" w:lineRule="auto"/>
              <w:jc w:val="center"/>
              <w:rPr>
                <w:rFonts w:ascii="Times New Roman" w:hAnsi="Times New Roman"/>
                <w:b/>
                <w:szCs w:val="20"/>
              </w:rPr>
            </w:pPr>
            <w:r w:rsidRPr="006D7556">
              <w:rPr>
                <w:rFonts w:ascii="Times New Roman" w:hAnsi="Times New Roman"/>
                <w:sz w:val="20"/>
                <w:szCs w:val="20"/>
              </w:rPr>
              <w:t xml:space="preserve"> szt.</w:t>
            </w:r>
          </w:p>
        </w:tc>
      </w:tr>
      <w:tr w:rsidR="00416915" w:rsidRPr="006D7556" w14:paraId="3C423F17" w14:textId="77777777" w:rsidTr="00B138C8">
        <w:trPr>
          <w:trHeight w:val="150"/>
        </w:trPr>
        <w:tc>
          <w:tcPr>
            <w:tcW w:w="426" w:type="dxa"/>
            <w:shd w:val="clear" w:color="auto" w:fill="auto"/>
            <w:vAlign w:val="center"/>
          </w:tcPr>
          <w:p w14:paraId="1472E99A"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1778739E" w14:textId="77777777" w:rsidR="00416915" w:rsidRPr="006D7556" w:rsidRDefault="00416915" w:rsidP="00B138C8">
            <w:pPr>
              <w:spacing w:after="0" w:line="240" w:lineRule="auto"/>
              <w:rPr>
                <w:rFonts w:ascii="Times New Roman" w:hAnsi="Times New Roman"/>
                <w:sz w:val="20"/>
                <w:szCs w:val="20"/>
              </w:rPr>
            </w:pPr>
            <w:r w:rsidRPr="006D7556">
              <w:rPr>
                <w:rFonts w:ascii="Times New Roman" w:hAnsi="Times New Roman"/>
                <w:b/>
                <w:sz w:val="20"/>
                <w:szCs w:val="20"/>
              </w:rPr>
              <w:t xml:space="preserve">Dystrybutor – podajnik na rękawiczki </w:t>
            </w:r>
          </w:p>
          <w:p w14:paraId="02F8307F" w14:textId="77777777" w:rsidR="00416915" w:rsidRPr="006D7556" w:rsidRDefault="00416915" w:rsidP="00B138C8">
            <w:pPr>
              <w:spacing w:after="0" w:line="240" w:lineRule="auto"/>
              <w:rPr>
                <w:rFonts w:ascii="Times New Roman" w:hAnsi="Times New Roman"/>
                <w:sz w:val="20"/>
                <w:szCs w:val="20"/>
              </w:rPr>
            </w:pPr>
            <w:r w:rsidRPr="006D7556">
              <w:rPr>
                <w:rFonts w:ascii="Times New Roman" w:hAnsi="Times New Roman"/>
                <w:sz w:val="20"/>
                <w:szCs w:val="20"/>
              </w:rPr>
              <w:t>- ze stali nierdzewnej</w:t>
            </w:r>
          </w:p>
          <w:p w14:paraId="06691F2E" w14:textId="77777777" w:rsidR="00416915" w:rsidRPr="006D7556" w:rsidRDefault="00416915" w:rsidP="00B138C8">
            <w:pPr>
              <w:spacing w:after="0" w:line="240" w:lineRule="auto"/>
              <w:rPr>
                <w:rFonts w:ascii="Times New Roman" w:hAnsi="Times New Roman"/>
                <w:sz w:val="20"/>
                <w:szCs w:val="20"/>
              </w:rPr>
            </w:pPr>
            <w:r w:rsidRPr="006D7556">
              <w:rPr>
                <w:rFonts w:ascii="Times New Roman" w:hAnsi="Times New Roman"/>
                <w:sz w:val="20"/>
                <w:szCs w:val="20"/>
              </w:rPr>
              <w:t>- do zawieszenia na ścianie</w:t>
            </w:r>
          </w:p>
          <w:p w14:paraId="09DDCD2E" w14:textId="77777777" w:rsidR="00416915" w:rsidRPr="006D7556" w:rsidRDefault="00416915" w:rsidP="00B138C8">
            <w:pPr>
              <w:spacing w:after="0" w:line="240" w:lineRule="auto"/>
              <w:rPr>
                <w:rFonts w:ascii="Times New Roman" w:hAnsi="Times New Roman"/>
                <w:sz w:val="20"/>
                <w:szCs w:val="20"/>
              </w:rPr>
            </w:pPr>
            <w:r w:rsidRPr="006D7556">
              <w:rPr>
                <w:rFonts w:ascii="Times New Roman" w:hAnsi="Times New Roman"/>
                <w:sz w:val="20"/>
                <w:szCs w:val="20"/>
              </w:rPr>
              <w:t>- mieszczący jednocześnie 3 opakowania rękawiczek jednorazowych (1 opakowanie = 100 lub 200 szt) o różnych rozmiarach: S, M i L</w:t>
            </w:r>
          </w:p>
          <w:p w14:paraId="1D15214A" w14:textId="77777777" w:rsidR="00416915" w:rsidRPr="006D7556" w:rsidRDefault="00416915" w:rsidP="00B138C8">
            <w:pPr>
              <w:spacing w:after="0" w:line="240" w:lineRule="auto"/>
              <w:rPr>
                <w:rFonts w:ascii="Times New Roman" w:hAnsi="Times New Roman"/>
                <w:sz w:val="20"/>
                <w:szCs w:val="20"/>
              </w:rPr>
            </w:pPr>
            <w:r w:rsidRPr="006D7556">
              <w:rPr>
                <w:rFonts w:ascii="Times New Roman" w:hAnsi="Times New Roman"/>
                <w:sz w:val="20"/>
                <w:szCs w:val="20"/>
              </w:rPr>
              <w:t>- podajnik z trwale zaznaczonymi miejscami, w których ma się znajdować opakowanie z konkretnym rozmiarem</w:t>
            </w:r>
          </w:p>
        </w:tc>
        <w:tc>
          <w:tcPr>
            <w:tcW w:w="709" w:type="dxa"/>
            <w:shd w:val="clear" w:color="auto" w:fill="auto"/>
            <w:vAlign w:val="center"/>
          </w:tcPr>
          <w:p w14:paraId="4EAAD852" w14:textId="77777777" w:rsidR="00416915" w:rsidRPr="006D7556" w:rsidRDefault="00416915" w:rsidP="00B138C8">
            <w:pPr>
              <w:spacing w:after="0" w:line="240" w:lineRule="auto"/>
              <w:jc w:val="center"/>
              <w:rPr>
                <w:rFonts w:ascii="Times New Roman" w:hAnsi="Times New Roman"/>
                <w:b/>
                <w:szCs w:val="20"/>
              </w:rPr>
            </w:pPr>
            <w:r w:rsidRPr="006D7556">
              <w:rPr>
                <w:rFonts w:ascii="Times New Roman" w:hAnsi="Times New Roman"/>
                <w:b/>
                <w:szCs w:val="20"/>
              </w:rPr>
              <w:t>1</w:t>
            </w:r>
          </w:p>
          <w:p w14:paraId="0B399CD5" w14:textId="77777777" w:rsidR="00416915" w:rsidRPr="006D7556" w:rsidRDefault="00416915" w:rsidP="00B138C8">
            <w:pPr>
              <w:spacing w:after="0" w:line="240" w:lineRule="auto"/>
              <w:jc w:val="center"/>
              <w:rPr>
                <w:rFonts w:ascii="Times New Roman" w:hAnsi="Times New Roman"/>
                <w:sz w:val="20"/>
                <w:szCs w:val="20"/>
              </w:rPr>
            </w:pPr>
            <w:r w:rsidRPr="006D7556">
              <w:rPr>
                <w:rFonts w:ascii="Times New Roman" w:hAnsi="Times New Roman"/>
                <w:sz w:val="20"/>
                <w:szCs w:val="20"/>
              </w:rPr>
              <w:t xml:space="preserve"> szt.</w:t>
            </w:r>
          </w:p>
        </w:tc>
      </w:tr>
      <w:tr w:rsidR="00416915" w:rsidRPr="006D7556" w14:paraId="756C49B2" w14:textId="77777777" w:rsidTr="00B138C8">
        <w:trPr>
          <w:trHeight w:val="150"/>
        </w:trPr>
        <w:tc>
          <w:tcPr>
            <w:tcW w:w="426" w:type="dxa"/>
            <w:shd w:val="clear" w:color="auto" w:fill="auto"/>
            <w:vAlign w:val="center"/>
          </w:tcPr>
          <w:p w14:paraId="547B3989" w14:textId="77777777" w:rsidR="00416915" w:rsidRPr="006D7556" w:rsidRDefault="00416915" w:rsidP="00416915">
            <w:pPr>
              <w:pStyle w:val="Akapitzlist"/>
              <w:numPr>
                <w:ilvl w:val="0"/>
                <w:numId w:val="67"/>
              </w:numPr>
              <w:spacing w:after="0" w:line="240" w:lineRule="auto"/>
              <w:contextualSpacing/>
              <w:jc w:val="center"/>
              <w:rPr>
                <w:rFonts w:ascii="Times New Roman" w:hAnsi="Times New Roman"/>
                <w:b/>
                <w:sz w:val="20"/>
                <w:szCs w:val="20"/>
              </w:rPr>
            </w:pPr>
          </w:p>
        </w:tc>
        <w:tc>
          <w:tcPr>
            <w:tcW w:w="9356" w:type="dxa"/>
            <w:shd w:val="clear" w:color="auto" w:fill="auto"/>
          </w:tcPr>
          <w:p w14:paraId="165B10FE" w14:textId="77777777" w:rsidR="00416915" w:rsidRPr="006D7556" w:rsidRDefault="00416915" w:rsidP="00B138C8">
            <w:pPr>
              <w:autoSpaceDE w:val="0"/>
              <w:autoSpaceDN w:val="0"/>
              <w:adjustRightInd w:val="0"/>
              <w:spacing w:after="0" w:line="240" w:lineRule="auto"/>
              <w:rPr>
                <w:rFonts w:ascii="Times New Roman" w:hAnsi="Times New Roman"/>
                <w:b/>
                <w:sz w:val="20"/>
                <w:szCs w:val="20"/>
                <w:lang w:eastAsia="pl-PL"/>
              </w:rPr>
            </w:pPr>
            <w:r w:rsidRPr="006D7556">
              <w:rPr>
                <w:rFonts w:ascii="Times New Roman" w:hAnsi="Times New Roman"/>
                <w:b/>
                <w:sz w:val="20"/>
                <w:szCs w:val="20"/>
                <w:lang w:eastAsia="pl-PL"/>
              </w:rPr>
              <w:t>Silikonowe rękawice, do obsługi myjni - dezynfektorów</w:t>
            </w:r>
          </w:p>
          <w:p w14:paraId="3EA79A0B"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xml:space="preserve">- odporne na temperaturę minimum 200 </w:t>
            </w:r>
            <w:r w:rsidRPr="006D7556">
              <w:rPr>
                <w:rFonts w:ascii="Times New Roman" w:hAnsi="Times New Roman"/>
                <w:sz w:val="20"/>
                <w:szCs w:val="20"/>
                <w:vertAlign w:val="superscript"/>
                <w:lang w:eastAsia="pl-PL"/>
              </w:rPr>
              <w:t>o</w:t>
            </w:r>
            <w:r w:rsidRPr="006D7556">
              <w:rPr>
                <w:rFonts w:ascii="Times New Roman" w:hAnsi="Times New Roman"/>
                <w:sz w:val="20"/>
                <w:szCs w:val="20"/>
                <w:lang w:eastAsia="pl-PL"/>
              </w:rPr>
              <w:t>C</w:t>
            </w:r>
          </w:p>
          <w:p w14:paraId="3ECD738F"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nie zawierające lateksu</w:t>
            </w:r>
          </w:p>
          <w:p w14:paraId="6AD70D70"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z możliwością mycia w myjni - dezynfektorze</w:t>
            </w:r>
          </w:p>
          <w:p w14:paraId="572B6F6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rozmiar uniwersalny</w:t>
            </w:r>
          </w:p>
          <w:p w14:paraId="385CD972" w14:textId="77777777" w:rsidR="00416915" w:rsidRPr="006D7556" w:rsidRDefault="00416915" w:rsidP="00B138C8">
            <w:pPr>
              <w:autoSpaceDE w:val="0"/>
              <w:autoSpaceDN w:val="0"/>
              <w:adjustRightInd w:val="0"/>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pięcio-palczaste</w:t>
            </w:r>
          </w:p>
          <w:p w14:paraId="5D0EB1E5" w14:textId="77777777" w:rsidR="00416915" w:rsidRPr="006D7556" w:rsidRDefault="00416915" w:rsidP="00B138C8">
            <w:pPr>
              <w:spacing w:after="0" w:line="240" w:lineRule="auto"/>
              <w:rPr>
                <w:rFonts w:ascii="Times New Roman" w:hAnsi="Times New Roman"/>
                <w:sz w:val="20"/>
                <w:szCs w:val="20"/>
                <w:lang w:eastAsia="pl-PL"/>
              </w:rPr>
            </w:pPr>
            <w:r w:rsidRPr="006D7556">
              <w:rPr>
                <w:rFonts w:ascii="Times New Roman" w:hAnsi="Times New Roman"/>
                <w:sz w:val="20"/>
                <w:szCs w:val="20"/>
                <w:lang w:eastAsia="pl-PL"/>
              </w:rPr>
              <w:t>- długość całkowita minimum 35 cm</w:t>
            </w:r>
          </w:p>
        </w:tc>
        <w:tc>
          <w:tcPr>
            <w:tcW w:w="709" w:type="dxa"/>
            <w:shd w:val="clear" w:color="auto" w:fill="auto"/>
            <w:vAlign w:val="center"/>
          </w:tcPr>
          <w:p w14:paraId="17CB82F9" w14:textId="718ADA79" w:rsidR="00416915" w:rsidRPr="006D7556" w:rsidRDefault="004D5481" w:rsidP="00B138C8">
            <w:pPr>
              <w:spacing w:after="0" w:line="240" w:lineRule="auto"/>
              <w:jc w:val="center"/>
              <w:rPr>
                <w:rFonts w:ascii="Times New Roman" w:hAnsi="Times New Roman"/>
                <w:sz w:val="20"/>
                <w:szCs w:val="20"/>
              </w:rPr>
            </w:pPr>
            <w:r>
              <w:rPr>
                <w:rFonts w:ascii="Times New Roman" w:hAnsi="Times New Roman"/>
                <w:b/>
                <w:szCs w:val="20"/>
              </w:rPr>
              <w:t>6</w:t>
            </w:r>
            <w:r w:rsidR="00416915" w:rsidRPr="006D7556">
              <w:rPr>
                <w:rFonts w:ascii="Times New Roman" w:hAnsi="Times New Roman"/>
                <w:b/>
                <w:szCs w:val="20"/>
              </w:rPr>
              <w:t xml:space="preserve"> </w:t>
            </w:r>
            <w:r w:rsidR="00416915" w:rsidRPr="006D7556">
              <w:rPr>
                <w:rFonts w:ascii="Times New Roman" w:hAnsi="Times New Roman"/>
                <w:sz w:val="20"/>
                <w:szCs w:val="20"/>
              </w:rPr>
              <w:t>par</w:t>
            </w:r>
            <w:r w:rsidR="00B40633">
              <w:rPr>
                <w:rFonts w:ascii="Times New Roman" w:hAnsi="Times New Roman"/>
                <w:sz w:val="20"/>
                <w:szCs w:val="20"/>
              </w:rPr>
              <w:t>a</w:t>
            </w:r>
          </w:p>
        </w:tc>
      </w:tr>
    </w:tbl>
    <w:p w14:paraId="56541731" w14:textId="77777777" w:rsidR="00416915" w:rsidRPr="00635F8B" w:rsidRDefault="00416915" w:rsidP="00416915">
      <w:pPr>
        <w:spacing w:after="0" w:line="240" w:lineRule="auto"/>
        <w:rPr>
          <w:rFonts w:ascii="Times New Roman" w:hAnsi="Times New Roman"/>
          <w:b/>
        </w:rPr>
      </w:pPr>
    </w:p>
    <w:p w14:paraId="730A916F" w14:textId="77777777" w:rsidR="00416915" w:rsidRPr="00E95EEA" w:rsidRDefault="00416915" w:rsidP="00416915">
      <w:pPr>
        <w:spacing w:after="0" w:line="240" w:lineRule="auto"/>
        <w:rPr>
          <w:rFonts w:ascii="Times New Roman" w:hAnsi="Times New Roman"/>
          <w:b/>
          <w:bCs/>
          <w:u w:val="single"/>
          <w:lang w:eastAsia="pl-PL"/>
        </w:rPr>
      </w:pPr>
      <w:r w:rsidRPr="00E95EEA">
        <w:rPr>
          <w:rFonts w:ascii="Times New Roman" w:hAnsi="Times New Roman"/>
          <w:b/>
          <w:u w:val="single"/>
        </w:rPr>
        <w:t>PAKIET  6  -   WŁÓKNINA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E95EEA" w14:paraId="15CCA7DC" w14:textId="77777777" w:rsidTr="00B138C8">
        <w:tc>
          <w:tcPr>
            <w:tcW w:w="426" w:type="dxa"/>
            <w:shd w:val="clear" w:color="auto" w:fill="auto"/>
            <w:vAlign w:val="center"/>
          </w:tcPr>
          <w:p w14:paraId="777A38F8" w14:textId="77777777" w:rsidR="00416915" w:rsidRPr="00E95EEA" w:rsidRDefault="00416915" w:rsidP="00B138C8">
            <w:pPr>
              <w:spacing w:after="0" w:line="240" w:lineRule="auto"/>
              <w:jc w:val="center"/>
              <w:rPr>
                <w:rFonts w:ascii="Times New Roman" w:hAnsi="Times New Roman"/>
                <w:b/>
                <w:sz w:val="20"/>
                <w:szCs w:val="20"/>
              </w:rPr>
            </w:pPr>
            <w:r w:rsidRPr="00E95EEA">
              <w:rPr>
                <w:rFonts w:ascii="Times New Roman" w:hAnsi="Times New Roman"/>
                <w:b/>
                <w:sz w:val="20"/>
                <w:szCs w:val="20"/>
              </w:rPr>
              <w:t>L.p.</w:t>
            </w:r>
          </w:p>
        </w:tc>
        <w:tc>
          <w:tcPr>
            <w:tcW w:w="9356" w:type="dxa"/>
            <w:shd w:val="clear" w:color="auto" w:fill="auto"/>
            <w:vAlign w:val="center"/>
          </w:tcPr>
          <w:p w14:paraId="26E886CB" w14:textId="77777777" w:rsidR="00416915" w:rsidRPr="00E95EEA" w:rsidRDefault="00416915" w:rsidP="00B138C8">
            <w:pPr>
              <w:spacing w:after="0" w:line="240" w:lineRule="auto"/>
              <w:jc w:val="center"/>
              <w:rPr>
                <w:rFonts w:ascii="Times New Roman" w:hAnsi="Times New Roman"/>
                <w:b/>
                <w:sz w:val="20"/>
                <w:szCs w:val="20"/>
              </w:rPr>
            </w:pPr>
            <w:r w:rsidRPr="00E95EEA">
              <w:rPr>
                <w:rFonts w:ascii="Times New Roman" w:hAnsi="Times New Roman"/>
                <w:b/>
                <w:sz w:val="20"/>
                <w:szCs w:val="20"/>
              </w:rPr>
              <w:t>Rodzaj asortymentu</w:t>
            </w:r>
          </w:p>
        </w:tc>
        <w:tc>
          <w:tcPr>
            <w:tcW w:w="709" w:type="dxa"/>
            <w:shd w:val="clear" w:color="auto" w:fill="auto"/>
            <w:vAlign w:val="center"/>
          </w:tcPr>
          <w:p w14:paraId="4187E799" w14:textId="77777777" w:rsidR="00416915" w:rsidRPr="00E95EEA" w:rsidRDefault="00416915" w:rsidP="00B138C8">
            <w:pPr>
              <w:spacing w:after="0" w:line="240" w:lineRule="auto"/>
              <w:jc w:val="center"/>
              <w:rPr>
                <w:rFonts w:ascii="Times New Roman" w:hAnsi="Times New Roman"/>
                <w:b/>
                <w:sz w:val="20"/>
                <w:szCs w:val="20"/>
              </w:rPr>
            </w:pPr>
            <w:r w:rsidRPr="00E95EEA">
              <w:rPr>
                <w:rFonts w:ascii="Times New Roman" w:hAnsi="Times New Roman"/>
                <w:b/>
                <w:sz w:val="20"/>
                <w:szCs w:val="20"/>
              </w:rPr>
              <w:t>Ilość</w:t>
            </w:r>
          </w:p>
        </w:tc>
      </w:tr>
      <w:tr w:rsidR="00416915" w:rsidRPr="00E95EEA" w14:paraId="157C1EC2" w14:textId="77777777" w:rsidTr="00B138C8">
        <w:tc>
          <w:tcPr>
            <w:tcW w:w="426" w:type="dxa"/>
            <w:shd w:val="clear" w:color="auto" w:fill="auto"/>
            <w:vAlign w:val="center"/>
          </w:tcPr>
          <w:p w14:paraId="67505D24" w14:textId="77777777" w:rsidR="00416915" w:rsidRPr="00E95EEA" w:rsidRDefault="00416915" w:rsidP="00B138C8">
            <w:p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11120D17" w14:textId="77777777" w:rsidR="00416915" w:rsidRPr="00E95EEA" w:rsidRDefault="00416915" w:rsidP="00B138C8">
            <w:pPr>
              <w:autoSpaceDE w:val="0"/>
              <w:autoSpaceDN w:val="0"/>
              <w:adjustRightInd w:val="0"/>
              <w:spacing w:after="0" w:line="240" w:lineRule="auto"/>
              <w:rPr>
                <w:rFonts w:ascii="Times New Roman" w:hAnsi="Times New Roman"/>
                <w:b/>
                <w:sz w:val="20"/>
                <w:szCs w:val="20"/>
                <w:lang w:eastAsia="pl-PL"/>
              </w:rPr>
            </w:pPr>
            <w:r w:rsidRPr="00E95EEA">
              <w:rPr>
                <w:rFonts w:ascii="Times New Roman" w:hAnsi="Times New Roman"/>
                <w:b/>
                <w:sz w:val="20"/>
                <w:szCs w:val="20"/>
                <w:lang w:eastAsia="pl-PL"/>
              </w:rPr>
              <w:t>Opis do wszystkich pozycji pakietu</w:t>
            </w:r>
          </w:p>
          <w:p w14:paraId="7C8CEB1E"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 xml:space="preserve">włóknina w arkuszach przeznaczona do sterylizacji PARĄ WODNĄ I TLENKIEM ETYLENU gramatura </w:t>
            </w:r>
          </w:p>
          <w:p w14:paraId="4524CDD7"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co najmniej 60 g/m</w:t>
            </w:r>
            <w:r w:rsidRPr="00E95EEA">
              <w:rPr>
                <w:rFonts w:ascii="Times New Roman" w:hAnsi="Times New Roman"/>
                <w:sz w:val="20"/>
                <w:szCs w:val="20"/>
                <w:vertAlign w:val="superscript"/>
                <w:lang w:eastAsia="pl-PL"/>
              </w:rPr>
              <w:t xml:space="preserve">2 </w:t>
            </w:r>
            <w:r w:rsidRPr="00E95EEA">
              <w:rPr>
                <w:rFonts w:ascii="Times New Roman" w:hAnsi="Times New Roman"/>
                <w:sz w:val="20"/>
                <w:szCs w:val="20"/>
                <w:lang w:eastAsia="pl-PL"/>
              </w:rPr>
              <w:t xml:space="preserve"> </w:t>
            </w:r>
          </w:p>
        </w:tc>
        <w:tc>
          <w:tcPr>
            <w:tcW w:w="709" w:type="dxa"/>
            <w:shd w:val="clear" w:color="auto" w:fill="auto"/>
          </w:tcPr>
          <w:p w14:paraId="2FF99955" w14:textId="77777777" w:rsidR="00416915" w:rsidRPr="00E95EEA" w:rsidRDefault="00416915" w:rsidP="00B138C8">
            <w:pPr>
              <w:autoSpaceDE w:val="0"/>
              <w:autoSpaceDN w:val="0"/>
              <w:adjustRightInd w:val="0"/>
              <w:spacing w:after="0" w:line="240" w:lineRule="auto"/>
              <w:jc w:val="center"/>
              <w:rPr>
                <w:rFonts w:ascii="Times New Roman" w:hAnsi="Times New Roman"/>
                <w:sz w:val="20"/>
                <w:szCs w:val="20"/>
                <w:lang w:eastAsia="pl-PL"/>
              </w:rPr>
            </w:pPr>
          </w:p>
        </w:tc>
      </w:tr>
      <w:tr w:rsidR="00416915" w:rsidRPr="00E95EEA" w14:paraId="38997D15" w14:textId="77777777" w:rsidTr="00B138C8">
        <w:tc>
          <w:tcPr>
            <w:tcW w:w="426" w:type="dxa"/>
            <w:shd w:val="clear" w:color="auto" w:fill="auto"/>
            <w:vAlign w:val="center"/>
          </w:tcPr>
          <w:p w14:paraId="55B4B9E3" w14:textId="77777777" w:rsidR="00416915" w:rsidRPr="00E95EEA" w:rsidRDefault="00416915" w:rsidP="00416915">
            <w:pPr>
              <w:pStyle w:val="Akapitzlist"/>
              <w:numPr>
                <w:ilvl w:val="0"/>
                <w:numId w:val="68"/>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14:paraId="114C2943"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niebieski   100 x 100 cm;     1 op. = 250 arkuszy</w:t>
            </w:r>
          </w:p>
        </w:tc>
        <w:tc>
          <w:tcPr>
            <w:tcW w:w="709" w:type="dxa"/>
            <w:shd w:val="clear" w:color="auto" w:fill="auto"/>
            <w:vAlign w:val="center"/>
          </w:tcPr>
          <w:p w14:paraId="31D7A31E" w14:textId="5B8090DC" w:rsidR="00416915" w:rsidRPr="00E95EEA"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b/>
                <w:szCs w:val="20"/>
                <w:lang w:eastAsia="pl-PL"/>
              </w:rPr>
              <w:t xml:space="preserve"> </w:t>
            </w:r>
            <w:r w:rsidR="004D5481">
              <w:rPr>
                <w:rFonts w:ascii="Times New Roman" w:hAnsi="Times New Roman"/>
                <w:b/>
                <w:szCs w:val="20"/>
                <w:lang w:eastAsia="pl-PL"/>
              </w:rPr>
              <w:t xml:space="preserve">4 </w:t>
            </w:r>
            <w:r w:rsidRPr="00E95EEA">
              <w:rPr>
                <w:rFonts w:ascii="Times New Roman" w:hAnsi="Times New Roman"/>
                <w:sz w:val="20"/>
                <w:szCs w:val="20"/>
                <w:lang w:eastAsia="pl-PL"/>
              </w:rPr>
              <w:t>op.</w:t>
            </w:r>
          </w:p>
        </w:tc>
      </w:tr>
      <w:tr w:rsidR="00416915" w:rsidRPr="00E95EEA" w14:paraId="3A36381F" w14:textId="77777777" w:rsidTr="00B138C8">
        <w:tc>
          <w:tcPr>
            <w:tcW w:w="426" w:type="dxa"/>
            <w:shd w:val="clear" w:color="auto" w:fill="auto"/>
            <w:vAlign w:val="center"/>
          </w:tcPr>
          <w:p w14:paraId="73605788" w14:textId="77777777" w:rsidR="00416915" w:rsidRPr="00E95EEA" w:rsidRDefault="00416915" w:rsidP="00416915">
            <w:pPr>
              <w:pStyle w:val="Akapitzlist"/>
              <w:numPr>
                <w:ilvl w:val="0"/>
                <w:numId w:val="68"/>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14:paraId="520AF27E"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zielony     100 x 100 cm;     1 op. = 250 arkuszy</w:t>
            </w:r>
          </w:p>
        </w:tc>
        <w:tc>
          <w:tcPr>
            <w:tcW w:w="709" w:type="dxa"/>
            <w:shd w:val="clear" w:color="auto" w:fill="auto"/>
            <w:vAlign w:val="center"/>
          </w:tcPr>
          <w:p w14:paraId="0905AFCE" w14:textId="64513009" w:rsidR="00416915" w:rsidRPr="00E95EEA"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004D5481">
              <w:rPr>
                <w:rFonts w:ascii="Times New Roman" w:hAnsi="Times New Roman"/>
                <w:b/>
                <w:szCs w:val="20"/>
                <w:lang w:eastAsia="pl-PL"/>
              </w:rPr>
              <w:t>6</w:t>
            </w:r>
            <w:r w:rsidRPr="00E95EEA">
              <w:rPr>
                <w:rFonts w:ascii="Times New Roman" w:hAnsi="Times New Roman"/>
                <w:sz w:val="20"/>
                <w:szCs w:val="20"/>
                <w:lang w:eastAsia="pl-PL"/>
              </w:rPr>
              <w:t xml:space="preserve"> op.</w:t>
            </w:r>
          </w:p>
        </w:tc>
      </w:tr>
      <w:tr w:rsidR="00416915" w:rsidRPr="00E95EEA" w14:paraId="413F1EA1" w14:textId="77777777" w:rsidTr="00B138C8">
        <w:tc>
          <w:tcPr>
            <w:tcW w:w="426" w:type="dxa"/>
            <w:shd w:val="clear" w:color="auto" w:fill="auto"/>
          </w:tcPr>
          <w:p w14:paraId="4D13BF46" w14:textId="77777777" w:rsidR="00416915" w:rsidRPr="00E95EEA" w:rsidRDefault="00416915" w:rsidP="00416915">
            <w:pPr>
              <w:pStyle w:val="Akapitzlist"/>
              <w:numPr>
                <w:ilvl w:val="0"/>
                <w:numId w:val="68"/>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099DBB3F"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niebieski  120 x 120 cm;      1 op. = 100 arkuszy</w:t>
            </w:r>
          </w:p>
        </w:tc>
        <w:tc>
          <w:tcPr>
            <w:tcW w:w="709" w:type="dxa"/>
            <w:shd w:val="clear" w:color="auto" w:fill="auto"/>
            <w:vAlign w:val="center"/>
          </w:tcPr>
          <w:p w14:paraId="03251910" w14:textId="7D4C2285" w:rsidR="00416915" w:rsidRPr="00E95EEA"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004D5481">
              <w:rPr>
                <w:rFonts w:ascii="Times New Roman" w:hAnsi="Times New Roman"/>
                <w:b/>
                <w:szCs w:val="20"/>
                <w:lang w:eastAsia="pl-PL"/>
              </w:rPr>
              <w:t>3</w:t>
            </w:r>
            <w:r w:rsidRPr="00E95EEA">
              <w:rPr>
                <w:rFonts w:ascii="Times New Roman" w:hAnsi="Times New Roman"/>
                <w:sz w:val="20"/>
                <w:szCs w:val="20"/>
                <w:lang w:eastAsia="pl-PL"/>
              </w:rPr>
              <w:t xml:space="preserve"> op.</w:t>
            </w:r>
          </w:p>
        </w:tc>
      </w:tr>
      <w:tr w:rsidR="00416915" w:rsidRPr="00E95EEA" w14:paraId="03EA076E" w14:textId="77777777" w:rsidTr="00B138C8">
        <w:tc>
          <w:tcPr>
            <w:tcW w:w="426" w:type="dxa"/>
            <w:shd w:val="clear" w:color="auto" w:fill="auto"/>
          </w:tcPr>
          <w:p w14:paraId="2D86D996" w14:textId="77777777" w:rsidR="00416915" w:rsidRPr="00E95EEA" w:rsidRDefault="00416915" w:rsidP="00416915">
            <w:pPr>
              <w:pStyle w:val="Akapitzlist"/>
              <w:numPr>
                <w:ilvl w:val="0"/>
                <w:numId w:val="68"/>
              </w:numPr>
              <w:spacing w:after="0" w:line="240" w:lineRule="auto"/>
              <w:contextualSpacing/>
              <w:jc w:val="center"/>
              <w:rPr>
                <w:rFonts w:ascii="Times New Roman" w:hAnsi="Times New Roman"/>
                <w:b/>
                <w:sz w:val="20"/>
                <w:szCs w:val="20"/>
              </w:rPr>
            </w:pPr>
          </w:p>
        </w:tc>
        <w:tc>
          <w:tcPr>
            <w:tcW w:w="9356" w:type="dxa"/>
            <w:shd w:val="clear" w:color="auto" w:fill="auto"/>
            <w:vAlign w:val="center"/>
          </w:tcPr>
          <w:p w14:paraId="29562AD5" w14:textId="77777777" w:rsidR="00416915" w:rsidRPr="00E95EEA" w:rsidRDefault="00416915" w:rsidP="00B138C8">
            <w:pPr>
              <w:autoSpaceDE w:val="0"/>
              <w:autoSpaceDN w:val="0"/>
              <w:adjustRightInd w:val="0"/>
              <w:spacing w:after="0" w:line="240" w:lineRule="auto"/>
              <w:rPr>
                <w:rFonts w:ascii="Times New Roman" w:hAnsi="Times New Roman"/>
                <w:sz w:val="20"/>
                <w:szCs w:val="20"/>
                <w:lang w:eastAsia="pl-PL"/>
              </w:rPr>
            </w:pPr>
            <w:r w:rsidRPr="00E95EEA">
              <w:rPr>
                <w:rFonts w:ascii="Times New Roman" w:hAnsi="Times New Roman"/>
                <w:sz w:val="20"/>
                <w:szCs w:val="20"/>
                <w:lang w:eastAsia="pl-PL"/>
              </w:rPr>
              <w:t>Kolor zielony     120 x 120 cm;     1 op. = 100 arkuszy</w:t>
            </w:r>
          </w:p>
        </w:tc>
        <w:tc>
          <w:tcPr>
            <w:tcW w:w="709" w:type="dxa"/>
            <w:shd w:val="clear" w:color="auto" w:fill="auto"/>
            <w:vAlign w:val="center"/>
          </w:tcPr>
          <w:p w14:paraId="69B5F0F6" w14:textId="4ED2D679" w:rsidR="00416915" w:rsidRPr="00E95EEA"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E95EEA">
              <w:rPr>
                <w:rFonts w:ascii="Times New Roman" w:hAnsi="Times New Roman"/>
                <w:sz w:val="20"/>
                <w:szCs w:val="20"/>
                <w:lang w:eastAsia="pl-PL"/>
              </w:rPr>
              <w:t xml:space="preserve"> </w:t>
            </w:r>
            <w:r w:rsidR="004D5481">
              <w:rPr>
                <w:rFonts w:ascii="Times New Roman" w:hAnsi="Times New Roman"/>
                <w:b/>
                <w:szCs w:val="20"/>
                <w:lang w:eastAsia="pl-PL"/>
              </w:rPr>
              <w:t>4</w:t>
            </w:r>
            <w:r w:rsidRPr="00E95EEA">
              <w:rPr>
                <w:rFonts w:ascii="Times New Roman" w:hAnsi="Times New Roman"/>
                <w:sz w:val="20"/>
                <w:szCs w:val="20"/>
                <w:lang w:eastAsia="pl-PL"/>
              </w:rPr>
              <w:t xml:space="preserve"> op.</w:t>
            </w:r>
          </w:p>
        </w:tc>
      </w:tr>
    </w:tbl>
    <w:p w14:paraId="442BB651" w14:textId="77777777" w:rsidR="00416915" w:rsidRPr="00635F8B" w:rsidRDefault="00416915" w:rsidP="00416915">
      <w:pPr>
        <w:spacing w:after="0" w:line="240" w:lineRule="auto"/>
        <w:rPr>
          <w:rFonts w:ascii="Times New Roman" w:hAnsi="Times New Roman"/>
          <w:b/>
        </w:rPr>
      </w:pPr>
    </w:p>
    <w:p w14:paraId="5BFE1379" w14:textId="77777777" w:rsidR="00416915" w:rsidRPr="0091101D" w:rsidRDefault="00416915" w:rsidP="00416915">
      <w:pPr>
        <w:spacing w:after="0" w:line="240" w:lineRule="auto"/>
        <w:rPr>
          <w:rFonts w:ascii="Times New Roman" w:hAnsi="Times New Roman"/>
          <w:b/>
          <w:u w:val="single"/>
        </w:rPr>
      </w:pPr>
      <w:r w:rsidRPr="0091101D">
        <w:rPr>
          <w:rFonts w:ascii="Times New Roman" w:hAnsi="Times New Roman"/>
          <w:b/>
          <w:u w:val="single"/>
        </w:rPr>
        <w:t>PAKIET  7   -   PAPIERY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22"/>
        <w:gridCol w:w="1843"/>
        <w:gridCol w:w="6020"/>
        <w:gridCol w:w="171"/>
        <w:gridCol w:w="709"/>
      </w:tblGrid>
      <w:tr w:rsidR="00416915" w:rsidRPr="0091101D" w14:paraId="30E96ED7" w14:textId="77777777" w:rsidTr="00B138C8">
        <w:tc>
          <w:tcPr>
            <w:tcW w:w="426" w:type="dxa"/>
            <w:shd w:val="clear" w:color="auto" w:fill="auto"/>
            <w:vAlign w:val="center"/>
          </w:tcPr>
          <w:p w14:paraId="3D3DDED3" w14:textId="77777777" w:rsidR="00416915" w:rsidRPr="0091101D" w:rsidRDefault="00416915" w:rsidP="00B138C8">
            <w:pPr>
              <w:spacing w:after="0" w:line="240" w:lineRule="auto"/>
              <w:jc w:val="center"/>
              <w:rPr>
                <w:rFonts w:ascii="Times New Roman" w:hAnsi="Times New Roman"/>
                <w:b/>
                <w:sz w:val="20"/>
                <w:szCs w:val="20"/>
              </w:rPr>
            </w:pPr>
            <w:r w:rsidRPr="0091101D">
              <w:rPr>
                <w:rFonts w:ascii="Times New Roman" w:hAnsi="Times New Roman"/>
                <w:b/>
                <w:sz w:val="20"/>
                <w:szCs w:val="20"/>
              </w:rPr>
              <w:t>L.p.</w:t>
            </w:r>
          </w:p>
        </w:tc>
        <w:tc>
          <w:tcPr>
            <w:tcW w:w="9356" w:type="dxa"/>
            <w:gridSpan w:val="4"/>
            <w:shd w:val="clear" w:color="auto" w:fill="auto"/>
            <w:vAlign w:val="center"/>
          </w:tcPr>
          <w:p w14:paraId="099A24A4" w14:textId="77777777" w:rsidR="00416915" w:rsidRPr="0091101D" w:rsidRDefault="00416915" w:rsidP="00B138C8">
            <w:pPr>
              <w:spacing w:after="0" w:line="240" w:lineRule="auto"/>
              <w:jc w:val="center"/>
              <w:rPr>
                <w:rFonts w:ascii="Times New Roman" w:hAnsi="Times New Roman"/>
                <w:b/>
                <w:sz w:val="20"/>
                <w:szCs w:val="20"/>
              </w:rPr>
            </w:pPr>
            <w:r w:rsidRPr="0091101D">
              <w:rPr>
                <w:rFonts w:ascii="Times New Roman" w:hAnsi="Times New Roman"/>
                <w:b/>
                <w:sz w:val="20"/>
                <w:szCs w:val="20"/>
              </w:rPr>
              <w:t>Rodzaj asortymentu</w:t>
            </w:r>
          </w:p>
        </w:tc>
        <w:tc>
          <w:tcPr>
            <w:tcW w:w="709" w:type="dxa"/>
            <w:shd w:val="clear" w:color="auto" w:fill="auto"/>
            <w:vAlign w:val="center"/>
          </w:tcPr>
          <w:p w14:paraId="797C4ED6" w14:textId="77777777" w:rsidR="00416915" w:rsidRPr="0091101D" w:rsidRDefault="00416915" w:rsidP="00B138C8">
            <w:pPr>
              <w:spacing w:after="0" w:line="240" w:lineRule="auto"/>
              <w:jc w:val="center"/>
              <w:rPr>
                <w:rFonts w:ascii="Times New Roman" w:hAnsi="Times New Roman"/>
                <w:b/>
                <w:sz w:val="20"/>
                <w:szCs w:val="20"/>
              </w:rPr>
            </w:pPr>
            <w:r w:rsidRPr="0091101D">
              <w:rPr>
                <w:rFonts w:ascii="Times New Roman" w:hAnsi="Times New Roman"/>
                <w:b/>
                <w:sz w:val="20"/>
                <w:szCs w:val="20"/>
              </w:rPr>
              <w:t>Ilość</w:t>
            </w:r>
          </w:p>
        </w:tc>
      </w:tr>
      <w:tr w:rsidR="00416915" w:rsidRPr="0091101D" w14:paraId="31A6AAAD" w14:textId="77777777" w:rsidTr="00B138C8">
        <w:tc>
          <w:tcPr>
            <w:tcW w:w="10491" w:type="dxa"/>
            <w:gridSpan w:val="6"/>
            <w:shd w:val="clear" w:color="auto" w:fill="auto"/>
            <w:vAlign w:val="center"/>
          </w:tcPr>
          <w:p w14:paraId="064DF4C4" w14:textId="77777777" w:rsidR="00416915" w:rsidRPr="0091101D" w:rsidRDefault="00416915" w:rsidP="00B138C8">
            <w:pPr>
              <w:autoSpaceDE w:val="0"/>
              <w:autoSpaceDN w:val="0"/>
              <w:adjustRightInd w:val="0"/>
              <w:spacing w:after="0" w:line="240" w:lineRule="auto"/>
              <w:rPr>
                <w:rFonts w:ascii="Times New Roman" w:hAnsi="Times New Roman"/>
                <w:b/>
                <w:sz w:val="20"/>
                <w:szCs w:val="20"/>
                <w:lang w:eastAsia="pl-PL"/>
              </w:rPr>
            </w:pPr>
            <w:r w:rsidRPr="0091101D">
              <w:rPr>
                <w:rFonts w:ascii="Times New Roman" w:hAnsi="Times New Roman"/>
                <w:b/>
                <w:sz w:val="20"/>
                <w:szCs w:val="20"/>
                <w:lang w:eastAsia="pl-PL"/>
              </w:rPr>
              <w:t>Opis do wszystkich pozycji pakietu</w:t>
            </w:r>
          </w:p>
          <w:p w14:paraId="77B3C1B1"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 xml:space="preserve">papier krepowany, miękki, </w:t>
            </w:r>
          </w:p>
          <w:p w14:paraId="461A8FDF"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gramatura co najmniej 60g/m</w:t>
            </w:r>
            <w:r w:rsidRPr="0091101D">
              <w:rPr>
                <w:rFonts w:ascii="Times New Roman" w:hAnsi="Times New Roman"/>
                <w:sz w:val="20"/>
                <w:szCs w:val="20"/>
                <w:vertAlign w:val="superscript"/>
                <w:lang w:eastAsia="pl-PL"/>
              </w:rPr>
              <w:t>2</w:t>
            </w:r>
            <w:r w:rsidRPr="0091101D">
              <w:rPr>
                <w:rFonts w:ascii="Times New Roman" w:hAnsi="Times New Roman"/>
                <w:sz w:val="20"/>
                <w:szCs w:val="20"/>
                <w:lang w:eastAsia="pl-PL"/>
              </w:rPr>
              <w:t xml:space="preserve"> </w:t>
            </w:r>
          </w:p>
          <w:p w14:paraId="040E3F7F"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przeznaczony do sterylizacji PARZE WODNEJ i W TLENKU ETYLENU</w:t>
            </w:r>
          </w:p>
        </w:tc>
      </w:tr>
      <w:tr w:rsidR="00416915" w:rsidRPr="0091101D" w14:paraId="5195EE72" w14:textId="77777777" w:rsidTr="00B138C8">
        <w:trPr>
          <w:trHeight w:val="390"/>
        </w:trPr>
        <w:tc>
          <w:tcPr>
            <w:tcW w:w="426" w:type="dxa"/>
            <w:shd w:val="clear" w:color="auto" w:fill="auto"/>
            <w:vAlign w:val="center"/>
          </w:tcPr>
          <w:p w14:paraId="61EE89E2"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172C978B"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14:paraId="24BE6D50"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40 x 40 cm</w:t>
            </w:r>
          </w:p>
        </w:tc>
        <w:tc>
          <w:tcPr>
            <w:tcW w:w="6020" w:type="dxa"/>
            <w:tcBorders>
              <w:left w:val="nil"/>
            </w:tcBorders>
            <w:shd w:val="clear" w:color="auto" w:fill="auto"/>
            <w:vAlign w:val="center"/>
          </w:tcPr>
          <w:p w14:paraId="38746A48"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500 arkuszy</w:t>
            </w:r>
          </w:p>
        </w:tc>
        <w:tc>
          <w:tcPr>
            <w:tcW w:w="880" w:type="dxa"/>
            <w:gridSpan w:val="2"/>
            <w:shd w:val="clear" w:color="auto" w:fill="auto"/>
            <w:vAlign w:val="center"/>
          </w:tcPr>
          <w:p w14:paraId="651E2C4A" w14:textId="30421A56" w:rsidR="00416915" w:rsidRPr="0091101D" w:rsidRDefault="009565AC"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3</w:t>
            </w:r>
            <w:r w:rsidR="00416915" w:rsidRPr="0091101D">
              <w:rPr>
                <w:rFonts w:ascii="Times New Roman" w:hAnsi="Times New Roman"/>
                <w:sz w:val="20"/>
                <w:szCs w:val="20"/>
                <w:lang w:eastAsia="pl-PL"/>
              </w:rPr>
              <w:t xml:space="preserve"> op.</w:t>
            </w:r>
          </w:p>
        </w:tc>
      </w:tr>
      <w:tr w:rsidR="00416915" w:rsidRPr="0091101D" w14:paraId="6AC7B9F0" w14:textId="77777777" w:rsidTr="00B138C8">
        <w:trPr>
          <w:trHeight w:val="315"/>
        </w:trPr>
        <w:tc>
          <w:tcPr>
            <w:tcW w:w="426" w:type="dxa"/>
            <w:shd w:val="clear" w:color="auto" w:fill="auto"/>
            <w:vAlign w:val="center"/>
          </w:tcPr>
          <w:p w14:paraId="7FE963E7"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37AA829D"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14:paraId="236197E1"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60 x 60 cm</w:t>
            </w:r>
          </w:p>
        </w:tc>
        <w:tc>
          <w:tcPr>
            <w:tcW w:w="6020" w:type="dxa"/>
            <w:tcBorders>
              <w:left w:val="nil"/>
            </w:tcBorders>
            <w:shd w:val="clear" w:color="auto" w:fill="auto"/>
            <w:vAlign w:val="center"/>
          </w:tcPr>
          <w:p w14:paraId="720C5A38"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500 arkuszy</w:t>
            </w:r>
          </w:p>
        </w:tc>
        <w:tc>
          <w:tcPr>
            <w:tcW w:w="880" w:type="dxa"/>
            <w:gridSpan w:val="2"/>
            <w:shd w:val="clear" w:color="auto" w:fill="auto"/>
            <w:vAlign w:val="center"/>
          </w:tcPr>
          <w:p w14:paraId="5EEDFB1F" w14:textId="59B5EB26" w:rsidR="00416915" w:rsidRPr="0091101D" w:rsidRDefault="009565AC"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3</w:t>
            </w:r>
            <w:r w:rsidR="00416915" w:rsidRPr="0091101D">
              <w:rPr>
                <w:rFonts w:ascii="Times New Roman" w:hAnsi="Times New Roman"/>
                <w:sz w:val="20"/>
                <w:szCs w:val="20"/>
                <w:lang w:eastAsia="pl-PL"/>
              </w:rPr>
              <w:t xml:space="preserve"> op.</w:t>
            </w:r>
          </w:p>
        </w:tc>
      </w:tr>
      <w:tr w:rsidR="00416915" w:rsidRPr="0091101D" w14:paraId="7918C130" w14:textId="77777777" w:rsidTr="00B138C8">
        <w:tc>
          <w:tcPr>
            <w:tcW w:w="426" w:type="dxa"/>
            <w:shd w:val="clear" w:color="auto" w:fill="auto"/>
            <w:vAlign w:val="center"/>
          </w:tcPr>
          <w:p w14:paraId="0B3518B0"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0F00CC04"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14:paraId="2C9F7226"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100 x 100 cm</w:t>
            </w:r>
          </w:p>
        </w:tc>
        <w:tc>
          <w:tcPr>
            <w:tcW w:w="6020" w:type="dxa"/>
            <w:tcBorders>
              <w:left w:val="nil"/>
            </w:tcBorders>
            <w:shd w:val="clear" w:color="auto" w:fill="auto"/>
            <w:vAlign w:val="center"/>
          </w:tcPr>
          <w:p w14:paraId="7BEAD439"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250 arkuszy</w:t>
            </w:r>
          </w:p>
        </w:tc>
        <w:tc>
          <w:tcPr>
            <w:tcW w:w="880" w:type="dxa"/>
            <w:gridSpan w:val="2"/>
            <w:shd w:val="clear" w:color="auto" w:fill="auto"/>
            <w:vAlign w:val="center"/>
          </w:tcPr>
          <w:p w14:paraId="7ADC864A" w14:textId="5638D6B5" w:rsidR="00416915" w:rsidRPr="0091101D" w:rsidRDefault="009A3B03"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42</w:t>
            </w:r>
            <w:r w:rsidR="00416915" w:rsidRPr="0091101D">
              <w:rPr>
                <w:rFonts w:ascii="Times New Roman" w:hAnsi="Times New Roman"/>
                <w:sz w:val="20"/>
                <w:szCs w:val="20"/>
                <w:lang w:eastAsia="pl-PL"/>
              </w:rPr>
              <w:t xml:space="preserve"> op.</w:t>
            </w:r>
          </w:p>
        </w:tc>
      </w:tr>
      <w:tr w:rsidR="00416915" w:rsidRPr="0091101D" w14:paraId="5A9E39A3" w14:textId="77777777" w:rsidTr="00B138C8">
        <w:tc>
          <w:tcPr>
            <w:tcW w:w="426" w:type="dxa"/>
            <w:shd w:val="clear" w:color="auto" w:fill="auto"/>
            <w:vAlign w:val="center"/>
          </w:tcPr>
          <w:p w14:paraId="45B83577"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46E7E6C7"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zielony</w:t>
            </w:r>
          </w:p>
        </w:tc>
        <w:tc>
          <w:tcPr>
            <w:tcW w:w="1843" w:type="dxa"/>
            <w:tcBorders>
              <w:left w:val="nil"/>
              <w:right w:val="nil"/>
            </w:tcBorders>
            <w:shd w:val="clear" w:color="auto" w:fill="auto"/>
            <w:vAlign w:val="center"/>
          </w:tcPr>
          <w:p w14:paraId="498D443F"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100 x 100 cm</w:t>
            </w:r>
          </w:p>
        </w:tc>
        <w:tc>
          <w:tcPr>
            <w:tcW w:w="6020" w:type="dxa"/>
            <w:tcBorders>
              <w:left w:val="nil"/>
            </w:tcBorders>
            <w:shd w:val="clear" w:color="auto" w:fill="auto"/>
            <w:vAlign w:val="center"/>
          </w:tcPr>
          <w:p w14:paraId="4B800A90"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250 arkuszy</w:t>
            </w:r>
          </w:p>
        </w:tc>
        <w:tc>
          <w:tcPr>
            <w:tcW w:w="880" w:type="dxa"/>
            <w:gridSpan w:val="2"/>
            <w:shd w:val="clear" w:color="auto" w:fill="auto"/>
            <w:vAlign w:val="center"/>
          </w:tcPr>
          <w:p w14:paraId="0A2222D0" w14:textId="3833B542" w:rsidR="00416915" w:rsidRPr="0091101D" w:rsidRDefault="009A3B03"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42</w:t>
            </w:r>
            <w:r w:rsidR="00416915" w:rsidRPr="0091101D">
              <w:rPr>
                <w:rFonts w:ascii="Times New Roman" w:hAnsi="Times New Roman"/>
                <w:sz w:val="20"/>
                <w:szCs w:val="20"/>
                <w:lang w:eastAsia="pl-PL"/>
              </w:rPr>
              <w:t xml:space="preserve"> op.</w:t>
            </w:r>
          </w:p>
        </w:tc>
      </w:tr>
      <w:tr w:rsidR="00416915" w:rsidRPr="0091101D" w14:paraId="332E21C8" w14:textId="77777777" w:rsidTr="00B138C8">
        <w:tc>
          <w:tcPr>
            <w:tcW w:w="426" w:type="dxa"/>
            <w:shd w:val="clear" w:color="auto" w:fill="auto"/>
            <w:vAlign w:val="center"/>
          </w:tcPr>
          <w:p w14:paraId="03160546"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7ED506D9"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biały</w:t>
            </w:r>
          </w:p>
        </w:tc>
        <w:tc>
          <w:tcPr>
            <w:tcW w:w="1843" w:type="dxa"/>
            <w:tcBorders>
              <w:left w:val="nil"/>
              <w:right w:val="nil"/>
            </w:tcBorders>
            <w:shd w:val="clear" w:color="auto" w:fill="auto"/>
            <w:vAlign w:val="center"/>
          </w:tcPr>
          <w:p w14:paraId="4D74AA6B"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120 x 120 cm</w:t>
            </w:r>
          </w:p>
        </w:tc>
        <w:tc>
          <w:tcPr>
            <w:tcW w:w="6020" w:type="dxa"/>
            <w:tcBorders>
              <w:left w:val="nil"/>
            </w:tcBorders>
            <w:shd w:val="clear" w:color="auto" w:fill="auto"/>
            <w:vAlign w:val="center"/>
          </w:tcPr>
          <w:p w14:paraId="0FBAB7E5"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100 arkuszy</w:t>
            </w:r>
          </w:p>
        </w:tc>
        <w:tc>
          <w:tcPr>
            <w:tcW w:w="880" w:type="dxa"/>
            <w:gridSpan w:val="2"/>
            <w:shd w:val="clear" w:color="auto" w:fill="auto"/>
            <w:vAlign w:val="center"/>
          </w:tcPr>
          <w:p w14:paraId="092D8AAF" w14:textId="27B48C42" w:rsidR="00416915" w:rsidRPr="0091101D" w:rsidRDefault="009A3B03"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8</w:t>
            </w:r>
            <w:r w:rsidR="00416915" w:rsidRPr="0091101D">
              <w:rPr>
                <w:rFonts w:ascii="Times New Roman" w:hAnsi="Times New Roman"/>
                <w:sz w:val="20"/>
                <w:szCs w:val="20"/>
                <w:lang w:eastAsia="pl-PL"/>
              </w:rPr>
              <w:t xml:space="preserve"> op.</w:t>
            </w:r>
          </w:p>
        </w:tc>
      </w:tr>
      <w:tr w:rsidR="00416915" w:rsidRPr="0091101D" w14:paraId="7791B720" w14:textId="77777777" w:rsidTr="00B138C8">
        <w:tc>
          <w:tcPr>
            <w:tcW w:w="426" w:type="dxa"/>
            <w:shd w:val="clear" w:color="auto" w:fill="auto"/>
            <w:vAlign w:val="center"/>
          </w:tcPr>
          <w:p w14:paraId="0BD2D711" w14:textId="77777777" w:rsidR="00416915" w:rsidRPr="0091101D" w:rsidRDefault="00416915"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32915FBF"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zielony</w:t>
            </w:r>
          </w:p>
        </w:tc>
        <w:tc>
          <w:tcPr>
            <w:tcW w:w="1843" w:type="dxa"/>
            <w:tcBorders>
              <w:left w:val="nil"/>
              <w:right w:val="nil"/>
            </w:tcBorders>
            <w:shd w:val="clear" w:color="auto" w:fill="auto"/>
            <w:vAlign w:val="center"/>
          </w:tcPr>
          <w:p w14:paraId="0E13018D"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120 x 120 cm</w:t>
            </w:r>
          </w:p>
        </w:tc>
        <w:tc>
          <w:tcPr>
            <w:tcW w:w="6020" w:type="dxa"/>
            <w:tcBorders>
              <w:left w:val="nil"/>
            </w:tcBorders>
            <w:shd w:val="clear" w:color="auto" w:fill="auto"/>
            <w:vAlign w:val="center"/>
          </w:tcPr>
          <w:p w14:paraId="0A2F2590" w14:textId="77777777" w:rsidR="00416915" w:rsidRPr="0091101D" w:rsidRDefault="00416915" w:rsidP="00B138C8">
            <w:pPr>
              <w:autoSpaceDE w:val="0"/>
              <w:autoSpaceDN w:val="0"/>
              <w:adjustRightInd w:val="0"/>
              <w:spacing w:after="0" w:line="240" w:lineRule="auto"/>
              <w:rPr>
                <w:rFonts w:ascii="Times New Roman" w:hAnsi="Times New Roman"/>
                <w:sz w:val="20"/>
                <w:szCs w:val="20"/>
                <w:lang w:eastAsia="pl-PL"/>
              </w:rPr>
            </w:pPr>
            <w:r w:rsidRPr="0091101D">
              <w:rPr>
                <w:rFonts w:ascii="Times New Roman" w:hAnsi="Times New Roman"/>
                <w:sz w:val="20"/>
                <w:szCs w:val="20"/>
                <w:lang w:eastAsia="pl-PL"/>
              </w:rPr>
              <w:t>1 op. = 100 arkuszy</w:t>
            </w:r>
          </w:p>
        </w:tc>
        <w:tc>
          <w:tcPr>
            <w:tcW w:w="880" w:type="dxa"/>
            <w:gridSpan w:val="2"/>
            <w:shd w:val="clear" w:color="auto" w:fill="auto"/>
            <w:vAlign w:val="center"/>
          </w:tcPr>
          <w:p w14:paraId="4DC0C6A6" w14:textId="3D530757" w:rsidR="00416915" w:rsidRPr="0091101D" w:rsidRDefault="009A3B03"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8</w:t>
            </w:r>
            <w:r w:rsidR="00416915" w:rsidRPr="0091101D">
              <w:rPr>
                <w:rFonts w:ascii="Times New Roman" w:hAnsi="Times New Roman"/>
                <w:sz w:val="20"/>
                <w:szCs w:val="20"/>
                <w:lang w:eastAsia="pl-PL"/>
              </w:rPr>
              <w:t xml:space="preserve"> op.</w:t>
            </w:r>
          </w:p>
        </w:tc>
      </w:tr>
      <w:tr w:rsidR="00B40633" w:rsidRPr="0091101D" w14:paraId="3E5B517D" w14:textId="77777777" w:rsidTr="00B138C8">
        <w:tc>
          <w:tcPr>
            <w:tcW w:w="426" w:type="dxa"/>
            <w:shd w:val="clear" w:color="auto" w:fill="auto"/>
            <w:vAlign w:val="center"/>
          </w:tcPr>
          <w:p w14:paraId="2C2B4B40" w14:textId="77777777" w:rsidR="00B40633" w:rsidRPr="0091101D" w:rsidRDefault="00B40633"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13F29D36" w14:textId="77777777" w:rsidR="00B40633" w:rsidRPr="0091101D"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Biały             </w:t>
            </w:r>
          </w:p>
        </w:tc>
        <w:tc>
          <w:tcPr>
            <w:tcW w:w="1843" w:type="dxa"/>
            <w:tcBorders>
              <w:left w:val="nil"/>
              <w:right w:val="nil"/>
            </w:tcBorders>
            <w:shd w:val="clear" w:color="auto" w:fill="auto"/>
            <w:vAlign w:val="center"/>
          </w:tcPr>
          <w:p w14:paraId="5D85D49E" w14:textId="77777777" w:rsidR="00B40633" w:rsidRPr="0091101D"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75 x 75 cm</w:t>
            </w:r>
          </w:p>
        </w:tc>
        <w:tc>
          <w:tcPr>
            <w:tcW w:w="6020" w:type="dxa"/>
            <w:tcBorders>
              <w:left w:val="nil"/>
            </w:tcBorders>
            <w:shd w:val="clear" w:color="auto" w:fill="auto"/>
            <w:vAlign w:val="center"/>
          </w:tcPr>
          <w:p w14:paraId="723A8D7C" w14:textId="77777777" w:rsidR="00B40633" w:rsidRPr="0091101D"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1 op. = 250 arkuszy</w:t>
            </w:r>
          </w:p>
        </w:tc>
        <w:tc>
          <w:tcPr>
            <w:tcW w:w="880" w:type="dxa"/>
            <w:gridSpan w:val="2"/>
            <w:shd w:val="clear" w:color="auto" w:fill="auto"/>
            <w:vAlign w:val="center"/>
          </w:tcPr>
          <w:p w14:paraId="4B52B0F4" w14:textId="77777777" w:rsidR="00B40633" w:rsidRPr="00B40633" w:rsidRDefault="00B40633" w:rsidP="00B138C8">
            <w:pPr>
              <w:autoSpaceDE w:val="0"/>
              <w:autoSpaceDN w:val="0"/>
              <w:adjustRightInd w:val="0"/>
              <w:spacing w:after="0" w:line="240" w:lineRule="auto"/>
              <w:jc w:val="center"/>
              <w:rPr>
                <w:rFonts w:ascii="Times New Roman" w:hAnsi="Times New Roman"/>
                <w:szCs w:val="20"/>
                <w:lang w:eastAsia="pl-PL"/>
              </w:rPr>
            </w:pPr>
            <w:r w:rsidRPr="00B40633">
              <w:rPr>
                <w:rFonts w:ascii="Times New Roman" w:hAnsi="Times New Roman"/>
                <w:b/>
                <w:szCs w:val="20"/>
                <w:lang w:eastAsia="pl-PL"/>
              </w:rPr>
              <w:t>3</w:t>
            </w:r>
            <w:r w:rsidRPr="00B40633">
              <w:rPr>
                <w:rFonts w:ascii="Times New Roman" w:hAnsi="Times New Roman"/>
                <w:szCs w:val="20"/>
                <w:lang w:eastAsia="pl-PL"/>
              </w:rPr>
              <w:t xml:space="preserve"> op.</w:t>
            </w:r>
          </w:p>
        </w:tc>
      </w:tr>
      <w:tr w:rsidR="00B40633" w:rsidRPr="0091101D" w14:paraId="506FBBB9" w14:textId="77777777" w:rsidTr="00B138C8">
        <w:tc>
          <w:tcPr>
            <w:tcW w:w="426" w:type="dxa"/>
            <w:shd w:val="clear" w:color="auto" w:fill="auto"/>
            <w:vAlign w:val="center"/>
          </w:tcPr>
          <w:p w14:paraId="505201E0" w14:textId="77777777" w:rsidR="00B40633" w:rsidRPr="0091101D" w:rsidRDefault="00B40633" w:rsidP="00416915">
            <w:pPr>
              <w:pStyle w:val="Akapitzlist"/>
              <w:numPr>
                <w:ilvl w:val="0"/>
                <w:numId w:val="69"/>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14:paraId="751EC391" w14:textId="77777777" w:rsidR="00B40633"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Zielony</w:t>
            </w:r>
          </w:p>
        </w:tc>
        <w:tc>
          <w:tcPr>
            <w:tcW w:w="1843" w:type="dxa"/>
            <w:tcBorders>
              <w:left w:val="nil"/>
              <w:right w:val="nil"/>
            </w:tcBorders>
            <w:shd w:val="clear" w:color="auto" w:fill="auto"/>
            <w:vAlign w:val="center"/>
          </w:tcPr>
          <w:p w14:paraId="38417FAC" w14:textId="77777777" w:rsidR="00B40633"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75 x 75 cm</w:t>
            </w:r>
          </w:p>
        </w:tc>
        <w:tc>
          <w:tcPr>
            <w:tcW w:w="6020" w:type="dxa"/>
            <w:tcBorders>
              <w:left w:val="nil"/>
            </w:tcBorders>
            <w:shd w:val="clear" w:color="auto" w:fill="auto"/>
            <w:vAlign w:val="center"/>
          </w:tcPr>
          <w:p w14:paraId="43CBB5D6" w14:textId="77777777" w:rsidR="00B40633" w:rsidRDefault="00B40633" w:rsidP="00B138C8">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1 op. = 250 arkuszy</w:t>
            </w:r>
          </w:p>
        </w:tc>
        <w:tc>
          <w:tcPr>
            <w:tcW w:w="880" w:type="dxa"/>
            <w:gridSpan w:val="2"/>
            <w:shd w:val="clear" w:color="auto" w:fill="auto"/>
            <w:vAlign w:val="center"/>
          </w:tcPr>
          <w:p w14:paraId="790BB01A" w14:textId="77777777" w:rsidR="00B40633" w:rsidRPr="00B40633" w:rsidRDefault="00B40633" w:rsidP="00B138C8">
            <w:pPr>
              <w:autoSpaceDE w:val="0"/>
              <w:autoSpaceDN w:val="0"/>
              <w:adjustRightInd w:val="0"/>
              <w:spacing w:after="0" w:line="240" w:lineRule="auto"/>
              <w:jc w:val="center"/>
              <w:rPr>
                <w:rFonts w:ascii="Times New Roman" w:hAnsi="Times New Roman"/>
                <w:szCs w:val="20"/>
                <w:lang w:eastAsia="pl-PL"/>
              </w:rPr>
            </w:pPr>
            <w:r w:rsidRPr="00B40633">
              <w:rPr>
                <w:rFonts w:ascii="Times New Roman" w:hAnsi="Times New Roman"/>
                <w:b/>
                <w:szCs w:val="20"/>
                <w:lang w:eastAsia="pl-PL"/>
              </w:rPr>
              <w:t xml:space="preserve">3 </w:t>
            </w:r>
            <w:r w:rsidRPr="00B40633">
              <w:rPr>
                <w:rFonts w:ascii="Times New Roman" w:hAnsi="Times New Roman"/>
                <w:szCs w:val="20"/>
                <w:lang w:eastAsia="pl-PL"/>
              </w:rPr>
              <w:t>op.</w:t>
            </w:r>
          </w:p>
        </w:tc>
      </w:tr>
    </w:tbl>
    <w:p w14:paraId="69817FCC" w14:textId="77777777" w:rsidR="00416915" w:rsidRPr="00635F8B" w:rsidRDefault="00416915" w:rsidP="00416915">
      <w:pPr>
        <w:spacing w:after="0" w:line="240" w:lineRule="auto"/>
        <w:rPr>
          <w:rFonts w:ascii="Times New Roman" w:hAnsi="Times New Roman"/>
          <w:b/>
        </w:rPr>
      </w:pPr>
    </w:p>
    <w:p w14:paraId="28109BEA" w14:textId="77777777" w:rsidR="00416915" w:rsidRPr="00BE7141" w:rsidRDefault="00416915" w:rsidP="00416915">
      <w:pPr>
        <w:spacing w:after="0" w:line="240" w:lineRule="auto"/>
        <w:rPr>
          <w:rFonts w:ascii="Times New Roman" w:hAnsi="Times New Roman"/>
          <w:u w:val="single"/>
        </w:rPr>
      </w:pPr>
      <w:r w:rsidRPr="00BE7141">
        <w:rPr>
          <w:rFonts w:ascii="Times New Roman" w:hAnsi="Times New Roman"/>
          <w:b/>
          <w:u w:val="single"/>
        </w:rPr>
        <w:t>PAKIET  8   -   RĘKAWY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85"/>
        <w:gridCol w:w="880"/>
      </w:tblGrid>
      <w:tr w:rsidR="00416915" w:rsidRPr="00BE7141" w14:paraId="66F2D6BA" w14:textId="77777777" w:rsidTr="00B138C8">
        <w:tc>
          <w:tcPr>
            <w:tcW w:w="426" w:type="dxa"/>
            <w:shd w:val="clear" w:color="auto" w:fill="auto"/>
            <w:vAlign w:val="center"/>
          </w:tcPr>
          <w:p w14:paraId="203A1B94" w14:textId="77777777" w:rsidR="00416915" w:rsidRPr="00BE7141" w:rsidRDefault="00416915" w:rsidP="00B138C8">
            <w:pPr>
              <w:spacing w:after="0" w:line="240" w:lineRule="auto"/>
              <w:jc w:val="center"/>
              <w:rPr>
                <w:rFonts w:ascii="Times New Roman" w:hAnsi="Times New Roman"/>
                <w:b/>
                <w:sz w:val="20"/>
                <w:szCs w:val="20"/>
              </w:rPr>
            </w:pPr>
            <w:r w:rsidRPr="00BE7141">
              <w:rPr>
                <w:rFonts w:ascii="Times New Roman" w:hAnsi="Times New Roman"/>
                <w:b/>
                <w:sz w:val="20"/>
                <w:szCs w:val="20"/>
              </w:rPr>
              <w:t>L.p.</w:t>
            </w:r>
          </w:p>
        </w:tc>
        <w:tc>
          <w:tcPr>
            <w:tcW w:w="9185" w:type="dxa"/>
            <w:shd w:val="clear" w:color="auto" w:fill="auto"/>
            <w:vAlign w:val="center"/>
          </w:tcPr>
          <w:p w14:paraId="7040BFC0" w14:textId="77777777" w:rsidR="00416915" w:rsidRPr="00BE7141" w:rsidRDefault="00416915" w:rsidP="00B138C8">
            <w:pPr>
              <w:spacing w:after="0" w:line="240" w:lineRule="auto"/>
              <w:jc w:val="center"/>
              <w:rPr>
                <w:rFonts w:ascii="Times New Roman" w:hAnsi="Times New Roman"/>
                <w:b/>
                <w:sz w:val="20"/>
                <w:szCs w:val="20"/>
              </w:rPr>
            </w:pPr>
            <w:r w:rsidRPr="00BE7141">
              <w:rPr>
                <w:rFonts w:ascii="Times New Roman" w:hAnsi="Times New Roman"/>
                <w:b/>
                <w:sz w:val="20"/>
                <w:szCs w:val="20"/>
              </w:rPr>
              <w:t>Rodzaj asortymentu</w:t>
            </w:r>
          </w:p>
        </w:tc>
        <w:tc>
          <w:tcPr>
            <w:tcW w:w="880" w:type="dxa"/>
            <w:shd w:val="clear" w:color="auto" w:fill="auto"/>
            <w:vAlign w:val="center"/>
          </w:tcPr>
          <w:p w14:paraId="7F09116C" w14:textId="77777777" w:rsidR="00416915" w:rsidRPr="00BE7141" w:rsidRDefault="00416915" w:rsidP="00B138C8">
            <w:pPr>
              <w:spacing w:after="0" w:line="240" w:lineRule="auto"/>
              <w:jc w:val="center"/>
              <w:rPr>
                <w:rFonts w:ascii="Times New Roman" w:hAnsi="Times New Roman"/>
                <w:b/>
                <w:sz w:val="20"/>
                <w:szCs w:val="20"/>
              </w:rPr>
            </w:pPr>
            <w:r w:rsidRPr="00BE7141">
              <w:rPr>
                <w:rFonts w:ascii="Times New Roman" w:hAnsi="Times New Roman"/>
                <w:b/>
                <w:sz w:val="20"/>
                <w:szCs w:val="20"/>
              </w:rPr>
              <w:t>Ilość</w:t>
            </w:r>
          </w:p>
          <w:p w14:paraId="19EE5300" w14:textId="77777777" w:rsidR="00416915" w:rsidRPr="00BE7141" w:rsidRDefault="00416915" w:rsidP="00B138C8">
            <w:pPr>
              <w:spacing w:after="0" w:line="240" w:lineRule="auto"/>
              <w:jc w:val="center"/>
              <w:rPr>
                <w:rFonts w:ascii="Times New Roman" w:hAnsi="Times New Roman"/>
                <w:b/>
                <w:sz w:val="20"/>
                <w:szCs w:val="20"/>
              </w:rPr>
            </w:pPr>
            <w:r w:rsidRPr="00BE7141">
              <w:rPr>
                <w:rFonts w:ascii="Times New Roman" w:hAnsi="Times New Roman"/>
                <w:b/>
                <w:sz w:val="20"/>
                <w:szCs w:val="20"/>
              </w:rPr>
              <w:t>w rolkach</w:t>
            </w:r>
          </w:p>
        </w:tc>
      </w:tr>
      <w:tr w:rsidR="00416915" w:rsidRPr="00BE7141" w14:paraId="5B37F942" w14:textId="77777777" w:rsidTr="00B138C8">
        <w:tc>
          <w:tcPr>
            <w:tcW w:w="10491" w:type="dxa"/>
            <w:gridSpan w:val="3"/>
            <w:shd w:val="clear" w:color="auto" w:fill="auto"/>
            <w:vAlign w:val="center"/>
          </w:tcPr>
          <w:p w14:paraId="0D249276" w14:textId="77777777" w:rsidR="00416915" w:rsidRPr="00BE7141" w:rsidRDefault="00416915" w:rsidP="00B138C8">
            <w:pPr>
              <w:autoSpaceDE w:val="0"/>
              <w:autoSpaceDN w:val="0"/>
              <w:adjustRightInd w:val="0"/>
              <w:spacing w:after="0" w:line="240" w:lineRule="auto"/>
              <w:rPr>
                <w:rFonts w:ascii="Times New Roman" w:hAnsi="Times New Roman"/>
                <w:b/>
                <w:sz w:val="20"/>
                <w:szCs w:val="20"/>
                <w:lang w:eastAsia="pl-PL"/>
              </w:rPr>
            </w:pPr>
            <w:r w:rsidRPr="00BE7141">
              <w:rPr>
                <w:rFonts w:ascii="Times New Roman" w:hAnsi="Times New Roman"/>
                <w:b/>
                <w:sz w:val="20"/>
                <w:szCs w:val="20"/>
                <w:lang w:eastAsia="pl-PL"/>
              </w:rPr>
              <w:t>Opis do wszystkich pozycji pakietu</w:t>
            </w:r>
          </w:p>
          <w:p w14:paraId="4F137A21"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b/>
                <w:sz w:val="20"/>
                <w:szCs w:val="20"/>
                <w:lang w:eastAsia="pl-PL"/>
              </w:rPr>
              <w:t xml:space="preserve">Rękaw papierowo-foliowy do sterylizacji w PARZE WODNEJ i w TLENKU ETYLENU:                   </w:t>
            </w:r>
            <w:r w:rsidRPr="00BE7141">
              <w:rPr>
                <w:rFonts w:ascii="Times New Roman" w:hAnsi="Times New Roman"/>
                <w:sz w:val="20"/>
                <w:szCs w:val="20"/>
                <w:lang w:eastAsia="pl-PL"/>
              </w:rPr>
              <w:t xml:space="preserve">                                                                                                      - jednoznacznie określona strona otwierania </w:t>
            </w:r>
          </w:p>
          <w:p w14:paraId="394125D8"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wskaźniki chemiczne oraz wszystkie napisy umieszczone w strefie zgrzewu fabrycznego</w:t>
            </w:r>
          </w:p>
          <w:p w14:paraId="1355B1DA" w14:textId="77777777" w:rsidR="00416915" w:rsidRPr="00BE7141" w:rsidRDefault="00416915" w:rsidP="00B138C8">
            <w:pPr>
              <w:autoSpaceDE w:val="0"/>
              <w:autoSpaceDN w:val="0"/>
              <w:adjustRightInd w:val="0"/>
              <w:spacing w:after="0" w:line="240" w:lineRule="auto"/>
              <w:rPr>
                <w:rFonts w:ascii="Times New Roman" w:hAnsi="Times New Roman"/>
                <w:sz w:val="20"/>
                <w:szCs w:val="20"/>
                <w:vertAlign w:val="superscript"/>
                <w:lang w:eastAsia="pl-PL"/>
              </w:rPr>
            </w:pPr>
            <w:r w:rsidRPr="00BE7141">
              <w:rPr>
                <w:rFonts w:ascii="Times New Roman" w:hAnsi="Times New Roman"/>
                <w:sz w:val="20"/>
                <w:szCs w:val="20"/>
                <w:lang w:eastAsia="pl-PL"/>
              </w:rPr>
              <w:t xml:space="preserve">- możliwość zgrzania w zakresie temperatur 175-185 </w:t>
            </w:r>
            <w:r w:rsidRPr="00BE7141">
              <w:rPr>
                <w:rFonts w:ascii="Times New Roman" w:hAnsi="Times New Roman"/>
                <w:sz w:val="20"/>
                <w:szCs w:val="20"/>
                <w:vertAlign w:val="superscript"/>
                <w:lang w:eastAsia="pl-PL"/>
              </w:rPr>
              <w:t>o</w:t>
            </w:r>
            <w:r w:rsidRPr="00BE7141">
              <w:rPr>
                <w:rFonts w:ascii="Times New Roman" w:hAnsi="Times New Roman"/>
                <w:sz w:val="20"/>
                <w:szCs w:val="20"/>
                <w:lang w:eastAsia="pl-PL"/>
              </w:rPr>
              <w:t>C</w:t>
            </w:r>
          </w:p>
          <w:p w14:paraId="5994BEA0"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papier o gramaturze co najmniej 70 g/m</w:t>
            </w:r>
            <w:r w:rsidRPr="00BE7141">
              <w:rPr>
                <w:rFonts w:ascii="Times New Roman" w:hAnsi="Times New Roman"/>
                <w:sz w:val="20"/>
                <w:szCs w:val="20"/>
                <w:vertAlign w:val="superscript"/>
                <w:lang w:eastAsia="pl-PL"/>
              </w:rPr>
              <w:t>2</w:t>
            </w:r>
            <w:r w:rsidRPr="00BE7141">
              <w:rPr>
                <w:rFonts w:ascii="Times New Roman" w:hAnsi="Times New Roman"/>
                <w:sz w:val="20"/>
                <w:szCs w:val="20"/>
                <w:lang w:eastAsia="pl-PL"/>
              </w:rPr>
              <w:t xml:space="preserve">,                                                                                         </w:t>
            </w:r>
          </w:p>
          <w:p w14:paraId="3A61F670"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folia co najmniej pięciowarstwowa (nie licząc warstwy kleju)</w:t>
            </w:r>
          </w:p>
        </w:tc>
      </w:tr>
      <w:tr w:rsidR="00416915" w:rsidRPr="00BE7141" w14:paraId="1AB1731F" w14:textId="77777777" w:rsidTr="00B138C8">
        <w:tc>
          <w:tcPr>
            <w:tcW w:w="426" w:type="dxa"/>
            <w:shd w:val="clear" w:color="auto" w:fill="auto"/>
            <w:vAlign w:val="center"/>
          </w:tcPr>
          <w:p w14:paraId="0D623943" w14:textId="77777777" w:rsidR="00416915" w:rsidRPr="00BE7141" w:rsidRDefault="00416915" w:rsidP="00416915">
            <w:pPr>
              <w:pStyle w:val="Akapitzlist"/>
              <w:numPr>
                <w:ilvl w:val="0"/>
                <w:numId w:val="70"/>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14:paraId="0C3B827B"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5 cm x 200 m</w:t>
            </w:r>
          </w:p>
        </w:tc>
        <w:tc>
          <w:tcPr>
            <w:tcW w:w="880" w:type="dxa"/>
            <w:shd w:val="clear" w:color="auto" w:fill="auto"/>
            <w:vAlign w:val="center"/>
          </w:tcPr>
          <w:p w14:paraId="62095291" w14:textId="77777777" w:rsidR="00416915" w:rsidRPr="00BE7141" w:rsidRDefault="00416915" w:rsidP="00B138C8">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52</w:t>
            </w:r>
          </w:p>
        </w:tc>
      </w:tr>
      <w:tr w:rsidR="00416915" w:rsidRPr="00BE7141" w14:paraId="5970EEF0" w14:textId="77777777" w:rsidTr="00B138C8">
        <w:tc>
          <w:tcPr>
            <w:tcW w:w="426" w:type="dxa"/>
            <w:shd w:val="clear" w:color="auto" w:fill="auto"/>
            <w:vAlign w:val="center"/>
          </w:tcPr>
          <w:p w14:paraId="249A3C10" w14:textId="77777777" w:rsidR="00416915" w:rsidRPr="00BE7141" w:rsidRDefault="00416915" w:rsidP="00416915">
            <w:pPr>
              <w:pStyle w:val="Akapitzlist"/>
              <w:numPr>
                <w:ilvl w:val="0"/>
                <w:numId w:val="70"/>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14:paraId="4BFEF672"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7,5 cm x 200 m</w:t>
            </w:r>
          </w:p>
        </w:tc>
        <w:tc>
          <w:tcPr>
            <w:tcW w:w="880" w:type="dxa"/>
            <w:shd w:val="clear" w:color="auto" w:fill="auto"/>
            <w:vAlign w:val="center"/>
          </w:tcPr>
          <w:p w14:paraId="0F415BF1" w14:textId="6FA727FD" w:rsidR="00416915" w:rsidRPr="00BE7141" w:rsidRDefault="00416915" w:rsidP="00B138C8">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1</w:t>
            </w:r>
            <w:r w:rsidR="00412716">
              <w:rPr>
                <w:rFonts w:ascii="Times New Roman" w:hAnsi="Times New Roman"/>
                <w:b/>
                <w:szCs w:val="20"/>
                <w:lang w:eastAsia="pl-PL"/>
              </w:rPr>
              <w:t>8</w:t>
            </w:r>
          </w:p>
        </w:tc>
      </w:tr>
      <w:tr w:rsidR="00416915" w:rsidRPr="00BE7141" w14:paraId="63056FD7" w14:textId="77777777" w:rsidTr="00B138C8">
        <w:tc>
          <w:tcPr>
            <w:tcW w:w="426" w:type="dxa"/>
            <w:shd w:val="clear" w:color="auto" w:fill="auto"/>
            <w:vAlign w:val="center"/>
          </w:tcPr>
          <w:p w14:paraId="5C8B447A"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65CEED9C"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10 cm x 200 m</w:t>
            </w:r>
          </w:p>
        </w:tc>
        <w:tc>
          <w:tcPr>
            <w:tcW w:w="880" w:type="dxa"/>
            <w:shd w:val="clear" w:color="auto" w:fill="auto"/>
            <w:vAlign w:val="center"/>
          </w:tcPr>
          <w:p w14:paraId="4E7E6C16" w14:textId="36EA448F" w:rsidR="00416915" w:rsidRPr="00BE7141" w:rsidRDefault="00416915" w:rsidP="00B138C8">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w:t>
            </w:r>
            <w:r w:rsidR="00412716">
              <w:rPr>
                <w:rFonts w:ascii="Times New Roman" w:hAnsi="Times New Roman"/>
                <w:b/>
                <w:szCs w:val="20"/>
                <w:lang w:eastAsia="pl-PL"/>
              </w:rPr>
              <w:t>5</w:t>
            </w:r>
          </w:p>
        </w:tc>
      </w:tr>
      <w:tr w:rsidR="00416915" w:rsidRPr="00BE7141" w14:paraId="16B33299" w14:textId="77777777" w:rsidTr="00B138C8">
        <w:tc>
          <w:tcPr>
            <w:tcW w:w="426" w:type="dxa"/>
            <w:shd w:val="clear" w:color="auto" w:fill="auto"/>
            <w:vAlign w:val="center"/>
          </w:tcPr>
          <w:p w14:paraId="62A081DD"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42A2F7AB"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12,5 cm x 200 m </w:t>
            </w:r>
          </w:p>
        </w:tc>
        <w:tc>
          <w:tcPr>
            <w:tcW w:w="880" w:type="dxa"/>
            <w:shd w:val="clear" w:color="auto" w:fill="auto"/>
            <w:vAlign w:val="center"/>
          </w:tcPr>
          <w:p w14:paraId="010422AF" w14:textId="58EAE178" w:rsidR="00416915" w:rsidRPr="00BE7141" w:rsidRDefault="00416915" w:rsidP="00B138C8">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2</w:t>
            </w:r>
            <w:r w:rsidR="00412716">
              <w:rPr>
                <w:rFonts w:ascii="Times New Roman" w:hAnsi="Times New Roman"/>
                <w:b/>
                <w:szCs w:val="20"/>
                <w:lang w:eastAsia="pl-PL"/>
              </w:rPr>
              <w:t>4</w:t>
            </w:r>
          </w:p>
        </w:tc>
      </w:tr>
      <w:tr w:rsidR="00416915" w:rsidRPr="00BE7141" w14:paraId="781BCDB9" w14:textId="77777777" w:rsidTr="00B138C8">
        <w:tc>
          <w:tcPr>
            <w:tcW w:w="426" w:type="dxa"/>
            <w:shd w:val="clear" w:color="auto" w:fill="auto"/>
            <w:vAlign w:val="center"/>
          </w:tcPr>
          <w:p w14:paraId="73A8D2B3"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2EA80E6F"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15 cm x 200 m </w:t>
            </w:r>
          </w:p>
        </w:tc>
        <w:tc>
          <w:tcPr>
            <w:tcW w:w="880" w:type="dxa"/>
            <w:shd w:val="clear" w:color="auto" w:fill="auto"/>
            <w:vAlign w:val="center"/>
          </w:tcPr>
          <w:p w14:paraId="003E7BB0" w14:textId="24D78B90" w:rsidR="00416915" w:rsidRPr="00BE7141" w:rsidRDefault="00416915" w:rsidP="00B138C8">
            <w:pPr>
              <w:autoSpaceDE w:val="0"/>
              <w:autoSpaceDN w:val="0"/>
              <w:adjustRightInd w:val="0"/>
              <w:spacing w:after="0" w:line="240" w:lineRule="auto"/>
              <w:jc w:val="center"/>
              <w:rPr>
                <w:rFonts w:ascii="Times New Roman" w:hAnsi="Times New Roman"/>
                <w:b/>
                <w:sz w:val="20"/>
                <w:szCs w:val="20"/>
                <w:lang w:eastAsia="pl-PL"/>
              </w:rPr>
            </w:pPr>
            <w:r w:rsidRPr="00BE7141">
              <w:rPr>
                <w:rFonts w:ascii="Times New Roman" w:hAnsi="Times New Roman"/>
                <w:b/>
                <w:szCs w:val="20"/>
                <w:lang w:eastAsia="pl-PL"/>
              </w:rPr>
              <w:t>5</w:t>
            </w:r>
            <w:r w:rsidR="00412716">
              <w:rPr>
                <w:rFonts w:ascii="Times New Roman" w:hAnsi="Times New Roman"/>
                <w:b/>
                <w:szCs w:val="20"/>
                <w:lang w:eastAsia="pl-PL"/>
              </w:rPr>
              <w:t>8</w:t>
            </w:r>
          </w:p>
        </w:tc>
      </w:tr>
      <w:tr w:rsidR="00416915" w:rsidRPr="00BE7141" w14:paraId="586B8ADA" w14:textId="77777777" w:rsidTr="00B138C8">
        <w:tc>
          <w:tcPr>
            <w:tcW w:w="426" w:type="dxa"/>
            <w:shd w:val="clear" w:color="auto" w:fill="auto"/>
            <w:vAlign w:val="center"/>
          </w:tcPr>
          <w:p w14:paraId="5DB03AA7"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4CC6F80D"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20 cm x 200 m</w:t>
            </w:r>
          </w:p>
        </w:tc>
        <w:tc>
          <w:tcPr>
            <w:tcW w:w="880" w:type="dxa"/>
            <w:shd w:val="clear" w:color="auto" w:fill="auto"/>
            <w:vAlign w:val="center"/>
          </w:tcPr>
          <w:p w14:paraId="0826ED55" w14:textId="055ABF5C" w:rsidR="00416915" w:rsidRPr="00BE7141" w:rsidRDefault="00576B68" w:rsidP="00B138C8">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Cs w:val="20"/>
                <w:lang w:eastAsia="pl-PL"/>
              </w:rPr>
              <w:t>67</w:t>
            </w:r>
          </w:p>
        </w:tc>
      </w:tr>
      <w:tr w:rsidR="00416915" w:rsidRPr="00BE7141" w14:paraId="79D3E25E" w14:textId="77777777" w:rsidTr="00B138C8">
        <w:tc>
          <w:tcPr>
            <w:tcW w:w="426" w:type="dxa"/>
            <w:shd w:val="clear" w:color="auto" w:fill="auto"/>
            <w:vAlign w:val="center"/>
          </w:tcPr>
          <w:p w14:paraId="30BAB725"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0610DA24"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30 cm x 200 m</w:t>
            </w:r>
          </w:p>
        </w:tc>
        <w:tc>
          <w:tcPr>
            <w:tcW w:w="880" w:type="dxa"/>
            <w:shd w:val="clear" w:color="auto" w:fill="auto"/>
            <w:vAlign w:val="center"/>
          </w:tcPr>
          <w:p w14:paraId="4F8D466F" w14:textId="667AC419" w:rsidR="00416915" w:rsidRPr="00BE7141" w:rsidRDefault="00412716" w:rsidP="00B138C8">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Cs w:val="20"/>
                <w:lang w:eastAsia="pl-PL"/>
              </w:rPr>
              <w:t>57</w:t>
            </w:r>
          </w:p>
        </w:tc>
      </w:tr>
      <w:tr w:rsidR="00416915" w:rsidRPr="00BE7141" w14:paraId="4F02B664" w14:textId="77777777" w:rsidTr="00B138C8">
        <w:tc>
          <w:tcPr>
            <w:tcW w:w="426" w:type="dxa"/>
            <w:shd w:val="clear" w:color="auto" w:fill="auto"/>
            <w:vAlign w:val="center"/>
          </w:tcPr>
          <w:p w14:paraId="50A02C61"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2BD3655F"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płaski, szer. 38 cm x 200 m</w:t>
            </w:r>
          </w:p>
        </w:tc>
        <w:tc>
          <w:tcPr>
            <w:tcW w:w="880" w:type="dxa"/>
            <w:shd w:val="clear" w:color="auto" w:fill="auto"/>
            <w:vAlign w:val="center"/>
          </w:tcPr>
          <w:p w14:paraId="67E4C912" w14:textId="17EA0D95" w:rsidR="00416915" w:rsidRPr="00BE7141" w:rsidRDefault="00412716" w:rsidP="00B138C8">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Cs w:val="20"/>
                <w:lang w:eastAsia="pl-PL"/>
              </w:rPr>
              <w:t>11</w:t>
            </w:r>
          </w:p>
        </w:tc>
      </w:tr>
      <w:tr w:rsidR="00416915" w:rsidRPr="00BE7141" w14:paraId="68EA9E52" w14:textId="77777777" w:rsidTr="00B138C8">
        <w:trPr>
          <w:trHeight w:val="70"/>
        </w:trPr>
        <w:tc>
          <w:tcPr>
            <w:tcW w:w="426" w:type="dxa"/>
            <w:shd w:val="clear" w:color="auto" w:fill="auto"/>
            <w:vAlign w:val="center"/>
          </w:tcPr>
          <w:p w14:paraId="361C0806"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6C6CA505"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sz w:val="20"/>
                <w:szCs w:val="20"/>
                <w:lang w:eastAsia="pl-PL"/>
              </w:rPr>
              <w:t xml:space="preserve">płaski, szer. 42 cm x 200 m </w:t>
            </w:r>
          </w:p>
        </w:tc>
        <w:tc>
          <w:tcPr>
            <w:tcW w:w="880" w:type="dxa"/>
            <w:shd w:val="clear" w:color="auto" w:fill="auto"/>
            <w:vAlign w:val="center"/>
          </w:tcPr>
          <w:p w14:paraId="1F039EAA" w14:textId="6E72F58F" w:rsidR="00416915" w:rsidRPr="00BE7141" w:rsidRDefault="00412716" w:rsidP="00B138C8">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Cs w:val="20"/>
                <w:lang w:eastAsia="pl-PL"/>
              </w:rPr>
              <w:t>6</w:t>
            </w:r>
          </w:p>
        </w:tc>
      </w:tr>
      <w:tr w:rsidR="00416915" w:rsidRPr="00BE7141" w14:paraId="2390294C" w14:textId="77777777" w:rsidTr="00B138C8">
        <w:tc>
          <w:tcPr>
            <w:tcW w:w="426" w:type="dxa"/>
            <w:shd w:val="clear" w:color="auto" w:fill="auto"/>
            <w:vAlign w:val="center"/>
          </w:tcPr>
          <w:p w14:paraId="0BC8A355"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2B2EAACE" w14:textId="77777777" w:rsidR="00416915" w:rsidRPr="00BE7141" w:rsidRDefault="00416915" w:rsidP="00B138C8">
            <w:pPr>
              <w:autoSpaceDE w:val="0"/>
              <w:autoSpaceDN w:val="0"/>
              <w:adjustRightInd w:val="0"/>
              <w:spacing w:after="0" w:line="240" w:lineRule="auto"/>
              <w:rPr>
                <w:rFonts w:ascii="Times New Roman" w:hAnsi="Times New Roman"/>
                <w:sz w:val="20"/>
                <w:szCs w:val="20"/>
                <w:lang w:eastAsia="pl-PL"/>
              </w:rPr>
            </w:pPr>
            <w:r w:rsidRPr="00BE7141">
              <w:rPr>
                <w:rFonts w:ascii="Times New Roman" w:hAnsi="Times New Roman"/>
                <w:b/>
                <w:sz w:val="20"/>
                <w:szCs w:val="20"/>
                <w:lang w:eastAsia="pl-PL"/>
              </w:rPr>
              <w:t>z fałdą</w:t>
            </w:r>
            <w:r w:rsidRPr="00BE7141">
              <w:rPr>
                <w:rFonts w:ascii="Times New Roman" w:hAnsi="Times New Roman"/>
                <w:sz w:val="20"/>
                <w:szCs w:val="20"/>
                <w:lang w:eastAsia="pl-PL"/>
              </w:rPr>
              <w:t xml:space="preserve">, szer. 25 cm x 100 m </w:t>
            </w:r>
          </w:p>
        </w:tc>
        <w:tc>
          <w:tcPr>
            <w:tcW w:w="880" w:type="dxa"/>
            <w:shd w:val="clear" w:color="auto" w:fill="auto"/>
            <w:vAlign w:val="center"/>
          </w:tcPr>
          <w:p w14:paraId="385B59C8" w14:textId="70A52F9C" w:rsidR="00416915" w:rsidRPr="00BE7141" w:rsidRDefault="00412716" w:rsidP="00B138C8">
            <w:pPr>
              <w:autoSpaceDE w:val="0"/>
              <w:autoSpaceDN w:val="0"/>
              <w:adjustRightInd w:val="0"/>
              <w:spacing w:after="0" w:line="240" w:lineRule="auto"/>
              <w:jc w:val="center"/>
              <w:rPr>
                <w:rFonts w:ascii="Times New Roman" w:hAnsi="Times New Roman"/>
                <w:b/>
                <w:sz w:val="20"/>
                <w:szCs w:val="20"/>
                <w:lang w:eastAsia="pl-PL"/>
              </w:rPr>
            </w:pPr>
            <w:r>
              <w:rPr>
                <w:rFonts w:ascii="Times New Roman" w:hAnsi="Times New Roman"/>
                <w:b/>
                <w:szCs w:val="20"/>
                <w:lang w:eastAsia="pl-PL"/>
              </w:rPr>
              <w:t>1</w:t>
            </w:r>
          </w:p>
        </w:tc>
      </w:tr>
      <w:tr w:rsidR="00416915" w:rsidRPr="00BE7141" w14:paraId="5F5FB72E" w14:textId="77777777" w:rsidTr="00B138C8">
        <w:tc>
          <w:tcPr>
            <w:tcW w:w="426" w:type="dxa"/>
            <w:shd w:val="clear" w:color="auto" w:fill="auto"/>
            <w:vAlign w:val="center"/>
          </w:tcPr>
          <w:p w14:paraId="6C8D01B4" w14:textId="77777777" w:rsidR="00416915" w:rsidRPr="00BE7141" w:rsidRDefault="00416915" w:rsidP="00416915">
            <w:pPr>
              <w:pStyle w:val="Akapitzlist"/>
              <w:numPr>
                <w:ilvl w:val="0"/>
                <w:numId w:val="70"/>
              </w:numPr>
              <w:spacing w:after="0" w:line="240" w:lineRule="auto"/>
              <w:contextualSpacing/>
              <w:jc w:val="center"/>
              <w:rPr>
                <w:rFonts w:ascii="Times New Roman" w:hAnsi="Times New Roman"/>
                <w:b/>
                <w:sz w:val="20"/>
                <w:szCs w:val="20"/>
              </w:rPr>
            </w:pPr>
          </w:p>
        </w:tc>
        <w:tc>
          <w:tcPr>
            <w:tcW w:w="9185" w:type="dxa"/>
            <w:shd w:val="clear" w:color="auto" w:fill="auto"/>
            <w:vAlign w:val="center"/>
          </w:tcPr>
          <w:p w14:paraId="78873FF6" w14:textId="1E3D1706" w:rsidR="00416915" w:rsidRPr="00750811" w:rsidRDefault="00416915" w:rsidP="00B138C8">
            <w:pPr>
              <w:autoSpaceDE w:val="0"/>
              <w:autoSpaceDN w:val="0"/>
              <w:adjustRightInd w:val="0"/>
              <w:spacing w:after="0" w:line="240" w:lineRule="auto"/>
              <w:rPr>
                <w:rFonts w:ascii="Times New Roman" w:hAnsi="Times New Roman"/>
                <w:sz w:val="20"/>
                <w:szCs w:val="20"/>
                <w:lang w:eastAsia="pl-PL"/>
              </w:rPr>
            </w:pPr>
          </w:p>
        </w:tc>
        <w:tc>
          <w:tcPr>
            <w:tcW w:w="880" w:type="dxa"/>
            <w:shd w:val="clear" w:color="auto" w:fill="auto"/>
            <w:vAlign w:val="center"/>
          </w:tcPr>
          <w:p w14:paraId="77ADBE05" w14:textId="056BD0D7" w:rsidR="00416915" w:rsidRPr="00BE7141" w:rsidRDefault="00576B68" w:rsidP="00B138C8">
            <w:pPr>
              <w:autoSpaceDE w:val="0"/>
              <w:autoSpaceDN w:val="0"/>
              <w:adjustRightInd w:val="0"/>
              <w:spacing w:after="0" w:line="240" w:lineRule="auto"/>
              <w:jc w:val="center"/>
              <w:rPr>
                <w:rFonts w:ascii="Times New Roman" w:hAnsi="Times New Roman"/>
                <w:b/>
                <w:szCs w:val="20"/>
                <w:lang w:eastAsia="pl-PL"/>
              </w:rPr>
            </w:pPr>
            <w:r>
              <w:rPr>
                <w:rFonts w:ascii="Times New Roman" w:hAnsi="Times New Roman"/>
                <w:b/>
                <w:szCs w:val="20"/>
                <w:lang w:eastAsia="pl-PL"/>
              </w:rPr>
              <w:t>1</w:t>
            </w:r>
          </w:p>
        </w:tc>
      </w:tr>
    </w:tbl>
    <w:p w14:paraId="7603592B" w14:textId="77777777" w:rsidR="00416915" w:rsidRPr="00635F8B" w:rsidRDefault="00416915" w:rsidP="00416915">
      <w:pPr>
        <w:spacing w:after="0" w:line="240" w:lineRule="auto"/>
        <w:rPr>
          <w:rFonts w:ascii="Times New Roman" w:hAnsi="Times New Roman"/>
          <w:b/>
        </w:rPr>
      </w:pPr>
    </w:p>
    <w:p w14:paraId="7980B151" w14:textId="77777777" w:rsidR="00416915" w:rsidRPr="0033616A" w:rsidRDefault="00416915" w:rsidP="00416915">
      <w:pPr>
        <w:spacing w:after="0" w:line="240" w:lineRule="auto"/>
        <w:rPr>
          <w:rFonts w:ascii="Times New Roman" w:hAnsi="Times New Roman"/>
          <w:b/>
          <w:u w:val="single"/>
        </w:rPr>
      </w:pPr>
      <w:r w:rsidRPr="0033616A">
        <w:rPr>
          <w:rFonts w:ascii="Times New Roman" w:hAnsi="Times New Roman"/>
          <w:b/>
          <w:u w:val="single"/>
        </w:rPr>
        <w:t>PAKIET  9  -   TESTY DO MYJNI-DEZYNFEKTORÓW</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33616A" w14:paraId="2E4A7CF3" w14:textId="77777777" w:rsidTr="00B138C8">
        <w:tc>
          <w:tcPr>
            <w:tcW w:w="426" w:type="dxa"/>
            <w:shd w:val="clear" w:color="auto" w:fill="auto"/>
            <w:vAlign w:val="center"/>
          </w:tcPr>
          <w:p w14:paraId="591F6371" w14:textId="77777777" w:rsidR="00416915" w:rsidRPr="0033616A" w:rsidRDefault="00416915" w:rsidP="00B138C8">
            <w:pPr>
              <w:spacing w:after="0" w:line="240" w:lineRule="auto"/>
              <w:jc w:val="center"/>
              <w:rPr>
                <w:rFonts w:ascii="Times New Roman" w:hAnsi="Times New Roman"/>
                <w:b/>
                <w:sz w:val="20"/>
                <w:szCs w:val="20"/>
              </w:rPr>
            </w:pPr>
            <w:r w:rsidRPr="0033616A">
              <w:rPr>
                <w:rFonts w:ascii="Times New Roman" w:hAnsi="Times New Roman"/>
                <w:b/>
                <w:sz w:val="20"/>
                <w:szCs w:val="20"/>
              </w:rPr>
              <w:t>L.p.</w:t>
            </w:r>
          </w:p>
        </w:tc>
        <w:tc>
          <w:tcPr>
            <w:tcW w:w="9356" w:type="dxa"/>
            <w:shd w:val="clear" w:color="auto" w:fill="auto"/>
            <w:vAlign w:val="center"/>
          </w:tcPr>
          <w:p w14:paraId="2436B900" w14:textId="77777777" w:rsidR="00416915" w:rsidRPr="0033616A" w:rsidRDefault="00416915" w:rsidP="00B138C8">
            <w:pPr>
              <w:spacing w:after="0" w:line="240" w:lineRule="auto"/>
              <w:jc w:val="center"/>
              <w:rPr>
                <w:rFonts w:ascii="Times New Roman" w:hAnsi="Times New Roman"/>
                <w:b/>
                <w:sz w:val="20"/>
                <w:szCs w:val="20"/>
              </w:rPr>
            </w:pPr>
            <w:r w:rsidRPr="0033616A">
              <w:rPr>
                <w:rFonts w:ascii="Times New Roman" w:hAnsi="Times New Roman"/>
                <w:b/>
                <w:sz w:val="20"/>
                <w:szCs w:val="20"/>
              </w:rPr>
              <w:t>Rodzaj asortymentu</w:t>
            </w:r>
          </w:p>
        </w:tc>
        <w:tc>
          <w:tcPr>
            <w:tcW w:w="709" w:type="dxa"/>
            <w:shd w:val="clear" w:color="auto" w:fill="auto"/>
            <w:vAlign w:val="center"/>
          </w:tcPr>
          <w:p w14:paraId="6263EB65" w14:textId="77777777" w:rsidR="00416915" w:rsidRPr="0033616A" w:rsidRDefault="00416915" w:rsidP="00B138C8">
            <w:pPr>
              <w:spacing w:after="0" w:line="240" w:lineRule="auto"/>
              <w:jc w:val="center"/>
              <w:rPr>
                <w:rFonts w:ascii="Times New Roman" w:hAnsi="Times New Roman"/>
                <w:b/>
                <w:sz w:val="20"/>
                <w:szCs w:val="20"/>
              </w:rPr>
            </w:pPr>
            <w:r w:rsidRPr="0033616A">
              <w:rPr>
                <w:rFonts w:ascii="Times New Roman" w:hAnsi="Times New Roman"/>
                <w:b/>
                <w:sz w:val="20"/>
                <w:szCs w:val="20"/>
              </w:rPr>
              <w:t>Ilość</w:t>
            </w:r>
          </w:p>
        </w:tc>
      </w:tr>
      <w:tr w:rsidR="00416915" w:rsidRPr="0033616A" w14:paraId="0392F50C" w14:textId="77777777" w:rsidTr="00B138C8">
        <w:tc>
          <w:tcPr>
            <w:tcW w:w="426" w:type="dxa"/>
            <w:shd w:val="clear" w:color="auto" w:fill="auto"/>
            <w:vAlign w:val="center"/>
          </w:tcPr>
          <w:p w14:paraId="7AA84865" w14:textId="77777777"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14:paraId="24EE4DE5" w14:textId="77777777" w:rsidR="00416915" w:rsidRPr="0033616A" w:rsidRDefault="00416915" w:rsidP="00B138C8">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b/>
                <w:sz w:val="20"/>
                <w:szCs w:val="20"/>
                <w:lang w:eastAsia="pl-PL"/>
              </w:rPr>
              <w:t>Test skuteczności mycia mechanicznego</w:t>
            </w:r>
          </w:p>
          <w:p w14:paraId="652EFFC3"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xml:space="preserve">- do stosowania w każdym cyklu,                                                                                             </w:t>
            </w:r>
          </w:p>
          <w:p w14:paraId="5716D72C" w14:textId="77777777" w:rsidR="00416915" w:rsidRPr="0033616A" w:rsidRDefault="00416915" w:rsidP="00B138C8">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sz w:val="20"/>
                <w:szCs w:val="20"/>
                <w:lang w:eastAsia="pl-PL"/>
              </w:rPr>
              <w:t xml:space="preserve">- z naniesioną na plastikowe podłoże wysuszoną substancją odwzorowującą   „zanieczyszczenie”,                                                                                                        - zawierającą dwa rodzaje białek, tłuszcze i wielocukry. </w:t>
            </w:r>
          </w:p>
          <w:p w14:paraId="22498C14"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- 1 op. = 100 szt.</w:t>
            </w:r>
          </w:p>
          <w:p w14:paraId="7A8F8D9D"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Do niniejszej pozycji Zamawiający wymaga:</w:t>
            </w:r>
          </w:p>
          <w:p w14:paraId="7038C2A2"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dostarczenia z pierwszą dostawą jednego uchwytu do testów skuteczności   mycia mechanicznego, kompatybilnego z oferowanymi testami,</w:t>
            </w:r>
          </w:p>
          <w:p w14:paraId="4C8FB1C5"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aby test w połączeniu z uchwytem umożliwiał kontrolę skuteczności mycia z czterech różnych kierunków.</w:t>
            </w:r>
          </w:p>
        </w:tc>
        <w:tc>
          <w:tcPr>
            <w:tcW w:w="709" w:type="dxa"/>
            <w:shd w:val="clear" w:color="auto" w:fill="auto"/>
            <w:vAlign w:val="center"/>
          </w:tcPr>
          <w:p w14:paraId="3FA3A237" w14:textId="77CC7F86" w:rsidR="00416915" w:rsidRPr="0033616A"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33616A">
              <w:rPr>
                <w:rFonts w:ascii="Times New Roman" w:hAnsi="Times New Roman"/>
                <w:b/>
                <w:szCs w:val="20"/>
                <w:lang w:eastAsia="pl-PL"/>
              </w:rPr>
              <w:t>1</w:t>
            </w:r>
            <w:r w:rsidR="00412716">
              <w:rPr>
                <w:rFonts w:ascii="Times New Roman" w:hAnsi="Times New Roman"/>
                <w:b/>
                <w:szCs w:val="20"/>
                <w:lang w:eastAsia="pl-PL"/>
              </w:rPr>
              <w:t>7</w:t>
            </w:r>
            <w:r w:rsidRPr="0033616A">
              <w:rPr>
                <w:rFonts w:ascii="Times New Roman" w:hAnsi="Times New Roman"/>
                <w:b/>
                <w:szCs w:val="20"/>
                <w:lang w:eastAsia="pl-PL"/>
              </w:rPr>
              <w:t xml:space="preserve"> </w:t>
            </w:r>
            <w:r w:rsidRPr="0033616A">
              <w:rPr>
                <w:rFonts w:ascii="Times New Roman" w:hAnsi="Times New Roman"/>
                <w:sz w:val="20"/>
                <w:szCs w:val="20"/>
                <w:lang w:eastAsia="pl-PL"/>
              </w:rPr>
              <w:t>op.</w:t>
            </w:r>
          </w:p>
        </w:tc>
      </w:tr>
      <w:tr w:rsidR="00416915" w:rsidRPr="0033616A" w14:paraId="00CCB143" w14:textId="77777777" w:rsidTr="00B138C8">
        <w:tc>
          <w:tcPr>
            <w:tcW w:w="426" w:type="dxa"/>
            <w:shd w:val="clear" w:color="auto" w:fill="auto"/>
            <w:vAlign w:val="center"/>
          </w:tcPr>
          <w:p w14:paraId="37CF7167" w14:textId="77777777"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14:paraId="2C3E3E0F" w14:textId="77777777" w:rsidR="00416915" w:rsidRPr="0033616A" w:rsidRDefault="00416915" w:rsidP="00B138C8">
            <w:pPr>
              <w:autoSpaceDE w:val="0"/>
              <w:autoSpaceDN w:val="0"/>
              <w:adjustRightInd w:val="0"/>
              <w:spacing w:after="0" w:line="240" w:lineRule="auto"/>
              <w:rPr>
                <w:rFonts w:ascii="Times New Roman" w:hAnsi="Times New Roman"/>
                <w:b/>
                <w:sz w:val="20"/>
                <w:szCs w:val="20"/>
                <w:lang w:eastAsia="pl-PL"/>
              </w:rPr>
            </w:pPr>
            <w:r w:rsidRPr="0033616A">
              <w:rPr>
                <w:rFonts w:ascii="Times New Roman" w:hAnsi="Times New Roman"/>
                <w:b/>
                <w:sz w:val="20"/>
                <w:szCs w:val="20"/>
                <w:lang w:eastAsia="pl-PL"/>
              </w:rPr>
              <w:t>Testy kontroli skuteczności dezynfekcji termicznej</w:t>
            </w:r>
          </w:p>
          <w:p w14:paraId="6ADF7D6B"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monitorujące parametry cyklu, pozwalające na dokładną i łatwą kontrolę   przebiegu procesu.                                                                                                                     - do stosowania w 93</w:t>
            </w:r>
            <w:r w:rsidRPr="0033616A">
              <w:rPr>
                <w:rFonts w:ascii="Times New Roman" w:hAnsi="Times New Roman"/>
                <w:sz w:val="20"/>
                <w:szCs w:val="20"/>
                <w:vertAlign w:val="superscript"/>
                <w:lang w:eastAsia="pl-PL"/>
              </w:rPr>
              <w:t xml:space="preserve">o </w:t>
            </w:r>
            <w:r w:rsidRPr="0033616A">
              <w:rPr>
                <w:rFonts w:ascii="Times New Roman" w:hAnsi="Times New Roman"/>
                <w:sz w:val="20"/>
                <w:szCs w:val="20"/>
                <w:lang w:eastAsia="pl-PL"/>
              </w:rPr>
              <w:t xml:space="preserve">C.                                                                                             </w:t>
            </w:r>
          </w:p>
          <w:p w14:paraId="1ADB6603"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stanowiące element systemu dokumentacji procesu mycia i dezynfekcji   termicznej.</w:t>
            </w:r>
          </w:p>
          <w:p w14:paraId="6DE5498B" w14:textId="77777777" w:rsidR="00416915" w:rsidRPr="0033616A" w:rsidRDefault="00416915" w:rsidP="00B138C8">
            <w:pPr>
              <w:autoSpaceDE w:val="0"/>
              <w:autoSpaceDN w:val="0"/>
              <w:adjustRightInd w:val="0"/>
              <w:spacing w:after="0" w:line="240" w:lineRule="auto"/>
              <w:rPr>
                <w:rFonts w:ascii="Times New Roman" w:hAnsi="Times New Roman"/>
                <w:sz w:val="20"/>
                <w:szCs w:val="20"/>
                <w:lang w:eastAsia="pl-PL"/>
              </w:rPr>
            </w:pPr>
            <w:r w:rsidRPr="0033616A">
              <w:rPr>
                <w:rFonts w:ascii="Times New Roman" w:hAnsi="Times New Roman"/>
                <w:sz w:val="20"/>
                <w:szCs w:val="20"/>
                <w:lang w:eastAsia="pl-PL"/>
              </w:rPr>
              <w:t>- 1 op. = 100 szt.</w:t>
            </w:r>
          </w:p>
        </w:tc>
        <w:tc>
          <w:tcPr>
            <w:tcW w:w="709" w:type="dxa"/>
            <w:shd w:val="clear" w:color="auto" w:fill="auto"/>
            <w:vAlign w:val="center"/>
          </w:tcPr>
          <w:p w14:paraId="10434C24" w14:textId="629234D9" w:rsidR="00416915" w:rsidRPr="0033616A" w:rsidRDefault="00412716"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20</w:t>
            </w:r>
            <w:r w:rsidR="00416915" w:rsidRPr="0033616A">
              <w:rPr>
                <w:rFonts w:ascii="Times New Roman" w:hAnsi="Times New Roman"/>
                <w:sz w:val="20"/>
                <w:szCs w:val="20"/>
                <w:lang w:eastAsia="pl-PL"/>
              </w:rPr>
              <w:t xml:space="preserve"> op.</w:t>
            </w:r>
          </w:p>
        </w:tc>
      </w:tr>
      <w:tr w:rsidR="00416915" w:rsidRPr="008D11BE" w14:paraId="2AEBA09B" w14:textId="77777777" w:rsidTr="00B138C8">
        <w:tc>
          <w:tcPr>
            <w:tcW w:w="426" w:type="dxa"/>
            <w:shd w:val="clear" w:color="auto" w:fill="auto"/>
            <w:vAlign w:val="center"/>
          </w:tcPr>
          <w:p w14:paraId="47B902F3" w14:textId="77777777" w:rsidR="00416915" w:rsidRPr="0033616A" w:rsidRDefault="00416915" w:rsidP="00416915">
            <w:pPr>
              <w:numPr>
                <w:ilvl w:val="0"/>
                <w:numId w:val="7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14:paraId="1FB2F32E" w14:textId="77777777" w:rsidR="00416915" w:rsidRPr="008D11BE" w:rsidRDefault="00416915" w:rsidP="00B138C8">
            <w:pPr>
              <w:autoSpaceDE w:val="0"/>
              <w:autoSpaceDN w:val="0"/>
              <w:adjustRightInd w:val="0"/>
              <w:spacing w:after="0" w:line="240" w:lineRule="auto"/>
              <w:rPr>
                <w:rFonts w:ascii="Times New Roman" w:hAnsi="Times New Roman"/>
                <w:sz w:val="20"/>
                <w:szCs w:val="20"/>
                <w:lang w:eastAsia="pl-PL"/>
              </w:rPr>
            </w:pPr>
            <w:r w:rsidRPr="008D11BE">
              <w:rPr>
                <w:rFonts w:ascii="Times New Roman" w:hAnsi="Times New Roman"/>
                <w:sz w:val="20"/>
                <w:szCs w:val="20"/>
                <w:lang w:eastAsia="pl-PL"/>
              </w:rPr>
              <w:t>Uchwyt do mocowania testów.</w:t>
            </w:r>
          </w:p>
        </w:tc>
        <w:tc>
          <w:tcPr>
            <w:tcW w:w="709" w:type="dxa"/>
            <w:shd w:val="clear" w:color="auto" w:fill="auto"/>
            <w:vAlign w:val="center"/>
          </w:tcPr>
          <w:p w14:paraId="2F27F4EB" w14:textId="77777777" w:rsidR="00416915" w:rsidRPr="008D11BE" w:rsidRDefault="00416915" w:rsidP="00B138C8">
            <w:pPr>
              <w:autoSpaceDE w:val="0"/>
              <w:autoSpaceDN w:val="0"/>
              <w:adjustRightInd w:val="0"/>
              <w:spacing w:after="0" w:line="240" w:lineRule="auto"/>
              <w:jc w:val="center"/>
              <w:rPr>
                <w:rFonts w:ascii="Times New Roman" w:hAnsi="Times New Roman"/>
                <w:b/>
                <w:szCs w:val="20"/>
                <w:lang w:eastAsia="pl-PL"/>
              </w:rPr>
            </w:pPr>
            <w:r w:rsidRPr="008D11BE">
              <w:rPr>
                <w:rFonts w:ascii="Times New Roman" w:hAnsi="Times New Roman"/>
                <w:b/>
                <w:szCs w:val="20"/>
                <w:lang w:eastAsia="pl-PL"/>
              </w:rPr>
              <w:t>1 szt.</w:t>
            </w:r>
          </w:p>
        </w:tc>
      </w:tr>
    </w:tbl>
    <w:p w14:paraId="2C7D2DDB" w14:textId="77777777" w:rsidR="00416915" w:rsidRPr="00635F8B" w:rsidRDefault="00416915" w:rsidP="00416915">
      <w:pPr>
        <w:spacing w:after="0" w:line="240" w:lineRule="auto"/>
        <w:rPr>
          <w:rFonts w:ascii="Times New Roman" w:hAnsi="Times New Roman"/>
          <w:lang w:val="x-none" w:eastAsia="x-none"/>
        </w:rPr>
      </w:pPr>
    </w:p>
    <w:p w14:paraId="5954F257" w14:textId="77777777"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 xml:space="preserve">PAKIET  10   -   OLEJE DO KONSERWACJI  NARZĘDZI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14:paraId="55D7300B" w14:textId="77777777" w:rsidTr="00B138C8">
        <w:tc>
          <w:tcPr>
            <w:tcW w:w="426" w:type="dxa"/>
            <w:shd w:val="clear" w:color="auto" w:fill="auto"/>
            <w:vAlign w:val="center"/>
          </w:tcPr>
          <w:p w14:paraId="2AE1CDE5"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14:paraId="33A49F50"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tc>
        <w:tc>
          <w:tcPr>
            <w:tcW w:w="709" w:type="dxa"/>
            <w:shd w:val="clear" w:color="auto" w:fill="auto"/>
            <w:vAlign w:val="center"/>
          </w:tcPr>
          <w:p w14:paraId="4D8080BA"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14:paraId="52E82031" w14:textId="77777777" w:rsidTr="00B138C8">
        <w:tc>
          <w:tcPr>
            <w:tcW w:w="426" w:type="dxa"/>
            <w:shd w:val="clear" w:color="auto" w:fill="auto"/>
            <w:vAlign w:val="center"/>
          </w:tcPr>
          <w:p w14:paraId="3B5AF2FC" w14:textId="77777777" w:rsidR="00416915" w:rsidRPr="00F05693" w:rsidRDefault="00416915" w:rsidP="00416915">
            <w:pPr>
              <w:numPr>
                <w:ilvl w:val="0"/>
                <w:numId w:val="72"/>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2B2870FC" w14:textId="77777777" w:rsidR="00416915" w:rsidRPr="00F05693" w:rsidRDefault="00416915" w:rsidP="00B138C8">
            <w:pPr>
              <w:autoSpaceDE w:val="0"/>
              <w:autoSpaceDN w:val="0"/>
              <w:adjustRightInd w:val="0"/>
              <w:spacing w:after="0" w:line="240" w:lineRule="auto"/>
              <w:rPr>
                <w:rFonts w:ascii="Times New Roman" w:hAnsi="Times New Roman"/>
                <w:b/>
                <w:sz w:val="20"/>
                <w:szCs w:val="20"/>
                <w:lang w:eastAsia="pl-PL"/>
              </w:rPr>
            </w:pPr>
            <w:r w:rsidRPr="00F05693">
              <w:rPr>
                <w:rFonts w:ascii="Times New Roman" w:hAnsi="Times New Roman"/>
                <w:b/>
                <w:sz w:val="20"/>
                <w:szCs w:val="20"/>
                <w:lang w:eastAsia="pl-PL"/>
              </w:rPr>
              <w:t>Olej w sprayu w komplecie z tulejami</w:t>
            </w:r>
          </w:p>
          <w:p w14:paraId="4983394E" w14:textId="77777777" w:rsidR="00416915" w:rsidRPr="00F05693" w:rsidRDefault="00416915" w:rsidP="00B138C8">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do konserwacji wysoko i niskoobrotowych końcówek stomatologicznych oraz silników pneumatycznych.                                                                                                    - do smarowania narzędzi przed sterylizacją                                                                        </w:t>
            </w:r>
          </w:p>
          <w:p w14:paraId="4A3A434C" w14:textId="77777777" w:rsidR="00416915" w:rsidRPr="00F05693" w:rsidRDefault="00416915" w:rsidP="00B138C8">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- 1 op. = 560 ml                                                                               </w:t>
            </w:r>
          </w:p>
        </w:tc>
        <w:tc>
          <w:tcPr>
            <w:tcW w:w="709" w:type="dxa"/>
            <w:shd w:val="clear" w:color="auto" w:fill="auto"/>
            <w:vAlign w:val="center"/>
          </w:tcPr>
          <w:p w14:paraId="38348BE8" w14:textId="7E5F6654" w:rsidR="00416915" w:rsidRPr="00F05693"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sz w:val="20"/>
                <w:szCs w:val="20"/>
                <w:lang w:eastAsia="pl-PL"/>
              </w:rPr>
              <w:t xml:space="preserve"> </w:t>
            </w:r>
            <w:r w:rsidR="00631994">
              <w:rPr>
                <w:rFonts w:ascii="Times New Roman" w:hAnsi="Times New Roman"/>
                <w:b/>
                <w:szCs w:val="20"/>
                <w:lang w:eastAsia="pl-PL"/>
              </w:rPr>
              <w:t>5</w:t>
            </w:r>
            <w:r w:rsidRPr="00F05693">
              <w:rPr>
                <w:rFonts w:ascii="Times New Roman" w:hAnsi="Times New Roman"/>
                <w:sz w:val="20"/>
                <w:szCs w:val="20"/>
                <w:lang w:eastAsia="pl-PL"/>
              </w:rPr>
              <w:t xml:space="preserve"> szt.</w:t>
            </w:r>
          </w:p>
        </w:tc>
      </w:tr>
      <w:tr w:rsidR="00416915" w:rsidRPr="00F05693" w14:paraId="53F9D3CC" w14:textId="77777777" w:rsidTr="00B138C8">
        <w:trPr>
          <w:trHeight w:val="277"/>
        </w:trPr>
        <w:tc>
          <w:tcPr>
            <w:tcW w:w="426" w:type="dxa"/>
            <w:shd w:val="clear" w:color="auto" w:fill="auto"/>
            <w:vAlign w:val="center"/>
          </w:tcPr>
          <w:p w14:paraId="2E27DAA2" w14:textId="77777777" w:rsidR="00416915" w:rsidRPr="00F05693" w:rsidRDefault="00416915" w:rsidP="00416915">
            <w:pPr>
              <w:numPr>
                <w:ilvl w:val="0"/>
                <w:numId w:val="72"/>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49FB42BB" w14:textId="77777777" w:rsidR="00416915" w:rsidRPr="00F05693" w:rsidRDefault="00416915" w:rsidP="00B138C8">
            <w:pPr>
              <w:autoSpaceDE w:val="0"/>
              <w:autoSpaceDN w:val="0"/>
              <w:adjustRightInd w:val="0"/>
              <w:spacing w:after="0" w:line="240" w:lineRule="auto"/>
              <w:rPr>
                <w:rFonts w:ascii="Times New Roman" w:hAnsi="Times New Roman"/>
                <w:b/>
                <w:sz w:val="20"/>
                <w:szCs w:val="20"/>
              </w:rPr>
            </w:pPr>
            <w:r w:rsidRPr="00F05693">
              <w:rPr>
                <w:rFonts w:ascii="Times New Roman" w:hAnsi="Times New Roman"/>
                <w:b/>
                <w:sz w:val="20"/>
                <w:szCs w:val="20"/>
              </w:rPr>
              <w:t>Olej w sprayu w komplecie z nasadkami</w:t>
            </w:r>
          </w:p>
          <w:p w14:paraId="473BDD85" w14:textId="77777777" w:rsidR="00416915" w:rsidRPr="00F05693" w:rsidRDefault="00416915" w:rsidP="00B138C8">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t>- właściwości myjąco-smarujących do konserwacji narzędzi przed sterylizacją.</w:t>
            </w:r>
          </w:p>
          <w:p w14:paraId="5EAE0C22" w14:textId="77777777" w:rsidR="00416915" w:rsidRPr="00F05693" w:rsidRDefault="00416915" w:rsidP="00B138C8">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lastRenderedPageBreak/>
              <w:t xml:space="preserve"> - do wolno i szybkoobrotowych końcówek.                                                                               </w:t>
            </w:r>
          </w:p>
          <w:p w14:paraId="561465DE" w14:textId="77777777" w:rsidR="00416915" w:rsidRPr="00F05693" w:rsidRDefault="00416915" w:rsidP="00B138C8">
            <w:pPr>
              <w:autoSpaceDE w:val="0"/>
              <w:autoSpaceDN w:val="0"/>
              <w:adjustRightInd w:val="0"/>
              <w:spacing w:after="0" w:line="240" w:lineRule="auto"/>
              <w:rPr>
                <w:rFonts w:ascii="Times New Roman" w:hAnsi="Times New Roman"/>
                <w:sz w:val="20"/>
                <w:szCs w:val="20"/>
              </w:rPr>
            </w:pPr>
            <w:r w:rsidRPr="00F05693">
              <w:rPr>
                <w:rFonts w:ascii="Times New Roman" w:hAnsi="Times New Roman"/>
                <w:sz w:val="20"/>
                <w:szCs w:val="20"/>
              </w:rPr>
              <w:t>- 1 op. = 500 ml</w:t>
            </w:r>
          </w:p>
        </w:tc>
        <w:tc>
          <w:tcPr>
            <w:tcW w:w="709" w:type="dxa"/>
            <w:shd w:val="clear" w:color="auto" w:fill="auto"/>
            <w:vAlign w:val="center"/>
          </w:tcPr>
          <w:p w14:paraId="6794D69B" w14:textId="6802E462" w:rsidR="00416915" w:rsidRPr="00F05693"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b/>
                <w:szCs w:val="20"/>
                <w:lang w:eastAsia="pl-PL"/>
              </w:rPr>
              <w:lastRenderedPageBreak/>
              <w:t xml:space="preserve"> </w:t>
            </w:r>
            <w:r w:rsidR="00631994">
              <w:rPr>
                <w:rFonts w:ascii="Times New Roman" w:hAnsi="Times New Roman"/>
                <w:b/>
                <w:szCs w:val="20"/>
                <w:lang w:eastAsia="pl-PL"/>
              </w:rPr>
              <w:t xml:space="preserve">4 </w:t>
            </w:r>
            <w:r w:rsidRPr="00F05693">
              <w:rPr>
                <w:rFonts w:ascii="Times New Roman" w:hAnsi="Times New Roman"/>
                <w:sz w:val="20"/>
                <w:szCs w:val="20"/>
                <w:lang w:eastAsia="pl-PL"/>
              </w:rPr>
              <w:t>szt.</w:t>
            </w:r>
          </w:p>
        </w:tc>
      </w:tr>
    </w:tbl>
    <w:p w14:paraId="323F0AA2" w14:textId="77777777" w:rsidR="00416915" w:rsidRPr="00635F8B" w:rsidRDefault="00416915" w:rsidP="00416915">
      <w:pPr>
        <w:spacing w:after="0" w:line="240" w:lineRule="auto"/>
        <w:rPr>
          <w:rFonts w:ascii="Times New Roman" w:hAnsi="Times New Roman"/>
          <w:lang w:val="x-none" w:eastAsia="x-none"/>
        </w:rPr>
      </w:pPr>
      <w:r w:rsidRPr="00635F8B">
        <w:rPr>
          <w:rFonts w:ascii="Times New Roman" w:hAnsi="Times New Roman"/>
          <w:b/>
        </w:rPr>
        <w:t xml:space="preserve">         </w:t>
      </w:r>
    </w:p>
    <w:p w14:paraId="3787B44E" w14:textId="77777777"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PAKIET  11  -   PIELĘGNACJA I ZNAKOWANIE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14:paraId="4BF60E14" w14:textId="77777777" w:rsidTr="00B138C8">
        <w:trPr>
          <w:trHeight w:val="181"/>
        </w:trPr>
        <w:tc>
          <w:tcPr>
            <w:tcW w:w="426" w:type="dxa"/>
            <w:shd w:val="clear" w:color="auto" w:fill="auto"/>
            <w:vAlign w:val="center"/>
          </w:tcPr>
          <w:p w14:paraId="6C1CEACD"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14:paraId="2C68ABD7" w14:textId="77777777" w:rsidR="00416915" w:rsidRPr="00F05693" w:rsidRDefault="00416915" w:rsidP="00B138C8">
            <w:pPr>
              <w:spacing w:after="0" w:line="240" w:lineRule="auto"/>
              <w:jc w:val="center"/>
              <w:rPr>
                <w:rFonts w:ascii="Times New Roman" w:hAnsi="Times New Roman"/>
                <w:b/>
                <w:sz w:val="20"/>
                <w:szCs w:val="20"/>
              </w:rPr>
            </w:pPr>
          </w:p>
          <w:p w14:paraId="46952A33"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14:paraId="6380D139" w14:textId="77777777" w:rsidR="00416915" w:rsidRPr="00F05693" w:rsidRDefault="00416915" w:rsidP="00B138C8">
            <w:pPr>
              <w:spacing w:after="0" w:line="240" w:lineRule="auto"/>
              <w:jc w:val="center"/>
              <w:rPr>
                <w:rFonts w:ascii="Times New Roman" w:hAnsi="Times New Roman"/>
                <w:b/>
                <w:sz w:val="20"/>
                <w:szCs w:val="20"/>
              </w:rPr>
            </w:pPr>
          </w:p>
        </w:tc>
        <w:tc>
          <w:tcPr>
            <w:tcW w:w="709" w:type="dxa"/>
            <w:shd w:val="clear" w:color="auto" w:fill="auto"/>
            <w:vAlign w:val="center"/>
          </w:tcPr>
          <w:p w14:paraId="5FE76AB8"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14:paraId="7004FB2F" w14:textId="77777777" w:rsidTr="00B138C8">
        <w:tc>
          <w:tcPr>
            <w:tcW w:w="426" w:type="dxa"/>
            <w:shd w:val="clear" w:color="auto" w:fill="auto"/>
            <w:vAlign w:val="center"/>
          </w:tcPr>
          <w:p w14:paraId="3986EB0F" w14:textId="77777777" w:rsidR="00416915" w:rsidRPr="00F05693" w:rsidRDefault="00416915" w:rsidP="00416915">
            <w:pPr>
              <w:numPr>
                <w:ilvl w:val="0"/>
                <w:numId w:val="73"/>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07F47778"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b/>
                <w:sz w:val="20"/>
                <w:szCs w:val="20"/>
                <w:lang w:eastAsia="pl-PL"/>
              </w:rPr>
              <w:t>Olej do narzędzi chirurgicznych</w:t>
            </w:r>
          </w:p>
          <w:p w14:paraId="4897E1FA"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do stosowania przed sterylizacją do smarowania zawiasów, ruchomych złączy i łożysk.                                                                                                                                                       - nie zawierający silikonu, </w:t>
            </w:r>
          </w:p>
          <w:p w14:paraId="05C5142F"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nie powodujący zaplamień,</w:t>
            </w:r>
          </w:p>
          <w:p w14:paraId="74A3F2D0"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xml:space="preserve"> - nietoksyczny.</w:t>
            </w:r>
          </w:p>
          <w:p w14:paraId="50A7080D"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Komplet składający się z:</w:t>
            </w:r>
          </w:p>
          <w:p w14:paraId="32ECC98B" w14:textId="77777777" w:rsidR="00416915" w:rsidRPr="00F05693"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oleju w sprayu o pojemności 300 ml</w:t>
            </w:r>
          </w:p>
          <w:p w14:paraId="40FCA5C6" w14:textId="77777777" w:rsidR="00416915" w:rsidRPr="00F05693" w:rsidRDefault="00416915" w:rsidP="00B138C8">
            <w:pPr>
              <w:autoSpaceDE w:val="0"/>
              <w:autoSpaceDN w:val="0"/>
              <w:adjustRightInd w:val="0"/>
              <w:spacing w:after="0" w:line="240" w:lineRule="auto"/>
              <w:rPr>
                <w:rFonts w:ascii="Times New Roman" w:hAnsi="Times New Roman"/>
                <w:sz w:val="20"/>
                <w:szCs w:val="20"/>
                <w:lang w:eastAsia="pl-PL"/>
              </w:rPr>
            </w:pPr>
            <w:r w:rsidRPr="00F05693">
              <w:rPr>
                <w:rFonts w:ascii="Times New Roman" w:hAnsi="Times New Roman"/>
                <w:sz w:val="20"/>
                <w:szCs w:val="20"/>
                <w:lang w:eastAsia="pl-PL"/>
              </w:rPr>
              <w:t>- oleju w olejarce o pojemności 50 ml</w:t>
            </w:r>
          </w:p>
        </w:tc>
        <w:tc>
          <w:tcPr>
            <w:tcW w:w="709" w:type="dxa"/>
            <w:shd w:val="clear" w:color="auto" w:fill="auto"/>
            <w:vAlign w:val="center"/>
          </w:tcPr>
          <w:p w14:paraId="37707353" w14:textId="65412F83" w:rsidR="00416915" w:rsidRPr="00F05693"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F05693">
              <w:rPr>
                <w:rFonts w:ascii="Times New Roman" w:hAnsi="Times New Roman"/>
                <w:b/>
                <w:sz w:val="20"/>
                <w:szCs w:val="20"/>
                <w:lang w:eastAsia="pl-PL"/>
              </w:rPr>
              <w:t xml:space="preserve"> </w:t>
            </w:r>
            <w:r w:rsidR="00631994">
              <w:rPr>
                <w:rFonts w:ascii="Times New Roman" w:hAnsi="Times New Roman"/>
                <w:b/>
                <w:szCs w:val="20"/>
                <w:lang w:eastAsia="pl-PL"/>
              </w:rPr>
              <w:t xml:space="preserve">5 </w:t>
            </w:r>
            <w:r w:rsidRPr="00F05693">
              <w:rPr>
                <w:rFonts w:ascii="Times New Roman" w:hAnsi="Times New Roman"/>
                <w:sz w:val="20"/>
                <w:szCs w:val="20"/>
                <w:lang w:eastAsia="pl-PL"/>
              </w:rPr>
              <w:t>kpl.</w:t>
            </w:r>
          </w:p>
        </w:tc>
      </w:tr>
      <w:tr w:rsidR="00416915" w:rsidRPr="00635F8B" w14:paraId="4DF6DE11" w14:textId="77777777" w:rsidTr="00B138C8">
        <w:tc>
          <w:tcPr>
            <w:tcW w:w="426" w:type="dxa"/>
            <w:shd w:val="clear" w:color="auto" w:fill="auto"/>
            <w:vAlign w:val="center"/>
          </w:tcPr>
          <w:p w14:paraId="0A253795" w14:textId="77777777" w:rsidR="00416915" w:rsidRPr="00635F8B" w:rsidRDefault="00416915" w:rsidP="00416915">
            <w:pPr>
              <w:numPr>
                <w:ilvl w:val="0"/>
                <w:numId w:val="73"/>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50D20C32"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końcówek roboczych silników chirurgicznych</w:t>
            </w:r>
          </w:p>
          <w:p w14:paraId="252AB56E"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w:t>
            </w:r>
          </w:p>
          <w:p w14:paraId="727EF993"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zawierający silikonu, </w:t>
            </w:r>
          </w:p>
          <w:p w14:paraId="0C397A96"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zaplamień, </w:t>
            </w:r>
          </w:p>
          <w:p w14:paraId="14207B7A"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nietoksyczny.</w:t>
            </w:r>
          </w:p>
          <w:p w14:paraId="3D2DA687"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14:paraId="1B5A4D28" w14:textId="77777777" w:rsidR="00416915" w:rsidRPr="00635F8B" w:rsidRDefault="00416915" w:rsidP="00B138C8">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łożyskowego w sprayu o pojemności 300 ml</w:t>
            </w:r>
          </w:p>
          <w:p w14:paraId="724EAF46"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łącznika do oleju łożyskowego w sprayu</w:t>
            </w:r>
          </w:p>
          <w:p w14:paraId="4FA71607" w14:textId="77777777" w:rsidR="00416915" w:rsidRPr="00635F8B" w:rsidRDefault="00416915" w:rsidP="00B138C8">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14:paraId="5804DF49" w14:textId="65B69CD0" w:rsidR="00416915" w:rsidRPr="00635F8B"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631994">
              <w:rPr>
                <w:rFonts w:ascii="Times New Roman" w:hAnsi="Times New Roman"/>
                <w:b/>
                <w:szCs w:val="20"/>
                <w:lang w:eastAsia="pl-PL"/>
              </w:rPr>
              <w:t>6</w:t>
            </w:r>
            <w:r w:rsidRPr="00635F8B">
              <w:rPr>
                <w:rFonts w:ascii="Times New Roman" w:hAnsi="Times New Roman"/>
                <w:sz w:val="20"/>
                <w:szCs w:val="20"/>
                <w:lang w:eastAsia="pl-PL"/>
              </w:rPr>
              <w:t xml:space="preserve"> kpl.</w:t>
            </w:r>
          </w:p>
        </w:tc>
      </w:tr>
      <w:tr w:rsidR="00416915" w:rsidRPr="00635F8B" w14:paraId="756FB832" w14:textId="77777777" w:rsidTr="00B138C8">
        <w:trPr>
          <w:trHeight w:val="267"/>
        </w:trPr>
        <w:tc>
          <w:tcPr>
            <w:tcW w:w="426" w:type="dxa"/>
            <w:shd w:val="clear" w:color="auto" w:fill="auto"/>
            <w:vAlign w:val="center"/>
          </w:tcPr>
          <w:p w14:paraId="12B21742" w14:textId="77777777" w:rsidR="00416915" w:rsidRPr="00635F8B" w:rsidRDefault="00416915" w:rsidP="00416915">
            <w:pPr>
              <w:numPr>
                <w:ilvl w:val="0"/>
                <w:numId w:val="73"/>
              </w:numPr>
              <w:spacing w:after="0" w:line="240" w:lineRule="auto"/>
              <w:jc w:val="center"/>
              <w:rPr>
                <w:rFonts w:ascii="Times New Roman" w:hAnsi="Times New Roman"/>
                <w:b/>
                <w:sz w:val="20"/>
                <w:szCs w:val="20"/>
              </w:rPr>
            </w:pPr>
          </w:p>
        </w:tc>
        <w:tc>
          <w:tcPr>
            <w:tcW w:w="9356" w:type="dxa"/>
            <w:shd w:val="clear" w:color="auto" w:fill="auto"/>
          </w:tcPr>
          <w:p w14:paraId="5532F3BA"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Mleczko do czyszczenia i pielęgnacji powierzchni stalowych (kontenery  sterylizacyjne, narzędzia chirurgiczne)</w:t>
            </w:r>
          </w:p>
          <w:p w14:paraId="1EBCFB9E"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wygładzające powierzchnię, </w:t>
            </w:r>
          </w:p>
          <w:p w14:paraId="530D9618"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niepowodujące zadrapań i zarysowań. </w:t>
            </w:r>
          </w:p>
          <w:p w14:paraId="4B43EB50"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 usuwania następujących zabrudzeń: pozostałości po klejach, olejach i po procesach sterylizacyjnych, śladów organicznych, nalotów i śladów po opisach.</w:t>
            </w:r>
          </w:p>
          <w:p w14:paraId="07A738AD"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300 ml</w:t>
            </w:r>
          </w:p>
        </w:tc>
        <w:tc>
          <w:tcPr>
            <w:tcW w:w="709" w:type="dxa"/>
            <w:shd w:val="clear" w:color="auto" w:fill="auto"/>
            <w:vAlign w:val="center"/>
          </w:tcPr>
          <w:p w14:paraId="35360BCE" w14:textId="44490EC1" w:rsidR="00416915" w:rsidRPr="00635F8B" w:rsidRDefault="00B55B02" w:rsidP="00B138C8">
            <w:pPr>
              <w:spacing w:after="0" w:line="240" w:lineRule="auto"/>
              <w:jc w:val="center"/>
              <w:rPr>
                <w:rFonts w:ascii="Times New Roman" w:hAnsi="Times New Roman"/>
                <w:sz w:val="20"/>
                <w:szCs w:val="20"/>
              </w:rPr>
            </w:pPr>
            <w:r>
              <w:rPr>
                <w:rFonts w:ascii="Times New Roman" w:hAnsi="Times New Roman"/>
                <w:b/>
                <w:szCs w:val="20"/>
              </w:rPr>
              <w:t>3</w:t>
            </w:r>
            <w:r w:rsidR="00416915" w:rsidRPr="00635F8B">
              <w:rPr>
                <w:rFonts w:ascii="Times New Roman" w:hAnsi="Times New Roman"/>
                <w:sz w:val="20"/>
                <w:szCs w:val="20"/>
              </w:rPr>
              <w:t xml:space="preserve"> szt.</w:t>
            </w:r>
          </w:p>
        </w:tc>
      </w:tr>
      <w:tr w:rsidR="00416915" w:rsidRPr="00635F8B" w14:paraId="58E3A601" w14:textId="77777777" w:rsidTr="00B138C8">
        <w:trPr>
          <w:trHeight w:val="267"/>
        </w:trPr>
        <w:tc>
          <w:tcPr>
            <w:tcW w:w="426" w:type="dxa"/>
            <w:shd w:val="clear" w:color="auto" w:fill="auto"/>
            <w:vAlign w:val="center"/>
          </w:tcPr>
          <w:p w14:paraId="59FA589D" w14:textId="77777777" w:rsidR="00416915" w:rsidRPr="00635F8B" w:rsidRDefault="00416915" w:rsidP="00416915">
            <w:pPr>
              <w:numPr>
                <w:ilvl w:val="0"/>
                <w:numId w:val="73"/>
              </w:numPr>
              <w:spacing w:after="0" w:line="240" w:lineRule="auto"/>
              <w:jc w:val="center"/>
              <w:rPr>
                <w:rFonts w:ascii="Times New Roman" w:hAnsi="Times New Roman"/>
                <w:b/>
                <w:sz w:val="20"/>
                <w:szCs w:val="20"/>
              </w:rPr>
            </w:pPr>
          </w:p>
        </w:tc>
        <w:tc>
          <w:tcPr>
            <w:tcW w:w="9356" w:type="dxa"/>
            <w:shd w:val="clear" w:color="auto" w:fill="auto"/>
          </w:tcPr>
          <w:p w14:paraId="74266203" w14:textId="77777777" w:rsidR="00416915" w:rsidRPr="00635F8B" w:rsidRDefault="00416915" w:rsidP="00B138C8">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do pojemników sterylizacyjnych z możliwością umieszczenia opisu</w:t>
            </w:r>
          </w:p>
          <w:p w14:paraId="7F8B0B44" w14:textId="77777777" w:rsidR="00416915" w:rsidRPr="00635F8B" w:rsidRDefault="00416915" w:rsidP="00B138C8">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wykonane z aluminium</w:t>
            </w:r>
          </w:p>
          <w:p w14:paraId="143C2B6A"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procesy sterylizacji w parze wodnej</w:t>
            </w:r>
          </w:p>
          <w:p w14:paraId="635A30C9"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 lub dwu-wersowe </w:t>
            </w:r>
          </w:p>
          <w:p w14:paraId="160E8077"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umieszczenia do 13 znaków na wers</w:t>
            </w:r>
          </w:p>
          <w:p w14:paraId="456308DB"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wymiary 56x18mm</w:t>
            </w:r>
          </w:p>
          <w:p w14:paraId="0357992C"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komplet (20 tabliczek) składający się z:</w:t>
            </w:r>
          </w:p>
          <w:p w14:paraId="529BD7C5" w14:textId="77777777"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niebieskiego</w:t>
            </w:r>
          </w:p>
          <w:p w14:paraId="3FB16F8B" w14:textId="77777777"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zielonego</w:t>
            </w:r>
          </w:p>
          <w:p w14:paraId="1510EC35" w14:textId="77777777"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złotego</w:t>
            </w:r>
          </w:p>
          <w:p w14:paraId="45427662" w14:textId="77777777"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fioletowego</w:t>
            </w:r>
          </w:p>
          <w:p w14:paraId="21C4723C" w14:textId="77777777" w:rsidR="00416915" w:rsidRPr="00635F8B" w:rsidRDefault="00416915" w:rsidP="00416915">
            <w:pPr>
              <w:numPr>
                <w:ilvl w:val="0"/>
                <w:numId w:val="74"/>
              </w:numPr>
              <w:autoSpaceDE w:val="0"/>
              <w:autoSpaceDN w:val="0"/>
              <w:adjustRightInd w:val="0"/>
              <w:spacing w:after="0" w:line="240" w:lineRule="auto"/>
              <w:jc w:val="left"/>
              <w:rPr>
                <w:rFonts w:ascii="Times New Roman" w:hAnsi="Times New Roman"/>
                <w:b/>
                <w:sz w:val="20"/>
                <w:szCs w:val="20"/>
                <w:lang w:eastAsia="pl-PL"/>
              </w:rPr>
            </w:pPr>
            <w:r w:rsidRPr="00635F8B">
              <w:rPr>
                <w:rFonts w:ascii="Times New Roman" w:hAnsi="Times New Roman"/>
                <w:sz w:val="20"/>
                <w:szCs w:val="20"/>
                <w:lang w:eastAsia="pl-PL"/>
              </w:rPr>
              <w:t>4 tabliczek koloru pomarańczowego</w:t>
            </w:r>
          </w:p>
          <w:p w14:paraId="085F191A" w14:textId="77777777" w:rsidR="00416915" w:rsidRPr="00635F8B" w:rsidRDefault="00416915" w:rsidP="00B138C8">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14:paraId="4352C1DA" w14:textId="77777777" w:rsidR="00416915" w:rsidRPr="00635F8B" w:rsidRDefault="00416915" w:rsidP="00B138C8">
            <w:pPr>
              <w:spacing w:after="0" w:line="240" w:lineRule="auto"/>
              <w:jc w:val="center"/>
              <w:rPr>
                <w:rFonts w:ascii="Times New Roman" w:hAnsi="Times New Roman"/>
                <w:sz w:val="20"/>
                <w:szCs w:val="20"/>
              </w:rPr>
            </w:pPr>
            <w:r>
              <w:rPr>
                <w:rFonts w:ascii="Times New Roman" w:hAnsi="Times New Roman"/>
                <w:b/>
                <w:szCs w:val="20"/>
              </w:rPr>
              <w:t>1</w:t>
            </w:r>
            <w:r w:rsidRPr="00635F8B">
              <w:rPr>
                <w:rFonts w:ascii="Times New Roman" w:hAnsi="Times New Roman"/>
                <w:sz w:val="20"/>
                <w:szCs w:val="20"/>
              </w:rPr>
              <w:t xml:space="preserve"> op.</w:t>
            </w:r>
          </w:p>
        </w:tc>
      </w:tr>
    </w:tbl>
    <w:p w14:paraId="30645E17" w14:textId="77777777" w:rsidR="00416915" w:rsidRDefault="00416915" w:rsidP="00416915">
      <w:pPr>
        <w:spacing w:after="0" w:line="240" w:lineRule="auto"/>
        <w:rPr>
          <w:rFonts w:ascii="Times New Roman" w:hAnsi="Times New Roman"/>
          <w:u w:val="single"/>
          <w:lang w:val="x-none" w:eastAsia="x-none"/>
        </w:rPr>
      </w:pPr>
    </w:p>
    <w:p w14:paraId="157A5726" w14:textId="77777777"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12</w:t>
      </w:r>
      <w:r w:rsidRPr="00F05693">
        <w:rPr>
          <w:rFonts w:ascii="Times New Roman" w:hAnsi="Times New Roman"/>
          <w:b/>
          <w:u w:val="single"/>
        </w:rPr>
        <w:t xml:space="preserve">  -   </w:t>
      </w:r>
      <w:r>
        <w:rPr>
          <w:rFonts w:ascii="Times New Roman" w:hAnsi="Times New Roman"/>
          <w:b/>
          <w:u w:val="single"/>
        </w:rPr>
        <w:t>RĘKAWICE SPECJALISTYCZNE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14:paraId="5D47D75E" w14:textId="77777777" w:rsidTr="00B138C8">
        <w:trPr>
          <w:trHeight w:val="181"/>
        </w:trPr>
        <w:tc>
          <w:tcPr>
            <w:tcW w:w="426" w:type="dxa"/>
            <w:shd w:val="clear" w:color="auto" w:fill="auto"/>
            <w:vAlign w:val="center"/>
          </w:tcPr>
          <w:p w14:paraId="116E0887"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14:paraId="4549CD9A" w14:textId="77777777" w:rsidR="00416915" w:rsidRPr="00F05693" w:rsidRDefault="00416915" w:rsidP="00B138C8">
            <w:pPr>
              <w:spacing w:after="0" w:line="240" w:lineRule="auto"/>
              <w:jc w:val="center"/>
              <w:rPr>
                <w:rFonts w:ascii="Times New Roman" w:hAnsi="Times New Roman"/>
                <w:b/>
                <w:sz w:val="20"/>
                <w:szCs w:val="20"/>
              </w:rPr>
            </w:pPr>
          </w:p>
          <w:p w14:paraId="3B616D61"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14:paraId="23ADF350" w14:textId="77777777" w:rsidR="00416915" w:rsidRPr="00F05693" w:rsidRDefault="00416915" w:rsidP="00B138C8">
            <w:pPr>
              <w:spacing w:after="0" w:line="240" w:lineRule="auto"/>
              <w:jc w:val="center"/>
              <w:rPr>
                <w:rFonts w:ascii="Times New Roman" w:hAnsi="Times New Roman"/>
                <w:b/>
                <w:sz w:val="20"/>
                <w:szCs w:val="20"/>
              </w:rPr>
            </w:pPr>
          </w:p>
        </w:tc>
        <w:tc>
          <w:tcPr>
            <w:tcW w:w="709" w:type="dxa"/>
            <w:shd w:val="clear" w:color="auto" w:fill="auto"/>
            <w:vAlign w:val="center"/>
          </w:tcPr>
          <w:p w14:paraId="635C0C11"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14:paraId="5C25D6D1" w14:textId="77777777" w:rsidTr="00B138C8">
        <w:tc>
          <w:tcPr>
            <w:tcW w:w="426" w:type="dxa"/>
            <w:shd w:val="clear" w:color="auto" w:fill="auto"/>
            <w:vAlign w:val="center"/>
          </w:tcPr>
          <w:p w14:paraId="281E2045" w14:textId="77777777" w:rsidR="00416915" w:rsidRPr="00F05693" w:rsidRDefault="00416915" w:rsidP="00416915">
            <w:pPr>
              <w:numPr>
                <w:ilvl w:val="0"/>
                <w:numId w:val="7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26C8B8DB" w14:textId="77777777" w:rsidR="00416915" w:rsidRDefault="00416915" w:rsidP="00B138C8">
            <w:pPr>
              <w:autoSpaceDE w:val="0"/>
              <w:autoSpaceDN w:val="0"/>
              <w:adjustRightInd w:val="0"/>
              <w:spacing w:after="0" w:line="240" w:lineRule="auto"/>
              <w:jc w:val="left"/>
              <w:rPr>
                <w:rFonts w:ascii="Times New Roman" w:eastAsiaTheme="minorHAnsi" w:hAnsi="Times New Roman"/>
                <w:color w:val="000000"/>
                <w:sz w:val="20"/>
                <w:szCs w:val="20"/>
              </w:rPr>
            </w:pPr>
            <w:r w:rsidRPr="00896BB4">
              <w:rPr>
                <w:rFonts w:ascii="Times New Roman" w:eastAsiaTheme="minorHAnsi" w:hAnsi="Times New Roman"/>
                <w:color w:val="000000"/>
                <w:sz w:val="20"/>
                <w:szCs w:val="20"/>
              </w:rPr>
              <w:t>Jednorazowe, niesterylne rękawice diagnostyczne i ochronne</w:t>
            </w:r>
            <w:r>
              <w:rPr>
                <w:rFonts w:ascii="Times New Roman" w:eastAsiaTheme="minorHAnsi" w:hAnsi="Times New Roman"/>
                <w:color w:val="000000"/>
                <w:sz w:val="20"/>
                <w:szCs w:val="20"/>
              </w:rPr>
              <w:t xml:space="preserve"> do procedur wysokiego ryzyka, lateksowe, bezpudrowe o pogrunionych ściankach i</w:t>
            </w:r>
            <w:r w:rsidR="00042B05">
              <w:rPr>
                <w:rFonts w:ascii="Times New Roman" w:eastAsiaTheme="minorHAnsi" w:hAnsi="Times New Roman"/>
                <w:color w:val="000000"/>
                <w:sz w:val="20"/>
                <w:szCs w:val="20"/>
              </w:rPr>
              <w:t xml:space="preserve"> przedłużonym mankiecie (min. 300 mm) </w:t>
            </w:r>
            <w:r>
              <w:rPr>
                <w:rFonts w:ascii="Times New Roman" w:eastAsiaTheme="minorHAnsi" w:hAnsi="Times New Roman"/>
                <w:color w:val="000000"/>
                <w:sz w:val="20"/>
                <w:szCs w:val="20"/>
              </w:rPr>
              <w:t>Kształt uniwersalny (możliwość zakładania na prawą bądź lewą dłoń). Rozmiary S, M, L, XL, AQL max. 1,5.</w:t>
            </w:r>
          </w:p>
          <w:p w14:paraId="7D686F77" w14:textId="77777777" w:rsidR="00042B05" w:rsidRDefault="00416915" w:rsidP="00B138C8">
            <w:pPr>
              <w:autoSpaceDE w:val="0"/>
              <w:autoSpaceDN w:val="0"/>
              <w:adjustRightInd w:val="0"/>
              <w:spacing w:after="0" w:line="240" w:lineRule="auto"/>
              <w:jc w:val="left"/>
              <w:rPr>
                <w:rFonts w:ascii="Times New Roman" w:hAnsi="Times New Roman"/>
                <w:sz w:val="20"/>
                <w:szCs w:val="20"/>
              </w:rPr>
            </w:pPr>
            <w:r w:rsidRPr="00896BB4">
              <w:rPr>
                <w:rFonts w:ascii="Times New Roman" w:eastAsiaTheme="minorHAnsi" w:hAnsi="Times New Roman"/>
                <w:color w:val="000000"/>
                <w:sz w:val="20"/>
                <w:szCs w:val="20"/>
              </w:rPr>
              <w:t xml:space="preserve">Zgodność z normami </w:t>
            </w:r>
            <w:r w:rsidRPr="00896BB4">
              <w:rPr>
                <w:rFonts w:ascii="Times New Roman" w:hAnsi="Times New Roman"/>
                <w:sz w:val="20"/>
                <w:szCs w:val="20"/>
              </w:rPr>
              <w:t>EN 455-1-2-3; ISO 9001; ISO 13485; EN 374 (level 2); EN 374 lub równoważnymi.</w:t>
            </w:r>
            <w:r>
              <w:rPr>
                <w:rFonts w:ascii="Times New Roman" w:hAnsi="Times New Roman"/>
                <w:sz w:val="20"/>
                <w:szCs w:val="20"/>
              </w:rPr>
              <w:t xml:space="preserve"> </w:t>
            </w:r>
          </w:p>
          <w:p w14:paraId="2A891421" w14:textId="77777777" w:rsidR="00042B05" w:rsidRDefault="00042B05" w:rsidP="00B138C8">
            <w:pPr>
              <w:autoSpaceDE w:val="0"/>
              <w:autoSpaceDN w:val="0"/>
              <w:adjustRightInd w:val="0"/>
              <w:spacing w:after="0" w:line="240" w:lineRule="auto"/>
              <w:jc w:val="left"/>
              <w:rPr>
                <w:rFonts w:ascii="Times New Roman" w:hAnsi="Times New Roman"/>
                <w:sz w:val="20"/>
                <w:szCs w:val="20"/>
              </w:rPr>
            </w:pPr>
            <w:r>
              <w:rPr>
                <w:rFonts w:ascii="Times New Roman" w:hAnsi="Times New Roman"/>
                <w:sz w:val="20"/>
                <w:szCs w:val="20"/>
              </w:rPr>
              <w:t>Klasyfikacja CE: wyrób medyczny klasy I, środek ochrony indywidualnej kat. III</w:t>
            </w:r>
          </w:p>
          <w:p w14:paraId="67D5FF0B" w14:textId="77777777" w:rsidR="00416915" w:rsidRPr="00896BB4" w:rsidRDefault="00416915" w:rsidP="00B138C8">
            <w:pPr>
              <w:autoSpaceDE w:val="0"/>
              <w:autoSpaceDN w:val="0"/>
              <w:adjustRightInd w:val="0"/>
              <w:spacing w:after="0" w:line="240" w:lineRule="auto"/>
              <w:jc w:val="left"/>
              <w:rPr>
                <w:rFonts w:ascii="Times New Roman" w:eastAsiaTheme="minorHAnsi" w:hAnsi="Times New Roman"/>
                <w:color w:val="000000"/>
                <w:sz w:val="20"/>
                <w:szCs w:val="20"/>
              </w:rPr>
            </w:pPr>
            <w:r>
              <w:rPr>
                <w:rFonts w:ascii="Times New Roman" w:hAnsi="Times New Roman"/>
                <w:sz w:val="20"/>
                <w:szCs w:val="20"/>
              </w:rPr>
              <w:t>Opakowanie a 50 sztuk.</w:t>
            </w:r>
          </w:p>
        </w:tc>
        <w:tc>
          <w:tcPr>
            <w:tcW w:w="709" w:type="dxa"/>
            <w:shd w:val="clear" w:color="auto" w:fill="auto"/>
            <w:vAlign w:val="center"/>
          </w:tcPr>
          <w:p w14:paraId="17A626A9" w14:textId="77777777" w:rsidR="00416915" w:rsidRPr="00F05693" w:rsidRDefault="00416915" w:rsidP="00B138C8">
            <w:pPr>
              <w:autoSpaceDE w:val="0"/>
              <w:autoSpaceDN w:val="0"/>
              <w:adjustRightInd w:val="0"/>
              <w:spacing w:after="0" w:line="240" w:lineRule="auto"/>
              <w:jc w:val="center"/>
              <w:rPr>
                <w:rFonts w:ascii="Times New Roman" w:hAnsi="Times New Roman"/>
                <w:sz w:val="20"/>
                <w:szCs w:val="20"/>
                <w:lang w:eastAsia="pl-PL"/>
              </w:rPr>
            </w:pPr>
            <w:r w:rsidRPr="00694782">
              <w:rPr>
                <w:rFonts w:ascii="Times New Roman" w:hAnsi="Times New Roman"/>
                <w:b/>
                <w:szCs w:val="20"/>
                <w:lang w:eastAsia="pl-PL"/>
              </w:rPr>
              <w:t>30 op.</w:t>
            </w:r>
          </w:p>
        </w:tc>
      </w:tr>
    </w:tbl>
    <w:p w14:paraId="32AEFD52" w14:textId="77777777" w:rsidR="00416915" w:rsidRDefault="00416915" w:rsidP="00416915">
      <w:pPr>
        <w:spacing w:after="0" w:line="240" w:lineRule="auto"/>
        <w:rPr>
          <w:rFonts w:ascii="Times New Roman" w:hAnsi="Times New Roman"/>
          <w:u w:val="single"/>
          <w:lang w:val="x-none" w:eastAsia="x-none"/>
        </w:rPr>
      </w:pPr>
    </w:p>
    <w:p w14:paraId="7E39141E" w14:textId="77777777" w:rsidR="00042B05" w:rsidRDefault="00042B05" w:rsidP="00416915">
      <w:pPr>
        <w:spacing w:after="0" w:line="240" w:lineRule="auto"/>
        <w:rPr>
          <w:rFonts w:ascii="Times New Roman" w:hAnsi="Times New Roman"/>
          <w:b/>
          <w:u w:val="single"/>
        </w:rPr>
      </w:pPr>
    </w:p>
    <w:p w14:paraId="6EC5C13A" w14:textId="77777777" w:rsidR="00042B05" w:rsidRDefault="00042B05" w:rsidP="00416915">
      <w:pPr>
        <w:spacing w:after="0" w:line="240" w:lineRule="auto"/>
        <w:rPr>
          <w:rFonts w:ascii="Times New Roman" w:hAnsi="Times New Roman"/>
          <w:b/>
          <w:u w:val="single"/>
        </w:rPr>
      </w:pPr>
    </w:p>
    <w:p w14:paraId="3392B180" w14:textId="77777777"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13</w:t>
      </w:r>
      <w:r w:rsidRPr="00F05693">
        <w:rPr>
          <w:rFonts w:ascii="Times New Roman" w:hAnsi="Times New Roman"/>
          <w:b/>
          <w:u w:val="single"/>
        </w:rPr>
        <w:t xml:space="preserve">  -   </w:t>
      </w:r>
      <w:r>
        <w:rPr>
          <w:rFonts w:ascii="Times New Roman" w:hAnsi="Times New Roman"/>
          <w:b/>
          <w:u w:val="single"/>
        </w:rPr>
        <w:t>TESTY KONTROLI MYJEK ULTRADŹWIĘKOWYCH</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14:paraId="186614AE" w14:textId="77777777" w:rsidTr="00B138C8">
        <w:trPr>
          <w:trHeight w:val="181"/>
        </w:trPr>
        <w:tc>
          <w:tcPr>
            <w:tcW w:w="426" w:type="dxa"/>
            <w:shd w:val="clear" w:color="auto" w:fill="auto"/>
            <w:vAlign w:val="center"/>
          </w:tcPr>
          <w:p w14:paraId="1DB056D7"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14:paraId="110039B2" w14:textId="77777777" w:rsidR="00416915" w:rsidRPr="00F05693" w:rsidRDefault="00416915" w:rsidP="00B138C8">
            <w:pPr>
              <w:spacing w:after="0" w:line="240" w:lineRule="auto"/>
              <w:jc w:val="center"/>
              <w:rPr>
                <w:rFonts w:ascii="Times New Roman" w:hAnsi="Times New Roman"/>
                <w:b/>
                <w:sz w:val="20"/>
                <w:szCs w:val="20"/>
              </w:rPr>
            </w:pPr>
          </w:p>
          <w:p w14:paraId="50B20EFF"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14:paraId="59F6225A" w14:textId="77777777" w:rsidR="00416915" w:rsidRPr="00F05693" w:rsidRDefault="00416915" w:rsidP="00B138C8">
            <w:pPr>
              <w:spacing w:after="0" w:line="240" w:lineRule="auto"/>
              <w:jc w:val="center"/>
              <w:rPr>
                <w:rFonts w:ascii="Times New Roman" w:hAnsi="Times New Roman"/>
                <w:b/>
                <w:sz w:val="20"/>
                <w:szCs w:val="20"/>
              </w:rPr>
            </w:pPr>
          </w:p>
        </w:tc>
        <w:tc>
          <w:tcPr>
            <w:tcW w:w="709" w:type="dxa"/>
            <w:shd w:val="clear" w:color="auto" w:fill="auto"/>
            <w:vAlign w:val="center"/>
          </w:tcPr>
          <w:p w14:paraId="5290CF1B"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14:paraId="380CA1AA" w14:textId="77777777" w:rsidTr="00B138C8">
        <w:tc>
          <w:tcPr>
            <w:tcW w:w="426" w:type="dxa"/>
            <w:shd w:val="clear" w:color="auto" w:fill="auto"/>
            <w:vAlign w:val="center"/>
          </w:tcPr>
          <w:p w14:paraId="1F3410D5" w14:textId="77777777" w:rsidR="00416915" w:rsidRPr="00F05693" w:rsidRDefault="00416915" w:rsidP="00416915">
            <w:pPr>
              <w:numPr>
                <w:ilvl w:val="0"/>
                <w:numId w:val="77"/>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2B768902" w14:textId="77777777" w:rsidR="00416915" w:rsidRPr="00C7352D" w:rsidRDefault="00416915" w:rsidP="00B138C8">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T</w:t>
            </w:r>
            <w:r w:rsidRPr="00C7352D">
              <w:rPr>
                <w:rFonts w:ascii="Times New Roman" w:eastAsiaTheme="minorHAnsi" w:hAnsi="Times New Roman"/>
                <w:sz w:val="20"/>
                <w:szCs w:val="20"/>
              </w:rPr>
              <w:t xml:space="preserve">esty </w:t>
            </w:r>
            <w:r>
              <w:rPr>
                <w:rFonts w:ascii="Times New Roman" w:eastAsiaTheme="minorHAnsi" w:hAnsi="Times New Roman"/>
                <w:sz w:val="20"/>
                <w:szCs w:val="20"/>
              </w:rPr>
              <w:t>do sprawdzania skuteczności procesów mycia poprzez kawitacje oraz efektywnoś</w:t>
            </w:r>
            <w:r w:rsidRPr="00C7352D">
              <w:rPr>
                <w:rFonts w:ascii="Times New Roman" w:eastAsiaTheme="minorHAnsi" w:hAnsi="Times New Roman"/>
                <w:sz w:val="20"/>
                <w:szCs w:val="20"/>
              </w:rPr>
              <w:t>ci działania detergen</w:t>
            </w:r>
            <w:r>
              <w:rPr>
                <w:rFonts w:ascii="Times New Roman" w:eastAsiaTheme="minorHAnsi" w:hAnsi="Times New Roman"/>
                <w:sz w:val="20"/>
                <w:szCs w:val="20"/>
              </w:rPr>
              <w:t xml:space="preserve">tów w myjniach ultradźwiękowych </w:t>
            </w:r>
            <w:r w:rsidRPr="00C7352D">
              <w:rPr>
                <w:rFonts w:ascii="Times New Roman" w:eastAsiaTheme="minorHAnsi" w:hAnsi="Times New Roman"/>
                <w:sz w:val="20"/>
                <w:szCs w:val="20"/>
              </w:rPr>
              <w:t>ka</w:t>
            </w:r>
            <w:r>
              <w:rPr>
                <w:rFonts w:ascii="Times New Roman" w:eastAsiaTheme="minorHAnsi" w:hAnsi="Times New Roman"/>
                <w:sz w:val="20"/>
                <w:szCs w:val="20"/>
              </w:rPr>
              <w:t>ż</w:t>
            </w:r>
            <w:r w:rsidRPr="00C7352D">
              <w:rPr>
                <w:rFonts w:ascii="Times New Roman" w:eastAsiaTheme="minorHAnsi" w:hAnsi="Times New Roman"/>
                <w:sz w:val="20"/>
                <w:szCs w:val="20"/>
              </w:rPr>
              <w:t>dego typu.</w:t>
            </w:r>
            <w:r>
              <w:rPr>
                <w:rFonts w:ascii="Times New Roman" w:eastAsiaTheme="minorHAnsi" w:hAnsi="Times New Roman"/>
                <w:sz w:val="20"/>
                <w:szCs w:val="20"/>
              </w:rPr>
              <w:t xml:space="preserve"> Testy nie zawierające komponentu krwi, substancja wskaźnikowa umożliwiająca szybkie i precyzyjne odczytanie skuteczności procesu mycia/dezynfekcji. Opakowanie 50 szt. </w:t>
            </w:r>
          </w:p>
        </w:tc>
        <w:tc>
          <w:tcPr>
            <w:tcW w:w="709" w:type="dxa"/>
            <w:shd w:val="clear" w:color="auto" w:fill="auto"/>
            <w:vAlign w:val="center"/>
          </w:tcPr>
          <w:p w14:paraId="7D72CC18" w14:textId="159D972F" w:rsidR="00416915" w:rsidRPr="007A53F7" w:rsidRDefault="00922CF0" w:rsidP="00B138C8">
            <w:pPr>
              <w:autoSpaceDE w:val="0"/>
              <w:autoSpaceDN w:val="0"/>
              <w:adjustRightInd w:val="0"/>
              <w:spacing w:after="0" w:line="240" w:lineRule="auto"/>
              <w:jc w:val="center"/>
              <w:rPr>
                <w:rFonts w:ascii="Times New Roman" w:hAnsi="Times New Roman"/>
                <w:sz w:val="20"/>
                <w:szCs w:val="20"/>
                <w:lang w:eastAsia="pl-PL"/>
              </w:rPr>
            </w:pPr>
            <w:r>
              <w:rPr>
                <w:rFonts w:ascii="Times New Roman" w:hAnsi="Times New Roman"/>
                <w:b/>
                <w:szCs w:val="20"/>
                <w:lang w:eastAsia="pl-PL"/>
              </w:rPr>
              <w:t>8</w:t>
            </w:r>
            <w:r w:rsidR="00416915" w:rsidRPr="007A53F7">
              <w:rPr>
                <w:rFonts w:ascii="Times New Roman" w:hAnsi="Times New Roman"/>
                <w:b/>
                <w:szCs w:val="20"/>
                <w:lang w:eastAsia="pl-PL"/>
              </w:rPr>
              <w:t xml:space="preserve"> op.</w:t>
            </w:r>
          </w:p>
        </w:tc>
      </w:tr>
      <w:tr w:rsidR="00416915" w:rsidRPr="00F05693" w14:paraId="121F61F2" w14:textId="77777777" w:rsidTr="00B138C8">
        <w:tc>
          <w:tcPr>
            <w:tcW w:w="426" w:type="dxa"/>
            <w:shd w:val="clear" w:color="auto" w:fill="auto"/>
            <w:vAlign w:val="center"/>
          </w:tcPr>
          <w:p w14:paraId="57A2D4CB" w14:textId="77777777" w:rsidR="00416915" w:rsidRPr="00F05693" w:rsidRDefault="00416915" w:rsidP="00416915">
            <w:pPr>
              <w:numPr>
                <w:ilvl w:val="0"/>
                <w:numId w:val="77"/>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1CCA4804" w14:textId="77777777" w:rsidR="00416915" w:rsidRDefault="00416915" w:rsidP="00B138C8">
            <w:pPr>
              <w:autoSpaceDE w:val="0"/>
              <w:autoSpaceDN w:val="0"/>
              <w:adjustRightInd w:val="0"/>
              <w:spacing w:after="0" w:line="240" w:lineRule="auto"/>
              <w:jc w:val="left"/>
              <w:rPr>
                <w:rFonts w:ascii="Times New Roman" w:eastAsiaTheme="minorHAnsi" w:hAnsi="Times New Roman"/>
                <w:sz w:val="20"/>
                <w:szCs w:val="20"/>
              </w:rPr>
            </w:pPr>
            <w:r>
              <w:rPr>
                <w:rFonts w:ascii="Times New Roman" w:eastAsiaTheme="minorHAnsi" w:hAnsi="Times New Roman"/>
                <w:sz w:val="20"/>
                <w:szCs w:val="20"/>
              </w:rPr>
              <w:t>Uchwyt do testów myjek ultradźwiękowych</w:t>
            </w:r>
          </w:p>
        </w:tc>
        <w:tc>
          <w:tcPr>
            <w:tcW w:w="709" w:type="dxa"/>
            <w:shd w:val="clear" w:color="auto" w:fill="auto"/>
            <w:vAlign w:val="center"/>
          </w:tcPr>
          <w:p w14:paraId="173973E2" w14:textId="77777777" w:rsidR="00416915" w:rsidRPr="007A53F7" w:rsidRDefault="00416915" w:rsidP="00B138C8">
            <w:pPr>
              <w:autoSpaceDE w:val="0"/>
              <w:autoSpaceDN w:val="0"/>
              <w:adjustRightInd w:val="0"/>
              <w:spacing w:after="0" w:line="240" w:lineRule="auto"/>
              <w:jc w:val="center"/>
              <w:rPr>
                <w:rFonts w:ascii="Times New Roman" w:hAnsi="Times New Roman"/>
                <w:b/>
                <w:szCs w:val="20"/>
                <w:lang w:eastAsia="pl-PL"/>
              </w:rPr>
            </w:pPr>
            <w:r w:rsidRPr="007A53F7">
              <w:rPr>
                <w:rFonts w:ascii="Times New Roman" w:hAnsi="Times New Roman"/>
                <w:b/>
                <w:szCs w:val="20"/>
                <w:lang w:eastAsia="pl-PL"/>
              </w:rPr>
              <w:t>1 szt.</w:t>
            </w:r>
          </w:p>
        </w:tc>
      </w:tr>
    </w:tbl>
    <w:p w14:paraId="58FD4745" w14:textId="77777777" w:rsidR="00416915" w:rsidRDefault="00416915" w:rsidP="00416915">
      <w:pPr>
        <w:spacing w:after="0" w:line="240" w:lineRule="auto"/>
        <w:rPr>
          <w:rFonts w:ascii="Times New Roman" w:hAnsi="Times New Roman"/>
          <w:u w:val="single"/>
          <w:lang w:val="x-none" w:eastAsia="x-none"/>
        </w:rPr>
      </w:pPr>
    </w:p>
    <w:p w14:paraId="07A4116A" w14:textId="77777777" w:rsidR="00416915" w:rsidRPr="00F05693" w:rsidRDefault="00416915" w:rsidP="00416915">
      <w:pPr>
        <w:spacing w:after="0" w:line="240" w:lineRule="auto"/>
        <w:rPr>
          <w:rFonts w:ascii="Times New Roman" w:hAnsi="Times New Roman"/>
          <w:b/>
          <w:u w:val="single"/>
        </w:rPr>
      </w:pPr>
      <w:r w:rsidRPr="00F05693">
        <w:rPr>
          <w:rFonts w:ascii="Times New Roman" w:hAnsi="Times New Roman"/>
          <w:b/>
          <w:u w:val="single"/>
        </w:rPr>
        <w:t>PAKI</w:t>
      </w:r>
      <w:r>
        <w:rPr>
          <w:rFonts w:ascii="Times New Roman" w:hAnsi="Times New Roman"/>
          <w:b/>
          <w:u w:val="single"/>
        </w:rPr>
        <w:t>ET  14</w:t>
      </w:r>
      <w:r w:rsidRPr="00F05693">
        <w:rPr>
          <w:rFonts w:ascii="Times New Roman" w:hAnsi="Times New Roman"/>
          <w:b/>
          <w:u w:val="single"/>
        </w:rPr>
        <w:t xml:space="preserve">  -   </w:t>
      </w:r>
      <w:r w:rsidR="008E435F">
        <w:rPr>
          <w:rFonts w:ascii="Times New Roman" w:hAnsi="Times New Roman"/>
          <w:b/>
          <w:u w:val="single"/>
        </w:rPr>
        <w:t>OSŁONY TAC STERYLIZACYJNYCH</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16915" w:rsidRPr="00F05693" w14:paraId="65065A98" w14:textId="77777777" w:rsidTr="00B138C8">
        <w:trPr>
          <w:trHeight w:val="181"/>
        </w:trPr>
        <w:tc>
          <w:tcPr>
            <w:tcW w:w="426" w:type="dxa"/>
            <w:shd w:val="clear" w:color="auto" w:fill="auto"/>
            <w:vAlign w:val="center"/>
          </w:tcPr>
          <w:p w14:paraId="3C3CBFD6"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L.p.</w:t>
            </w:r>
          </w:p>
        </w:tc>
        <w:tc>
          <w:tcPr>
            <w:tcW w:w="9356" w:type="dxa"/>
            <w:shd w:val="clear" w:color="auto" w:fill="auto"/>
            <w:vAlign w:val="center"/>
          </w:tcPr>
          <w:p w14:paraId="019854A8" w14:textId="77777777" w:rsidR="00416915" w:rsidRPr="00F05693" w:rsidRDefault="00416915" w:rsidP="00B138C8">
            <w:pPr>
              <w:spacing w:after="0" w:line="240" w:lineRule="auto"/>
              <w:jc w:val="center"/>
              <w:rPr>
                <w:rFonts w:ascii="Times New Roman" w:hAnsi="Times New Roman"/>
                <w:b/>
                <w:sz w:val="20"/>
                <w:szCs w:val="20"/>
              </w:rPr>
            </w:pPr>
          </w:p>
          <w:p w14:paraId="4BF45153"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Rodzaj asortymentu</w:t>
            </w:r>
          </w:p>
          <w:p w14:paraId="76E0C201" w14:textId="77777777" w:rsidR="00416915" w:rsidRPr="00F05693" w:rsidRDefault="00416915" w:rsidP="00B138C8">
            <w:pPr>
              <w:spacing w:after="0" w:line="240" w:lineRule="auto"/>
              <w:jc w:val="center"/>
              <w:rPr>
                <w:rFonts w:ascii="Times New Roman" w:hAnsi="Times New Roman"/>
                <w:b/>
                <w:sz w:val="20"/>
                <w:szCs w:val="20"/>
              </w:rPr>
            </w:pPr>
          </w:p>
        </w:tc>
        <w:tc>
          <w:tcPr>
            <w:tcW w:w="709" w:type="dxa"/>
            <w:shd w:val="clear" w:color="auto" w:fill="auto"/>
            <w:vAlign w:val="center"/>
          </w:tcPr>
          <w:p w14:paraId="277F9866" w14:textId="77777777" w:rsidR="00416915" w:rsidRPr="00F05693" w:rsidRDefault="00416915" w:rsidP="00B138C8">
            <w:pPr>
              <w:spacing w:after="0" w:line="240" w:lineRule="auto"/>
              <w:jc w:val="center"/>
              <w:rPr>
                <w:rFonts w:ascii="Times New Roman" w:hAnsi="Times New Roman"/>
                <w:b/>
                <w:sz w:val="20"/>
                <w:szCs w:val="20"/>
              </w:rPr>
            </w:pPr>
            <w:r w:rsidRPr="00F05693">
              <w:rPr>
                <w:rFonts w:ascii="Times New Roman" w:hAnsi="Times New Roman"/>
                <w:b/>
                <w:sz w:val="20"/>
                <w:szCs w:val="20"/>
              </w:rPr>
              <w:t>Ilość</w:t>
            </w:r>
          </w:p>
        </w:tc>
      </w:tr>
      <w:tr w:rsidR="00416915" w:rsidRPr="00F05693" w14:paraId="55B3492E" w14:textId="77777777" w:rsidTr="00B138C8">
        <w:tc>
          <w:tcPr>
            <w:tcW w:w="426" w:type="dxa"/>
            <w:shd w:val="clear" w:color="auto" w:fill="auto"/>
            <w:vAlign w:val="center"/>
          </w:tcPr>
          <w:p w14:paraId="3FCE5562" w14:textId="77777777" w:rsidR="00416915" w:rsidRPr="00F05693" w:rsidRDefault="00416915" w:rsidP="00416915">
            <w:pPr>
              <w:numPr>
                <w:ilvl w:val="0"/>
                <w:numId w:val="78"/>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69AE541C" w14:textId="77777777" w:rsidR="00416915" w:rsidRPr="00296C37" w:rsidRDefault="00416915" w:rsidP="00B138C8">
            <w:pPr>
              <w:spacing w:after="0" w:line="240" w:lineRule="auto"/>
              <w:rPr>
                <w:rFonts w:ascii="Times New Roman" w:hAnsi="Times New Roman"/>
                <w:lang w:eastAsia="x-none"/>
              </w:rPr>
            </w:pPr>
            <w:r w:rsidRPr="00296C37">
              <w:rPr>
                <w:rFonts w:ascii="Times New Roman" w:hAnsi="Times New Roman"/>
                <w:lang w:eastAsia="x-none"/>
              </w:rPr>
              <w:t>Osłona tac sterylizacyjnych silikonowe, wymiary 72-75 x 72-75 x 17-19 mm, odporne na sterylizację w 134°C. Opakowanie 80 szt.</w:t>
            </w:r>
          </w:p>
        </w:tc>
        <w:tc>
          <w:tcPr>
            <w:tcW w:w="709" w:type="dxa"/>
            <w:shd w:val="clear" w:color="auto" w:fill="auto"/>
            <w:vAlign w:val="center"/>
          </w:tcPr>
          <w:p w14:paraId="5FDDA943" w14:textId="5CEEA2E8" w:rsidR="00416915" w:rsidRPr="00296C37" w:rsidRDefault="00922CF0" w:rsidP="00B138C8">
            <w:pPr>
              <w:autoSpaceDE w:val="0"/>
              <w:autoSpaceDN w:val="0"/>
              <w:adjustRightInd w:val="0"/>
              <w:spacing w:after="0" w:line="240" w:lineRule="auto"/>
              <w:jc w:val="center"/>
              <w:rPr>
                <w:rFonts w:ascii="Times New Roman" w:hAnsi="Times New Roman"/>
                <w:b/>
                <w:lang w:eastAsia="pl-PL"/>
              </w:rPr>
            </w:pPr>
            <w:r>
              <w:rPr>
                <w:rFonts w:ascii="Times New Roman" w:hAnsi="Times New Roman"/>
                <w:b/>
                <w:lang w:eastAsia="pl-PL"/>
              </w:rPr>
              <w:t>2</w:t>
            </w:r>
            <w:r w:rsidR="00416915" w:rsidRPr="00296C37">
              <w:rPr>
                <w:rFonts w:ascii="Times New Roman" w:hAnsi="Times New Roman"/>
                <w:b/>
                <w:lang w:eastAsia="pl-PL"/>
              </w:rPr>
              <w:t xml:space="preserve"> op</w:t>
            </w:r>
          </w:p>
        </w:tc>
      </w:tr>
      <w:tr w:rsidR="00416915" w:rsidRPr="00F05693" w14:paraId="46E48F41" w14:textId="77777777" w:rsidTr="00B138C8">
        <w:tc>
          <w:tcPr>
            <w:tcW w:w="426" w:type="dxa"/>
            <w:shd w:val="clear" w:color="auto" w:fill="auto"/>
            <w:vAlign w:val="center"/>
          </w:tcPr>
          <w:p w14:paraId="5A0B3B62" w14:textId="77777777" w:rsidR="00416915" w:rsidRPr="00F05693" w:rsidRDefault="00416915" w:rsidP="00416915">
            <w:pPr>
              <w:numPr>
                <w:ilvl w:val="0"/>
                <w:numId w:val="78"/>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14:paraId="7BF1F7FD" w14:textId="77777777" w:rsidR="00416915" w:rsidRPr="00296C37" w:rsidRDefault="00416915" w:rsidP="00B138C8">
            <w:pPr>
              <w:spacing w:after="0" w:line="240" w:lineRule="auto"/>
              <w:rPr>
                <w:rFonts w:ascii="Times New Roman" w:hAnsi="Times New Roman"/>
                <w:lang w:eastAsia="x-none"/>
              </w:rPr>
            </w:pPr>
            <w:r w:rsidRPr="00296C37">
              <w:rPr>
                <w:rFonts w:ascii="Times New Roman" w:hAnsi="Times New Roman"/>
                <w:lang w:eastAsia="x-none"/>
              </w:rPr>
              <w:t>Papierowe osłony narożnika tac narzędzi, 100x100x50 mm, gramatura min. 250 g/m</w:t>
            </w:r>
            <w:r w:rsidRPr="00296C37">
              <w:rPr>
                <w:rFonts w:ascii="Times New Roman" w:hAnsi="Times New Roman"/>
                <w:vertAlign w:val="superscript"/>
                <w:lang w:eastAsia="x-none"/>
              </w:rPr>
              <w:t>2</w:t>
            </w:r>
            <w:r w:rsidRPr="00296C37">
              <w:rPr>
                <w:rFonts w:ascii="Times New Roman" w:hAnsi="Times New Roman"/>
                <w:lang w:eastAsia="x-none"/>
              </w:rPr>
              <w:t xml:space="preserve"> odporne na sterylizację w 134°C. Opakowanie 600 szt.</w:t>
            </w:r>
          </w:p>
        </w:tc>
        <w:tc>
          <w:tcPr>
            <w:tcW w:w="709" w:type="dxa"/>
            <w:shd w:val="clear" w:color="auto" w:fill="auto"/>
            <w:vAlign w:val="center"/>
          </w:tcPr>
          <w:p w14:paraId="0CC39981" w14:textId="77777777" w:rsidR="00416915" w:rsidRPr="00296C37" w:rsidRDefault="00416915" w:rsidP="00B138C8">
            <w:pPr>
              <w:autoSpaceDE w:val="0"/>
              <w:autoSpaceDN w:val="0"/>
              <w:adjustRightInd w:val="0"/>
              <w:spacing w:after="0" w:line="240" w:lineRule="auto"/>
              <w:jc w:val="center"/>
              <w:rPr>
                <w:rFonts w:ascii="Times New Roman" w:hAnsi="Times New Roman"/>
                <w:b/>
                <w:szCs w:val="20"/>
                <w:lang w:eastAsia="pl-PL"/>
              </w:rPr>
            </w:pPr>
            <w:r w:rsidRPr="00296C37">
              <w:rPr>
                <w:rFonts w:ascii="Times New Roman" w:hAnsi="Times New Roman"/>
                <w:b/>
                <w:szCs w:val="20"/>
                <w:lang w:eastAsia="pl-PL"/>
              </w:rPr>
              <w:t>3 op.</w:t>
            </w:r>
          </w:p>
        </w:tc>
      </w:tr>
    </w:tbl>
    <w:p w14:paraId="49587C97" w14:textId="77777777" w:rsidR="00416915" w:rsidRDefault="00416915" w:rsidP="00416915">
      <w:pPr>
        <w:spacing w:line="240" w:lineRule="auto"/>
        <w:rPr>
          <w:rFonts w:ascii="Times New Roman" w:hAnsi="Times New Roman"/>
          <w:u w:val="single"/>
          <w:lang w:val="x-none" w:eastAsia="x-none"/>
        </w:rPr>
      </w:pPr>
    </w:p>
    <w:p w14:paraId="62B08DBC" w14:textId="77777777" w:rsidR="00416915" w:rsidRPr="00635F8B" w:rsidRDefault="00416915" w:rsidP="00416915">
      <w:pPr>
        <w:spacing w:line="240" w:lineRule="auto"/>
        <w:rPr>
          <w:rFonts w:ascii="Times New Roman" w:hAnsi="Times New Roman"/>
          <w:u w:val="single"/>
          <w:lang w:val="x-none" w:eastAsia="x-none"/>
        </w:rPr>
      </w:pPr>
    </w:p>
    <w:p w14:paraId="2A3A602E" w14:textId="77777777" w:rsidR="00416915" w:rsidRPr="00635F8B" w:rsidRDefault="00416915" w:rsidP="00416915">
      <w:pPr>
        <w:spacing w:after="200" w:line="240" w:lineRule="auto"/>
        <w:rPr>
          <w:rFonts w:ascii="Times New Roman" w:hAnsi="Times New Roman"/>
          <w:b/>
          <w:sz w:val="26"/>
          <w:szCs w:val="26"/>
          <w:u w:val="single"/>
        </w:rPr>
      </w:pPr>
      <w:r w:rsidRPr="00635F8B">
        <w:rPr>
          <w:rFonts w:ascii="Times New Roman" w:hAnsi="Times New Roman"/>
          <w:b/>
          <w:sz w:val="26"/>
          <w:szCs w:val="26"/>
          <w:u w:val="single"/>
        </w:rPr>
        <w:t>UWAGA</w:t>
      </w:r>
    </w:p>
    <w:p w14:paraId="1C889A5B" w14:textId="77777777" w:rsidR="00416915" w:rsidRPr="00635F8B" w:rsidRDefault="00416915" w:rsidP="00416915">
      <w:pPr>
        <w:spacing w:after="200" w:line="240" w:lineRule="auto"/>
        <w:rPr>
          <w:rFonts w:ascii="Times New Roman" w:hAnsi="Times New Roman"/>
          <w:b/>
          <w:sz w:val="26"/>
          <w:szCs w:val="26"/>
          <w:u w:val="single"/>
        </w:rPr>
      </w:pPr>
      <w:r w:rsidRPr="00A70C2F">
        <w:rPr>
          <w:rFonts w:ascii="Times New Roman" w:hAnsi="Times New Roman"/>
          <w:b/>
          <w:sz w:val="24"/>
          <w:szCs w:val="26"/>
          <w:u w:val="single"/>
        </w:rPr>
        <w:t>Cały zaoferowany asortyment, który ma oznaczoną przez producenta datę ważności,  musi posiadać co najmniej 6-miesięczny termin ważności od momentu dostawy do Zamawiającego.</w:t>
      </w:r>
    </w:p>
    <w:p w14:paraId="3F966023" w14:textId="77777777" w:rsidR="00416915" w:rsidRPr="00635F8B" w:rsidRDefault="00416915" w:rsidP="00416915">
      <w:pPr>
        <w:spacing w:after="200" w:line="240" w:lineRule="auto"/>
        <w:rPr>
          <w:rFonts w:ascii="Times New Roman" w:hAnsi="Times New Roman"/>
          <w:b/>
          <w:sz w:val="26"/>
          <w:szCs w:val="26"/>
          <w:u w:val="single"/>
        </w:rPr>
      </w:pPr>
    </w:p>
    <w:p w14:paraId="06F2F8B5" w14:textId="77777777" w:rsidR="00416915" w:rsidRPr="00635F8B" w:rsidRDefault="00416915" w:rsidP="00416915">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6" w:history="1">
        <w:r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14:paraId="323BF100" w14:textId="77777777" w:rsidR="00416915" w:rsidRPr="00635F8B" w:rsidRDefault="00416915" w:rsidP="00416915">
      <w:pPr>
        <w:pStyle w:val="Zwykytekst"/>
        <w:numPr>
          <w:ilvl w:val="0"/>
          <w:numId w:val="4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14:paraId="40995E26" w14:textId="77777777" w:rsidR="00416915" w:rsidRPr="00635F8B" w:rsidRDefault="00416915" w:rsidP="00416915">
      <w:pPr>
        <w:pStyle w:val="Zwykytekst"/>
        <w:numPr>
          <w:ilvl w:val="0"/>
          <w:numId w:val="4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Pr="00635F8B">
        <w:rPr>
          <w:rStyle w:val="marker"/>
          <w:rFonts w:ascii="Times New Roman" w:eastAsia="Calibri" w:hAnsi="Times New Roman"/>
        </w:rPr>
        <w:t>zgodnie z treścią załącznika nr 4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14:paraId="56BDA6C7" w14:textId="77777777" w:rsidR="00416915" w:rsidRPr="00635F8B" w:rsidRDefault="00416915" w:rsidP="00416915">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9504" behindDoc="1" locked="0" layoutInCell="1" allowOverlap="1" wp14:anchorId="6D313B25" wp14:editId="14B6F434">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14:paraId="44B40B5E" w14:textId="77777777"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14:paraId="4A24DE47" w14:textId="77777777"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1552" behindDoc="1" locked="0" layoutInCell="1" allowOverlap="1" wp14:anchorId="49C328CF" wp14:editId="5F0176B2">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70528" behindDoc="1" locked="0" layoutInCell="1" allowOverlap="1" wp14:anchorId="56338146" wp14:editId="10F348E1">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14:paraId="03702E6D" w14:textId="77777777" w:rsidR="00416915" w:rsidRPr="00635F8B" w:rsidRDefault="00416915" w:rsidP="00416915">
      <w:pPr>
        <w:pStyle w:val="Akapitzlist"/>
        <w:rPr>
          <w:rFonts w:ascii="Times New Roman" w:hAnsi="Times New Roman"/>
          <w:sz w:val="20"/>
          <w:szCs w:val="20"/>
        </w:rPr>
      </w:pPr>
    </w:p>
    <w:p w14:paraId="01B1BCE8" w14:textId="77777777"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lastRenderedPageBreak/>
        <w:t xml:space="preserve">Tak przygotowany arkusz nie powinien zawierać innych wierszy niż nagłówek i kolejne pozycje z umowy. Wszystkie dane nie związane z pozycją umowy będą w trakcie importu wykazywane jako błąd. </w:t>
      </w:r>
    </w:p>
    <w:p w14:paraId="1AA8B154" w14:textId="77777777" w:rsidR="00416915" w:rsidRPr="00635F8B" w:rsidRDefault="00416915" w:rsidP="00416915">
      <w:pPr>
        <w:pStyle w:val="Akapitzlist"/>
        <w:rPr>
          <w:rFonts w:ascii="Times New Roman" w:hAnsi="Times New Roman"/>
          <w:sz w:val="20"/>
          <w:szCs w:val="20"/>
        </w:rPr>
      </w:pPr>
    </w:p>
    <w:p w14:paraId="54A79AF7" w14:textId="77777777"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14:paraId="3CF0D018" w14:textId="77777777" w:rsidR="00416915" w:rsidRPr="00635F8B" w:rsidRDefault="00416915" w:rsidP="00416915">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72576" behindDoc="1" locked="0" layoutInCell="1" allowOverlap="1" wp14:anchorId="603F892C" wp14:editId="007E47FC">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14:paraId="7D6C04CD" w14:textId="77777777" w:rsidR="00416915" w:rsidRPr="00635F8B" w:rsidRDefault="00416915" w:rsidP="00416915">
      <w:pPr>
        <w:rPr>
          <w:sz w:val="20"/>
          <w:szCs w:val="20"/>
        </w:rPr>
      </w:pPr>
      <w:r w:rsidRPr="00635F8B">
        <w:rPr>
          <w:noProof/>
          <w:sz w:val="20"/>
          <w:szCs w:val="20"/>
          <w:lang w:eastAsia="pl-PL"/>
        </w:rPr>
        <w:drawing>
          <wp:inline distT="0" distB="0" distL="0" distR="0" wp14:anchorId="079C50B6" wp14:editId="12D11882">
            <wp:extent cx="5762625" cy="3448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14:paraId="340135BE" w14:textId="77777777" w:rsidR="00416915" w:rsidRPr="00635F8B" w:rsidRDefault="00416915" w:rsidP="00416915">
      <w:pPr>
        <w:ind w:firstLine="709"/>
        <w:rPr>
          <w:sz w:val="20"/>
          <w:szCs w:val="20"/>
        </w:rPr>
      </w:pPr>
      <w:r w:rsidRPr="00635F8B">
        <w:rPr>
          <w:sz w:val="20"/>
          <w:szCs w:val="20"/>
        </w:rPr>
        <w:t xml:space="preserve">Jedną pozycję zastępujemy czterema szczegółowymi.  Ilość i wartości powinny zostać takie </w:t>
      </w:r>
    </w:p>
    <w:p w14:paraId="2D778ADF" w14:textId="77777777" w:rsidR="00416915" w:rsidRPr="00635F8B" w:rsidRDefault="00416915" w:rsidP="00416915">
      <w:pPr>
        <w:ind w:firstLine="708"/>
        <w:rPr>
          <w:sz w:val="20"/>
          <w:szCs w:val="20"/>
        </w:rPr>
      </w:pPr>
      <w:r w:rsidRPr="00635F8B">
        <w:rPr>
          <w:sz w:val="20"/>
          <w:szCs w:val="20"/>
        </w:rPr>
        <w:t xml:space="preserve">same jak dla pozycji głównej (przed rozbiciem). </w:t>
      </w:r>
    </w:p>
    <w:p w14:paraId="5E176679" w14:textId="77777777" w:rsidR="00416915" w:rsidRPr="00635F8B" w:rsidRDefault="00416915" w:rsidP="00416915">
      <w:pPr>
        <w:rPr>
          <w:sz w:val="20"/>
          <w:szCs w:val="20"/>
        </w:rPr>
      </w:pPr>
    </w:p>
    <w:p w14:paraId="42C32B84" w14:textId="77777777" w:rsidR="00416915" w:rsidRPr="00635F8B" w:rsidRDefault="00416915" w:rsidP="00416915">
      <w:pPr>
        <w:pStyle w:val="Zwykytekst"/>
        <w:numPr>
          <w:ilvl w:val="0"/>
          <w:numId w:val="4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73600" behindDoc="1" locked="0" layoutInCell="1" allowOverlap="1" wp14:anchorId="7AA5EFA7" wp14:editId="4AE7D99C">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14:paraId="54692E95" w14:textId="77777777"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14:paraId="622CFCD8" w14:textId="77777777" w:rsidR="00416915" w:rsidRPr="00635F8B" w:rsidRDefault="00416915" w:rsidP="00416915">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14:paraId="72ECC7D4" w14:textId="77777777" w:rsidR="00416915" w:rsidRPr="00635F8B" w:rsidRDefault="00416915" w:rsidP="00416915">
      <w:pPr>
        <w:pStyle w:val="Akapitzlist"/>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14:paraId="00BAF64C" w14:textId="77777777" w:rsidR="00416915" w:rsidRDefault="00416915" w:rsidP="00416915"/>
    <w:p w14:paraId="1F8772D7" w14:textId="77777777" w:rsidR="00692E21" w:rsidRDefault="00692E21" w:rsidP="005D2EC9">
      <w:pPr>
        <w:spacing w:after="200" w:line="240" w:lineRule="auto"/>
        <w:rPr>
          <w:rFonts w:ascii="Times New Roman" w:hAnsi="Times New Roman"/>
          <w:b/>
          <w:i/>
          <w:u w:val="single"/>
        </w:rPr>
      </w:pPr>
    </w:p>
    <w:p w14:paraId="2A4D628C" w14:textId="77777777" w:rsidR="000723DE" w:rsidRPr="006F6292" w:rsidRDefault="000723DE" w:rsidP="000723DE">
      <w:pPr>
        <w:pStyle w:val="Zwykytekst"/>
        <w:jc w:val="both"/>
        <w:rPr>
          <w:rFonts w:ascii="Times New Roman" w:hAnsi="Times New Roman" w:cs="Times New Roman"/>
          <w:sz w:val="22"/>
          <w:szCs w:val="22"/>
        </w:rPr>
      </w:pPr>
    </w:p>
    <w:p w14:paraId="75CA5BED" w14:textId="77777777" w:rsidR="00B532C7" w:rsidRDefault="00B532C7">
      <w:pPr>
        <w:spacing w:after="200"/>
        <w:jc w:val="left"/>
        <w:rPr>
          <w:rFonts w:ascii="Times New Roman" w:hAnsi="Times New Roman"/>
        </w:rPr>
      </w:pPr>
      <w:r>
        <w:rPr>
          <w:rFonts w:ascii="Times New Roman" w:hAnsi="Times New Roman"/>
        </w:rPr>
        <w:br w:type="page"/>
      </w:r>
    </w:p>
    <w:p w14:paraId="6F358B18" w14:textId="77777777"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lastRenderedPageBreak/>
        <w:t xml:space="preserve">Załącznik Nr 3 </w:t>
      </w:r>
    </w:p>
    <w:p w14:paraId="742600D7" w14:textId="77777777"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14:paraId="65E405A8" w14:textId="77777777" w:rsidR="00681A3C" w:rsidRDefault="00681A3C" w:rsidP="005B1759">
      <w:pPr>
        <w:spacing w:after="0" w:line="240" w:lineRule="auto"/>
        <w:jc w:val="right"/>
        <w:rPr>
          <w:rFonts w:ascii="Times New Roman" w:hAnsi="Times New Roman"/>
          <w:b/>
          <w:i/>
          <w:sz w:val="20"/>
          <w:u w:val="single"/>
        </w:rPr>
      </w:pPr>
    </w:p>
    <w:p w14:paraId="3504D959" w14:textId="77777777" w:rsidR="00681A3C" w:rsidRPr="00777D44" w:rsidRDefault="00681A3C" w:rsidP="00681A3C">
      <w:pPr>
        <w:pStyle w:val="rozdzia0"/>
        <w:spacing w:after="0"/>
        <w:rPr>
          <w:rFonts w:ascii="Times New Roman" w:hAnsi="Times New Roman" w:cs="Times New Roman"/>
        </w:rPr>
      </w:pPr>
      <w:r w:rsidRPr="00777D44">
        <w:rPr>
          <w:rFonts w:ascii="Times New Roman" w:hAnsi="Times New Roman" w:cs="Times New Roman"/>
        </w:rPr>
        <w:t>WZÓR UMOWY</w:t>
      </w:r>
    </w:p>
    <w:p w14:paraId="16130D44" w14:textId="682460A6" w:rsidR="00681A3C" w:rsidRDefault="00681A3C" w:rsidP="00681A3C">
      <w:pPr>
        <w:pStyle w:val="rozdzia0"/>
        <w:spacing w:after="0"/>
        <w:rPr>
          <w:rFonts w:ascii="Times New Roman" w:hAnsi="Times New Roman" w:cs="Times New Roman"/>
        </w:rPr>
      </w:pPr>
    </w:p>
    <w:p w14:paraId="569CAD06" w14:textId="77777777" w:rsidR="00662A5B" w:rsidRPr="00777D44" w:rsidRDefault="00662A5B" w:rsidP="00681A3C">
      <w:pPr>
        <w:pStyle w:val="rozdzia0"/>
        <w:spacing w:after="0"/>
        <w:rPr>
          <w:rFonts w:ascii="Times New Roman" w:hAnsi="Times New Roman" w:cs="Times New Roman"/>
        </w:rPr>
      </w:pPr>
    </w:p>
    <w:p w14:paraId="73F0ACB0" w14:textId="77777777" w:rsidR="00681A3C" w:rsidRPr="00777D44" w:rsidRDefault="00681A3C" w:rsidP="00681A3C">
      <w:pPr>
        <w:spacing w:after="0" w:line="240" w:lineRule="auto"/>
        <w:rPr>
          <w:rFonts w:ascii="Times New Roman" w:hAnsi="Times New Roman"/>
          <w:b/>
        </w:rPr>
      </w:pPr>
      <w:r w:rsidRPr="00777D44">
        <w:rPr>
          <w:rFonts w:ascii="Times New Roman" w:hAnsi="Times New Roman"/>
        </w:rPr>
        <w:t>zawarta w dniu ………………  roku w Warszawie, pomiędzy</w:t>
      </w:r>
      <w:r w:rsidRPr="00777D44">
        <w:rPr>
          <w:rFonts w:ascii="Times New Roman" w:hAnsi="Times New Roman"/>
          <w:b/>
        </w:rPr>
        <w:t xml:space="preserve"> </w:t>
      </w:r>
    </w:p>
    <w:p w14:paraId="731DC49C"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580C8B6F" w14:textId="77777777" w:rsidR="00681A3C" w:rsidRPr="00777D44" w:rsidRDefault="00681A3C" w:rsidP="00681A3C">
      <w:pPr>
        <w:spacing w:after="0" w:line="240" w:lineRule="auto"/>
        <w:rPr>
          <w:rFonts w:ascii="Times New Roman" w:hAnsi="Times New Roman"/>
        </w:rPr>
      </w:pPr>
    </w:p>
    <w:p w14:paraId="744DF76A"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6E199265" w14:textId="77777777" w:rsidR="00681A3C" w:rsidRPr="00777D44" w:rsidRDefault="00681A3C" w:rsidP="00681A3C">
      <w:pPr>
        <w:spacing w:after="0" w:line="240" w:lineRule="auto"/>
        <w:rPr>
          <w:rFonts w:ascii="Times New Roman" w:hAnsi="Times New Roman"/>
        </w:rPr>
      </w:pPr>
    </w:p>
    <w:p w14:paraId="66121451"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a</w:t>
      </w:r>
      <w:r w:rsidRPr="00777D44">
        <w:rPr>
          <w:rFonts w:ascii="Times New Roman" w:hAnsi="Times New Roman"/>
          <w:color w:val="000000"/>
        </w:rPr>
        <w:t xml:space="preserve">            </w:t>
      </w:r>
    </w:p>
    <w:p w14:paraId="5EA2495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firmą ......................... z siedzibą w .............................. , REGON: …. NIP ……. zwaną dalej Wykonawcą, reprezentowaną przez:</w:t>
      </w:r>
    </w:p>
    <w:p w14:paraId="12E51169" w14:textId="77777777" w:rsidR="00681A3C" w:rsidRPr="00777D44" w:rsidRDefault="00681A3C" w:rsidP="00681A3C">
      <w:pPr>
        <w:spacing w:after="0" w:line="240" w:lineRule="auto"/>
        <w:rPr>
          <w:rFonts w:ascii="Times New Roman" w:hAnsi="Times New Roman"/>
        </w:rPr>
      </w:pPr>
    </w:p>
    <w:p w14:paraId="78D9AB74"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t>
      </w:r>
    </w:p>
    <w:p w14:paraId="519377D4" w14:textId="77777777" w:rsidR="00681A3C" w:rsidRPr="00777D44" w:rsidRDefault="00681A3C" w:rsidP="00681A3C">
      <w:pPr>
        <w:spacing w:after="0" w:line="240" w:lineRule="auto"/>
        <w:rPr>
          <w:rFonts w:ascii="Times New Roman" w:hAnsi="Times New Roman"/>
        </w:rPr>
      </w:pPr>
    </w:p>
    <w:p w14:paraId="14B0B997" w14:textId="77777777" w:rsidR="00662A5B" w:rsidRDefault="00662A5B" w:rsidP="00681A3C">
      <w:pPr>
        <w:spacing w:after="0" w:line="240" w:lineRule="auto"/>
        <w:rPr>
          <w:rFonts w:ascii="Times New Roman" w:hAnsi="Times New Roman"/>
        </w:rPr>
      </w:pPr>
    </w:p>
    <w:p w14:paraId="2168CF11" w14:textId="7CBA5DE3" w:rsidR="00681A3C" w:rsidRPr="00777D44" w:rsidRDefault="00681A3C" w:rsidP="00681A3C">
      <w:pPr>
        <w:spacing w:after="0" w:line="240" w:lineRule="auto"/>
        <w:rPr>
          <w:rFonts w:ascii="Times New Roman" w:hAnsi="Times New Roman"/>
        </w:rPr>
      </w:pPr>
      <w:r w:rsidRPr="00777D44">
        <w:rPr>
          <w:rFonts w:ascii="Times New Roman" w:hAnsi="Times New Roman"/>
        </w:rPr>
        <w:t xml:space="preserve">Umowa dotyczy realizacji zamówienia publicznego ZP-…/…… przeprowadzonego w trybie przetargu nieograniczonego na </w:t>
      </w:r>
      <w:r>
        <w:rPr>
          <w:rFonts w:ascii="Times New Roman" w:hAnsi="Times New Roman"/>
        </w:rPr>
        <w:t xml:space="preserve">…………………………………………………… </w:t>
      </w:r>
      <w:r w:rsidRPr="00777D44">
        <w:rPr>
          <w:rFonts w:ascii="Times New Roman" w:hAnsi="Times New Roman"/>
        </w:rPr>
        <w:t>dla Szpitala Bielańskiego w Warszawie.</w:t>
      </w:r>
    </w:p>
    <w:p w14:paraId="77B9FBFC" w14:textId="77777777" w:rsidR="00681A3C" w:rsidRDefault="00681A3C" w:rsidP="005B1759">
      <w:pPr>
        <w:spacing w:after="0" w:line="240" w:lineRule="auto"/>
        <w:jc w:val="right"/>
        <w:rPr>
          <w:rFonts w:ascii="Times New Roman" w:hAnsi="Times New Roman"/>
          <w:b/>
          <w:i/>
          <w:sz w:val="20"/>
          <w:u w:val="single"/>
        </w:rPr>
      </w:pPr>
    </w:p>
    <w:p w14:paraId="70FB3250" w14:textId="77777777" w:rsidR="008C7BE3" w:rsidRDefault="008C7BE3" w:rsidP="008C7BE3">
      <w:pPr>
        <w:spacing w:after="0" w:line="240" w:lineRule="auto"/>
        <w:rPr>
          <w:rFonts w:ascii="Times New Roman" w:hAnsi="Times New Roman"/>
          <w:b/>
          <w:i/>
          <w:sz w:val="20"/>
          <w:u w:val="single"/>
        </w:rPr>
      </w:pPr>
    </w:p>
    <w:p w14:paraId="6A64F66F"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w:t>
      </w:r>
    </w:p>
    <w:p w14:paraId="3E4EE58E" w14:textId="0CFC225C" w:rsidR="00681A3C" w:rsidRPr="00777D44" w:rsidRDefault="00681A3C" w:rsidP="00681A3C">
      <w:pPr>
        <w:numPr>
          <w:ilvl w:val="0"/>
          <w:numId w:val="56"/>
        </w:numPr>
        <w:spacing w:after="0" w:line="240" w:lineRule="auto"/>
        <w:rPr>
          <w:rFonts w:ascii="Times New Roman" w:hAnsi="Times New Roman"/>
        </w:rPr>
      </w:pPr>
      <w:r w:rsidRPr="00777D44">
        <w:rPr>
          <w:rFonts w:ascii="Times New Roman" w:hAnsi="Times New Roman"/>
        </w:rPr>
        <w:t xml:space="preserve">Wykonawca sprzedaje a Zamawiający nabywa </w:t>
      </w:r>
      <w:r>
        <w:rPr>
          <w:rFonts w:ascii="Times New Roman" w:hAnsi="Times New Roman"/>
        </w:rPr>
        <w:t xml:space="preserve">……………… </w:t>
      </w:r>
      <w:r w:rsidRPr="00777D44">
        <w:rPr>
          <w:rFonts w:ascii="Times New Roman" w:hAnsi="Times New Roman"/>
        </w:rPr>
        <w:t xml:space="preserve"> (zgodnie z PAKIETEM ……) po cenach jednostkowych określonych w Załączniku Nr 1 do umowy.</w:t>
      </w:r>
    </w:p>
    <w:p w14:paraId="73C93B45" w14:textId="77777777" w:rsidR="00681A3C" w:rsidRPr="00777D44" w:rsidRDefault="00681A3C" w:rsidP="00681A3C">
      <w:pPr>
        <w:numPr>
          <w:ilvl w:val="0"/>
          <w:numId w:val="56"/>
        </w:numPr>
        <w:autoSpaceDE w:val="0"/>
        <w:autoSpaceDN w:val="0"/>
        <w:adjustRightInd w:val="0"/>
        <w:spacing w:after="0" w:line="240" w:lineRule="auto"/>
        <w:ind w:right="-27"/>
        <w:rPr>
          <w:rFonts w:ascii="Times New Roman" w:hAnsi="Times New Roman"/>
        </w:rPr>
      </w:pPr>
      <w:r w:rsidRPr="00777D44">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777D44">
          <w:rPr>
            <w:rStyle w:val="Hipercze"/>
            <w:rFonts w:ascii="Times New Roman" w:hAnsi="Times New Roman"/>
            <w:color w:val="auto"/>
          </w:rPr>
          <w:t>zaop@bielanski.med.pl</w:t>
        </w:r>
      </w:hyperlink>
      <w:r w:rsidRPr="00777D44">
        <w:rPr>
          <w:rFonts w:ascii="Times New Roman" w:hAnsi="Times New Roman"/>
        </w:rPr>
        <w:t xml:space="preserve"> wypełnionego zgodnie z instrukcją opisaną w specyfikacji istotnych warunków zamówienia. Załącznik winien zawierać w temacie co najmniej nr postępowania/umowy oraz oznaczenie (nazwę) Wykonawcy.</w:t>
      </w:r>
    </w:p>
    <w:p w14:paraId="22DF154A" w14:textId="77777777" w:rsidR="00362E9F" w:rsidRPr="00362E9F" w:rsidRDefault="00362E9F" w:rsidP="00362E9F">
      <w:pPr>
        <w:numPr>
          <w:ilvl w:val="0"/>
          <w:numId w:val="56"/>
        </w:numPr>
        <w:autoSpaceDE w:val="0"/>
        <w:autoSpaceDN w:val="0"/>
        <w:adjustRightInd w:val="0"/>
        <w:spacing w:after="0" w:line="240" w:lineRule="auto"/>
        <w:ind w:right="-27"/>
        <w:rPr>
          <w:rFonts w:ascii="Times New Roman" w:hAnsi="Times New Roman"/>
        </w:rPr>
      </w:pPr>
      <w:r w:rsidRPr="00362E9F">
        <w:rPr>
          <w:rFonts w:ascii="Times New Roman" w:hAnsi="Times New Roman"/>
        </w:rPr>
        <w:t xml:space="preserve">Wykonawca zobowiązuje się do przesłania Zamawiającemu w terminie 5 dni roboczych od dnia zawarcia umowy kart charakterystyki substancji niebezpiecznej w formacie PDF, na adres: </w:t>
      </w:r>
      <w:hyperlink r:id="rId34" w:history="1">
        <w:r w:rsidRPr="00362E9F">
          <w:rPr>
            <w:rStyle w:val="Hipercze"/>
            <w:rFonts w:ascii="Times New Roman" w:hAnsi="Times New Roman"/>
          </w:rPr>
          <w:t>zaop@bielanski.med.pl</w:t>
        </w:r>
      </w:hyperlink>
      <w:r w:rsidRPr="00362E9F">
        <w:rPr>
          <w:rFonts w:ascii="Times New Roman" w:hAnsi="Times New Roman"/>
        </w:rPr>
        <w:t>.</w:t>
      </w:r>
    </w:p>
    <w:p w14:paraId="3A38DE1A" w14:textId="77777777" w:rsidR="00681A3C" w:rsidRPr="00777D44" w:rsidRDefault="00681A3C" w:rsidP="00681A3C">
      <w:pPr>
        <w:spacing w:after="0" w:line="240" w:lineRule="auto"/>
        <w:rPr>
          <w:rFonts w:ascii="Times New Roman" w:hAnsi="Times New Roman"/>
          <w:b/>
        </w:rPr>
      </w:pPr>
    </w:p>
    <w:p w14:paraId="56DA8A55" w14:textId="77777777" w:rsidR="00662A5B" w:rsidRDefault="00662A5B" w:rsidP="00681A3C">
      <w:pPr>
        <w:spacing w:after="0" w:line="240" w:lineRule="auto"/>
        <w:jc w:val="center"/>
        <w:rPr>
          <w:rFonts w:ascii="Times New Roman" w:hAnsi="Times New Roman"/>
          <w:b/>
        </w:rPr>
      </w:pPr>
    </w:p>
    <w:p w14:paraId="32AD6C67" w14:textId="0C489075"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2</w:t>
      </w:r>
    </w:p>
    <w:p w14:paraId="422486E8" w14:textId="77777777"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brutto umowy nie przekroczy kwoty ……… PLN (słownie: …………) i ustalona została na podstawie cen jednostkowych przedstawionych w ofercie złożonej w przetargu nieograniczonym ZP-……., na co składają się następujące części zamówienia: Pakiet ….. - ………………. zł (słownie złotych:……………………………………), ……….</w:t>
      </w:r>
    </w:p>
    <w:p w14:paraId="0E5843CE" w14:textId="4111A771"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 xml:space="preserve">Zapłata dotyczyć będzie faktycznie dostarczonej ilości </w:t>
      </w:r>
      <w:r w:rsidR="0095428A">
        <w:rPr>
          <w:rFonts w:ascii="Times New Roman" w:hAnsi="Times New Roman"/>
        </w:rPr>
        <w:t>………………</w:t>
      </w:r>
      <w:r w:rsidRPr="00777D44">
        <w:rPr>
          <w:rFonts w:ascii="Times New Roman" w:hAnsi="Times New Roman"/>
        </w:rPr>
        <w:t>, po cenach zgodnych z cenami jednostkowymi określonymi  w Załączniku Nr 1 do umowy.</w:t>
      </w:r>
    </w:p>
    <w:p w14:paraId="6B2E0149" w14:textId="3FBED639"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Wartość umowy, o której mowa w ust. 1 zawiera koszty transportu i rozładunku (magazyn Zamawiającego).</w:t>
      </w:r>
    </w:p>
    <w:p w14:paraId="5EF44A59" w14:textId="77777777" w:rsidR="00681A3C" w:rsidRPr="00777D44" w:rsidRDefault="00681A3C" w:rsidP="00871EF9">
      <w:pPr>
        <w:pStyle w:val="Akapitzlist"/>
        <w:numPr>
          <w:ilvl w:val="0"/>
          <w:numId w:val="61"/>
        </w:numPr>
        <w:spacing w:after="0" w:line="240" w:lineRule="auto"/>
        <w:ind w:left="284" w:hanging="284"/>
        <w:contextualSpacing/>
        <w:rPr>
          <w:rFonts w:ascii="Times New Roman" w:eastAsiaTheme="minorHAnsi" w:hAnsi="Times New Roman"/>
        </w:rPr>
      </w:pPr>
      <w:r w:rsidRPr="00777D44">
        <w:rPr>
          <w:rFonts w:ascii="Times New Roman" w:hAnsi="Times New Roman"/>
        </w:rPr>
        <w:t>Ryzyko dostawy, w tym związane z transportem i rozładunkiem (magazyn Zamawiającego), ponosi Wykonawca.</w:t>
      </w:r>
    </w:p>
    <w:p w14:paraId="5CD529D9" w14:textId="77777777" w:rsidR="00681A3C" w:rsidRPr="00777D44" w:rsidRDefault="00681A3C" w:rsidP="00681A3C">
      <w:pPr>
        <w:spacing w:after="0" w:line="240" w:lineRule="auto"/>
        <w:ind w:right="-142"/>
        <w:rPr>
          <w:rFonts w:ascii="Times New Roman" w:hAnsi="Times New Roman"/>
        </w:rPr>
      </w:pPr>
    </w:p>
    <w:p w14:paraId="78B34AC9"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3</w:t>
      </w:r>
    </w:p>
    <w:p w14:paraId="114902E0" w14:textId="77777777" w:rsidR="00681A3C" w:rsidRPr="00777D44" w:rsidRDefault="00681A3C" w:rsidP="00681A3C">
      <w:pPr>
        <w:numPr>
          <w:ilvl w:val="0"/>
          <w:numId w:val="54"/>
        </w:numPr>
        <w:tabs>
          <w:tab w:val="clear" w:pos="511"/>
          <w:tab w:val="num" w:pos="360"/>
        </w:tabs>
        <w:spacing w:after="0" w:line="240" w:lineRule="auto"/>
        <w:ind w:left="360" w:right="-142"/>
        <w:jc w:val="left"/>
        <w:rPr>
          <w:rFonts w:ascii="Times New Roman" w:hAnsi="Times New Roman"/>
        </w:rPr>
      </w:pPr>
      <w:r w:rsidRPr="00777D44">
        <w:rPr>
          <w:rFonts w:ascii="Times New Roman" w:hAnsi="Times New Roman"/>
        </w:rPr>
        <w:t>Umowa zostaje zawarta na okres od dnia ……........... do dnia …………….</w:t>
      </w:r>
    </w:p>
    <w:p w14:paraId="38FFF69C" w14:textId="77777777" w:rsidR="00681A3C" w:rsidRPr="00FB1185" w:rsidRDefault="00681A3C" w:rsidP="00681A3C">
      <w:pPr>
        <w:numPr>
          <w:ilvl w:val="0"/>
          <w:numId w:val="54"/>
        </w:numPr>
        <w:tabs>
          <w:tab w:val="clear" w:pos="511"/>
          <w:tab w:val="num" w:pos="360"/>
        </w:tabs>
        <w:spacing w:after="0" w:line="240" w:lineRule="auto"/>
        <w:ind w:left="360" w:right="9"/>
        <w:rPr>
          <w:rFonts w:ascii="Times New Roman" w:hAnsi="Times New Roman"/>
        </w:rPr>
      </w:pPr>
      <w:r w:rsidRPr="00777D44">
        <w:rPr>
          <w:rFonts w:ascii="Times New Roman" w:hAnsi="Times New Roman"/>
          <w:spacing w:val="4"/>
        </w:rPr>
        <w:lastRenderedPageBreak/>
        <w:t>Zamawiający przewiduje możliwość przedłużenia okresu trwania umowy w przypadku gdy przed upływem terminu jej obowiązywania nie zostanie wyczerpana wartościowo</w:t>
      </w:r>
      <w:r w:rsidRPr="00777D44">
        <w:rPr>
          <w:rFonts w:ascii="Times New Roman" w:hAnsi="Times New Roman"/>
          <w:color w:val="FF0000"/>
          <w:spacing w:val="4"/>
        </w:rPr>
        <w:t xml:space="preserve">, </w:t>
      </w:r>
      <w:r w:rsidRPr="00FB1185">
        <w:rPr>
          <w:rFonts w:ascii="Times New Roman" w:hAnsi="Times New Roman"/>
          <w:spacing w:val="4"/>
        </w:rPr>
        <w:t>maksymalnie na okres dalszych 6 miesięcy. Przedłużenie terminu wymaga zgody obu stron i sporządzenia aneksu.</w:t>
      </w:r>
    </w:p>
    <w:p w14:paraId="4EA49118" w14:textId="77777777" w:rsidR="00681A3C" w:rsidRPr="00777D44" w:rsidRDefault="00681A3C" w:rsidP="00681A3C">
      <w:pPr>
        <w:spacing w:after="0" w:line="240" w:lineRule="auto"/>
        <w:ind w:right="-142"/>
        <w:rPr>
          <w:rFonts w:ascii="Times New Roman" w:hAnsi="Times New Roman"/>
        </w:rPr>
      </w:pPr>
    </w:p>
    <w:p w14:paraId="23FBAB59" w14:textId="77777777" w:rsidR="00662A5B" w:rsidRDefault="00662A5B" w:rsidP="00681A3C">
      <w:pPr>
        <w:spacing w:after="0" w:line="240" w:lineRule="auto"/>
        <w:ind w:right="-142"/>
        <w:jc w:val="center"/>
        <w:rPr>
          <w:rFonts w:ascii="Times New Roman" w:hAnsi="Times New Roman"/>
          <w:b/>
        </w:rPr>
      </w:pPr>
    </w:p>
    <w:p w14:paraId="1A5F1811" w14:textId="7E3DCD58"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4</w:t>
      </w:r>
    </w:p>
    <w:p w14:paraId="4D2B0F8E"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14:paraId="08008A17" w14:textId="77777777" w:rsidR="00681A3C" w:rsidRPr="00FB1185" w:rsidRDefault="00681A3C" w:rsidP="00681A3C">
      <w:pPr>
        <w:numPr>
          <w:ilvl w:val="0"/>
          <w:numId w:val="55"/>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Zamówienie określać będzie ilości oraz rodzaj asortymentu.</w:t>
      </w:r>
    </w:p>
    <w:p w14:paraId="17BE3D1F" w14:textId="77777777" w:rsidR="00681A3C" w:rsidRPr="00FB1185"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FB1185">
        <w:rPr>
          <w:rFonts w:ascii="Times New Roman" w:hAnsi="Times New Roman"/>
        </w:rPr>
        <w:t xml:space="preserve">Wykonawca zobowiązuje się do realizacji zamówień, jak i dostarczenia ich własnym transportem oraz rozładunku do magazynu Zamawiającego godz. 8.00-13.00, na własny koszt i ryzyko, w ciągu </w:t>
      </w:r>
      <w:r w:rsidRPr="00FB1185">
        <w:rPr>
          <w:rFonts w:ascii="Times New Roman" w:hAnsi="Times New Roman"/>
          <w:b/>
        </w:rPr>
        <w:t>3 dni roboczych</w:t>
      </w:r>
      <w:r w:rsidRPr="00FB1185">
        <w:rPr>
          <w:rFonts w:ascii="Times New Roman" w:hAnsi="Times New Roman"/>
        </w:rPr>
        <w:t xml:space="preserve"> od przyjęcia zamówienia.  </w:t>
      </w:r>
    </w:p>
    <w:p w14:paraId="783B7A8B" w14:textId="77777777" w:rsidR="00681A3C" w:rsidRPr="00777D44" w:rsidRDefault="00681A3C" w:rsidP="00681A3C">
      <w:pPr>
        <w:numPr>
          <w:ilvl w:val="0"/>
          <w:numId w:val="49"/>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14:paraId="1CD90DC0" w14:textId="77777777" w:rsidR="00681A3C" w:rsidRPr="00777D44" w:rsidRDefault="00681A3C" w:rsidP="00681A3C">
      <w:pPr>
        <w:numPr>
          <w:ilvl w:val="0"/>
          <w:numId w:val="49"/>
        </w:numPr>
        <w:overflowPunct w:val="0"/>
        <w:autoSpaceDE w:val="0"/>
        <w:autoSpaceDN w:val="0"/>
        <w:adjustRightInd w:val="0"/>
        <w:spacing w:after="0" w:line="240" w:lineRule="auto"/>
        <w:ind w:right="-1"/>
        <w:textAlignment w:val="baseline"/>
        <w:rPr>
          <w:rFonts w:ascii="Times New Roman" w:hAnsi="Times New Roman"/>
        </w:rPr>
      </w:pPr>
      <w:r w:rsidRPr="00777D44">
        <w:rPr>
          <w:rFonts w:ascii="Times New Roman" w:hAnsi="Times New Roman"/>
        </w:rPr>
        <w:t xml:space="preserve">Zamawiający zastrzega sobie prawo przesunięć ilościowo-asortymentowych w zakresie objętym danym pakietem oraz pomiędzy pakietami w ramach zawartej umowy, jak również zmniejszenia ilości zamówienia </w:t>
      </w:r>
      <w:r w:rsidRPr="00777D44">
        <w:rPr>
          <w:rFonts w:ascii="Times New Roman" w:hAnsi="Times New Roman"/>
        </w:rPr>
        <w:br/>
        <w:t>z wyłączeniem roszczeń odszkodowawczych. Powyższe zmiany nie wymagają zawarcia aneksu do umowy.</w:t>
      </w:r>
    </w:p>
    <w:p w14:paraId="4DF13DEA" w14:textId="77777777" w:rsidR="00681A3C" w:rsidRPr="00777D44" w:rsidRDefault="00681A3C" w:rsidP="00681A3C">
      <w:pPr>
        <w:spacing w:after="0" w:line="240" w:lineRule="auto"/>
        <w:ind w:right="-142"/>
        <w:rPr>
          <w:rFonts w:ascii="Times New Roman" w:hAnsi="Times New Roman"/>
        </w:rPr>
      </w:pPr>
    </w:p>
    <w:p w14:paraId="3AE11891"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xml:space="preserve">§ 5 </w:t>
      </w:r>
    </w:p>
    <w:p w14:paraId="6878555B" w14:textId="77777777" w:rsidR="00681A3C" w:rsidRPr="00FB1185"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FB1185">
        <w:rPr>
          <w:rFonts w:ascii="Times New Roman" w:hAnsi="Times New Roman"/>
        </w:rPr>
        <w:t xml:space="preserve">Wykonawca obciążać będzie Zamawiającego fakturami wraz z każdą realizowaną dostawą. </w:t>
      </w:r>
    </w:p>
    <w:p w14:paraId="6B6F665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Zapłata dotyczyć będzie faktycznie dostarczonej ilości asortymentu.</w:t>
      </w:r>
    </w:p>
    <w:p w14:paraId="2BB6E39D"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 xml:space="preserve">Zamawiający zobowiązuje się do regulowania należności nie później niż w ciągu </w:t>
      </w:r>
      <w:r w:rsidRPr="00777D44">
        <w:rPr>
          <w:rFonts w:ascii="Times New Roman" w:hAnsi="Times New Roman"/>
          <w:b/>
        </w:rPr>
        <w:t>60 dni</w:t>
      </w:r>
      <w:r w:rsidRPr="00777D44">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14:paraId="2246D22F" w14:textId="77777777" w:rsidR="00681A3C" w:rsidRPr="00777D44" w:rsidRDefault="00681A3C" w:rsidP="00681A3C">
      <w:pPr>
        <w:numPr>
          <w:ilvl w:val="0"/>
          <w:numId w:val="60"/>
        </w:numPr>
        <w:overflowPunct w:val="0"/>
        <w:autoSpaceDE w:val="0"/>
        <w:autoSpaceDN w:val="0"/>
        <w:adjustRightInd w:val="0"/>
        <w:spacing w:after="0" w:line="240" w:lineRule="auto"/>
        <w:ind w:left="284" w:right="-142" w:hanging="284"/>
        <w:textAlignment w:val="baseline"/>
        <w:rPr>
          <w:rFonts w:ascii="Times New Roman" w:hAnsi="Times New Roman"/>
        </w:rPr>
      </w:pPr>
      <w:r w:rsidRPr="00777D44">
        <w:rPr>
          <w:rFonts w:ascii="Times New Roman" w:hAnsi="Times New Roman"/>
        </w:rPr>
        <w:t>Fakturę VAT (oryginał) należy doręczyć Zamawiającemu w jednej z podanych niżej form:</w:t>
      </w:r>
    </w:p>
    <w:p w14:paraId="11FA07E1"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a)  osobiście do Kancelarii Szpitala (pawilon H, pokój 134),</w:t>
      </w:r>
    </w:p>
    <w:p w14:paraId="400CFC0F" w14:textId="77777777" w:rsidR="00681A3C" w:rsidRPr="00777D44" w:rsidRDefault="00681A3C" w:rsidP="00681A3C">
      <w:pPr>
        <w:pStyle w:val="Tekstpodstawowywcity"/>
        <w:spacing w:after="0" w:line="240" w:lineRule="auto"/>
        <w:ind w:left="685"/>
        <w:rPr>
          <w:rFonts w:ascii="Times New Roman" w:hAnsi="Times New Roman"/>
        </w:rPr>
      </w:pPr>
      <w:r w:rsidRPr="00777D44">
        <w:rPr>
          <w:rFonts w:ascii="Times New Roman" w:hAnsi="Times New Roman"/>
        </w:rPr>
        <w:t>b)  drogą pocztową /pocztą kurierską pod adres: Szpital Bielański im. ks. Jerzego Popiełuszki - SPZOZ, 01-809 Warszawa, ul. Cegłowska 80 – Kancelaria,</w:t>
      </w:r>
    </w:p>
    <w:p w14:paraId="4D2EA390"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c)  drogą elektroniczną w formacie PDF pod adres: </w:t>
      </w:r>
      <w:hyperlink r:id="rId35" w:history="1">
        <w:r w:rsidRPr="00777D44">
          <w:rPr>
            <w:rStyle w:val="Hipercze"/>
            <w:rFonts w:ascii="Times New Roman" w:hAnsi="Times New Roman"/>
            <w:color w:val="auto"/>
          </w:rPr>
          <w:t>faktury@bielanski.med.pl</w:t>
        </w:r>
      </w:hyperlink>
      <w:r w:rsidRPr="00777D44">
        <w:rPr>
          <w:rFonts w:ascii="Times New Roman" w:hAnsi="Times New Roman"/>
        </w:rPr>
        <w:t xml:space="preserve"> .</w:t>
      </w:r>
    </w:p>
    <w:p w14:paraId="1145BC88" w14:textId="77777777" w:rsidR="00681A3C" w:rsidRPr="00777D44" w:rsidRDefault="00681A3C" w:rsidP="00681A3C">
      <w:pPr>
        <w:pStyle w:val="Tekstpodstawowywcity"/>
        <w:spacing w:after="0" w:line="240" w:lineRule="auto"/>
        <w:ind w:firstLine="402"/>
        <w:rPr>
          <w:rFonts w:ascii="Times New Roman" w:hAnsi="Times New Roman"/>
        </w:rPr>
      </w:pPr>
      <w:r w:rsidRPr="00777D44">
        <w:rPr>
          <w:rFonts w:ascii="Times New Roman" w:hAnsi="Times New Roman"/>
        </w:rPr>
        <w:t xml:space="preserve">d) drogą elektroniczną na platformę: </w:t>
      </w:r>
      <w:hyperlink r:id="rId36" w:history="1">
        <w:r w:rsidRPr="00777D44">
          <w:rPr>
            <w:rStyle w:val="Hipercze"/>
            <w:rFonts w:ascii="Times New Roman" w:hAnsi="Times New Roman"/>
            <w:color w:val="auto"/>
          </w:rPr>
          <w:t>https://brokerpefexpert.efaktura.gov.pl/zaloguj</w:t>
        </w:r>
      </w:hyperlink>
      <w:r w:rsidRPr="00777D44">
        <w:rPr>
          <w:rFonts w:ascii="Times New Roman" w:hAnsi="Times New Roman"/>
        </w:rPr>
        <w:t xml:space="preserve"> w formie ustrukturyzowanej faktury elektronicznej.</w:t>
      </w:r>
    </w:p>
    <w:p w14:paraId="3B5E727E" w14:textId="77777777" w:rsidR="00681A3C" w:rsidRPr="00777D44" w:rsidRDefault="00681A3C" w:rsidP="00681A3C">
      <w:pPr>
        <w:pStyle w:val="Tekstpodstawowywcity"/>
        <w:spacing w:after="0" w:line="240" w:lineRule="auto"/>
        <w:rPr>
          <w:rFonts w:ascii="Times New Roman" w:hAnsi="Times New Roman"/>
        </w:rPr>
      </w:pPr>
      <w:r w:rsidRPr="00777D44">
        <w:rPr>
          <w:rFonts w:ascii="Times New Roman" w:hAnsi="Times New Roman"/>
        </w:rPr>
        <w:t>z zastrzeżeniem ust. 3 zdanie pierwsze.</w:t>
      </w:r>
    </w:p>
    <w:p w14:paraId="315B1162" w14:textId="77777777" w:rsidR="00681A3C" w:rsidRPr="00777D44" w:rsidRDefault="00681A3C" w:rsidP="00681A3C">
      <w:pPr>
        <w:pStyle w:val="Tekstpodstawowywcity"/>
        <w:numPr>
          <w:ilvl w:val="0"/>
          <w:numId w:val="60"/>
        </w:numPr>
        <w:spacing w:after="0" w:line="240" w:lineRule="auto"/>
        <w:rPr>
          <w:rFonts w:ascii="Times New Roman" w:hAnsi="Times New Roman"/>
        </w:rPr>
      </w:pPr>
      <w:r w:rsidRPr="00777D44">
        <w:rPr>
          <w:rFonts w:ascii="Times New Roman" w:hAnsi="Times New Roman"/>
        </w:rPr>
        <w:t xml:space="preserve">Kopię faktury VAT Wykonawca zobowiązany jest dostarczyć wraz z dostawą przedmiotu zamówienia. </w:t>
      </w:r>
    </w:p>
    <w:p w14:paraId="0DB6ACA1" w14:textId="77777777" w:rsidR="00681A3C" w:rsidRPr="00777D44" w:rsidRDefault="00681A3C" w:rsidP="00681A3C">
      <w:pPr>
        <w:numPr>
          <w:ilvl w:val="0"/>
          <w:numId w:val="60"/>
        </w:numPr>
        <w:spacing w:after="0" w:line="240" w:lineRule="auto"/>
        <w:rPr>
          <w:rFonts w:ascii="Times New Roman" w:hAnsi="Times New Roman"/>
        </w:rPr>
      </w:pPr>
      <w:r w:rsidRPr="00777D44">
        <w:rPr>
          <w:rFonts w:ascii="Times New Roman" w:hAnsi="Times New Roman"/>
        </w:rPr>
        <w:t>Wystawiona przez Wykonawcę faktura winna zawierać co najmniej numer zamówienia, nazwę dostarczanego towaru oraz jego ilość. Brak wskazania w/w informacji skutkować będzie zwrotem faktury, jako nieprawidłowo wystawionej.</w:t>
      </w:r>
    </w:p>
    <w:p w14:paraId="34094FAA"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 xml:space="preserve">Zamawiający uprawniony jest do stosowania mechanizmu podzielonej płatności (split payment) dla wystawionych przez Wykonawcę faktur, które zawierają naliczony podatek VAT. </w:t>
      </w:r>
    </w:p>
    <w:p w14:paraId="644208EB" w14:textId="77777777" w:rsidR="00681A3C" w:rsidRPr="00777D44" w:rsidRDefault="00681A3C" w:rsidP="00681A3C">
      <w:pPr>
        <w:numPr>
          <w:ilvl w:val="0"/>
          <w:numId w:val="60"/>
        </w:num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545D093E" w14:textId="77777777" w:rsidR="00681A3C" w:rsidRPr="00777D44" w:rsidRDefault="00681A3C" w:rsidP="00681A3C">
      <w:pPr>
        <w:overflowPunct w:val="0"/>
        <w:autoSpaceDE w:val="0"/>
        <w:autoSpaceDN w:val="0"/>
        <w:adjustRightInd w:val="0"/>
        <w:spacing w:after="0" w:line="240" w:lineRule="auto"/>
        <w:ind w:left="90"/>
        <w:textAlignment w:val="baseline"/>
        <w:rPr>
          <w:rFonts w:ascii="Times New Roman" w:hAnsi="Times New Roman"/>
        </w:rPr>
      </w:pPr>
    </w:p>
    <w:p w14:paraId="1038829E"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6</w:t>
      </w:r>
    </w:p>
    <w:p w14:paraId="62F79ADF" w14:textId="77777777" w:rsidR="00681A3C" w:rsidRPr="00777D44" w:rsidRDefault="00681A3C" w:rsidP="00681A3C">
      <w:pPr>
        <w:numPr>
          <w:ilvl w:val="0"/>
          <w:numId w:val="50"/>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W przypadku dostarczenia towaru niespełniającego warunków zamówienia Zamawiający zastrzega sobie prawo żądania wymiany wadliwego towaru. </w:t>
      </w:r>
    </w:p>
    <w:p w14:paraId="4FFD550C" w14:textId="77777777" w:rsidR="00681A3C" w:rsidRPr="00777D44" w:rsidRDefault="00681A3C" w:rsidP="00681A3C">
      <w:pPr>
        <w:numPr>
          <w:ilvl w:val="0"/>
          <w:numId w:val="48"/>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lastRenderedPageBreak/>
        <w:t>Wszelkie reklamacje Wykonawca zobowiązany jest załatwić w ciągu 5. dni roboczych, a po bezskutecznym upływie tego terminu reklamacja uważana będzie za uznaną w całości, zgodnie z żądaniem Zamawiającego.</w:t>
      </w:r>
    </w:p>
    <w:p w14:paraId="44B486C0"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W przypadku stwierdzenia przy odbiorze dostawy niezgodnej z zamówieniem, Zamawiający zastrzega sobie prawo do odmowy przyjęcia towaru. </w:t>
      </w:r>
    </w:p>
    <w:p w14:paraId="5CA241F9" w14:textId="77777777" w:rsidR="00681A3C" w:rsidRPr="00777D44" w:rsidRDefault="00681A3C" w:rsidP="00681A3C">
      <w:pPr>
        <w:numPr>
          <w:ilvl w:val="0"/>
          <w:numId w:val="48"/>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Koszty odbioru dostawy, o której mowa w ust. 3 w całości obciążają Wykonawcę.</w:t>
      </w:r>
    </w:p>
    <w:p w14:paraId="57C9DF92" w14:textId="77777777" w:rsidR="00681A3C" w:rsidRPr="00777D44" w:rsidRDefault="00681A3C" w:rsidP="00681A3C">
      <w:pPr>
        <w:spacing w:after="0" w:line="240" w:lineRule="auto"/>
        <w:ind w:right="-142"/>
        <w:rPr>
          <w:rFonts w:ascii="Times New Roman" w:hAnsi="Times New Roman"/>
        </w:rPr>
      </w:pPr>
    </w:p>
    <w:p w14:paraId="7692D660"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7</w:t>
      </w:r>
    </w:p>
    <w:p w14:paraId="7A37281E" w14:textId="77777777" w:rsidR="00681A3C" w:rsidRPr="00777D44" w:rsidRDefault="00681A3C" w:rsidP="00681A3C">
      <w:pPr>
        <w:numPr>
          <w:ilvl w:val="0"/>
          <w:numId w:val="51"/>
        </w:numPr>
        <w:overflowPunct w:val="0"/>
        <w:autoSpaceDE w:val="0"/>
        <w:autoSpaceDN w:val="0"/>
        <w:adjustRightInd w:val="0"/>
        <w:spacing w:after="0" w:line="240" w:lineRule="auto"/>
        <w:ind w:left="284" w:right="9" w:hanging="284"/>
        <w:textAlignment w:val="baseline"/>
        <w:rPr>
          <w:rFonts w:ascii="Times New Roman" w:hAnsi="Times New Roman"/>
        </w:rPr>
      </w:pPr>
      <w:r w:rsidRPr="00777D44">
        <w:rPr>
          <w:rFonts w:ascii="Times New Roman" w:hAnsi="Times New Roman"/>
        </w:rPr>
        <w:t xml:space="preserve">W razie wystąpienia zwłoki w dostarczeniu i wydaniu towaru Wykonawca zobowiązuje się do zapłaty Zamawiającemu kary umownej w wysokości </w:t>
      </w:r>
      <w:r w:rsidRPr="00777D44">
        <w:rPr>
          <w:rFonts w:ascii="Times New Roman" w:hAnsi="Times New Roman"/>
          <w:b/>
        </w:rPr>
        <w:t>0,2 % wartości niedostarczonego towaru</w:t>
      </w:r>
      <w:r w:rsidRPr="00777D44">
        <w:rPr>
          <w:rFonts w:ascii="Times New Roman" w:hAnsi="Times New Roman"/>
        </w:rPr>
        <w:t xml:space="preserve">, za każdy dzień zwłoki. </w:t>
      </w:r>
    </w:p>
    <w:p w14:paraId="310B01DB" w14:textId="77777777" w:rsidR="00681A3C" w:rsidRPr="0076642D" w:rsidRDefault="00681A3C" w:rsidP="00681A3C">
      <w:pPr>
        <w:numPr>
          <w:ilvl w:val="0"/>
          <w:numId w:val="51"/>
        </w:numPr>
        <w:spacing w:after="0" w:line="240" w:lineRule="auto"/>
        <w:rPr>
          <w:rFonts w:ascii="Times New Roman" w:hAnsi="Times New Roman"/>
        </w:rPr>
      </w:pPr>
      <w:r w:rsidRPr="0076642D">
        <w:rPr>
          <w:rFonts w:ascii="Times New Roman" w:hAnsi="Times New Roman"/>
        </w:rPr>
        <w:t>W razie odstąpienia od umowy z przyczyn zależnych od Wykonawcy lub w przypadku natychmiastowego rozwiązania umowy z przyczyn leżących po stronie Wykonawcy, Wykonawca zobowiązuje się do zapłaty Zamawiającemu kary umownej w wysokości 10 % wartości niezrealizowanej części umowy.</w:t>
      </w:r>
    </w:p>
    <w:p w14:paraId="0E530B40" w14:textId="77777777" w:rsidR="00681A3C" w:rsidRPr="0076642D" w:rsidRDefault="00681A3C" w:rsidP="00681A3C">
      <w:pPr>
        <w:numPr>
          <w:ilvl w:val="0"/>
          <w:numId w:val="51"/>
        </w:numPr>
        <w:overflowPunct w:val="0"/>
        <w:autoSpaceDE w:val="0"/>
        <w:autoSpaceDN w:val="0"/>
        <w:adjustRightInd w:val="0"/>
        <w:spacing w:after="0" w:line="240" w:lineRule="auto"/>
        <w:ind w:right="-53"/>
        <w:rPr>
          <w:rFonts w:ascii="Times New Roman" w:hAnsi="Times New Roman"/>
        </w:rPr>
      </w:pPr>
      <w:r w:rsidRPr="00777D44">
        <w:rPr>
          <w:rFonts w:ascii="Times New Roman" w:hAnsi="Times New Roman"/>
        </w:rPr>
        <w:t xml:space="preserve">W razie wystąpienia zwłoki w sporządzeniu i przesłaniu drogą elektroniczną załącznika asortymentowo -cenowego w formie arkusza programu MS Excel (.exe), o którym mowa w § 1 ust. 2, Wykonawca zobowiązuje się do zapłacenia Zamawiającemu kary umownej w wysokości 100 zł za każdy dzień zwłoki, licząc od 6-go </w:t>
      </w:r>
      <w:r w:rsidRPr="0076642D">
        <w:rPr>
          <w:rFonts w:ascii="Times New Roman" w:hAnsi="Times New Roman"/>
        </w:rPr>
        <w:t>dnia roboczego od daty zawarcia umowy.</w:t>
      </w:r>
    </w:p>
    <w:p w14:paraId="22E33DD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Zamawiający uprawniony jest do potrącania kary umownej z płatności wynikających z faktur. Potrącenie może dotyczyć również należności niewymagalnych, a dla skuteczności oświadczenia o potrąceniu wystarczy doręczenie noty księgowej wraz ze oświadczeniem.</w:t>
      </w:r>
    </w:p>
    <w:p w14:paraId="02C72ACF"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Zamawiający może dochodzić na zasadach ogólnych odszkodowania przewyższającego zastrzeżoną powyżej karę umowną. </w:t>
      </w:r>
    </w:p>
    <w:p w14:paraId="2DC1FD4D"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Wszelkie kary i obciążenia wynikające z not księgowych zastrzeżone w niniejszej umowie podlegają kumulacji.</w:t>
      </w:r>
    </w:p>
    <w:p w14:paraId="061F2C00" w14:textId="77777777" w:rsidR="00681A3C" w:rsidRPr="0076642D" w:rsidRDefault="00681A3C" w:rsidP="00681A3C">
      <w:pPr>
        <w:numPr>
          <w:ilvl w:val="0"/>
          <w:numId w:val="51"/>
        </w:numPr>
        <w:overflowPunct w:val="0"/>
        <w:autoSpaceDE w:val="0"/>
        <w:autoSpaceDN w:val="0"/>
        <w:adjustRightInd w:val="0"/>
        <w:spacing w:after="0" w:line="240" w:lineRule="auto"/>
        <w:ind w:right="-1"/>
        <w:rPr>
          <w:rFonts w:ascii="Times New Roman" w:hAnsi="Times New Roman"/>
        </w:rPr>
      </w:pPr>
      <w:r w:rsidRPr="0076642D">
        <w:rPr>
          <w:rFonts w:ascii="Times New Roman" w:hAnsi="Times New Roman"/>
        </w:rPr>
        <w:t xml:space="preserve">W przypadku niedotrzymania terminów dostawy, określonych w § 4 ust. 3 lub niezałatwienia    </w:t>
      </w:r>
      <w:r w:rsidRPr="0076642D">
        <w:rPr>
          <w:rFonts w:ascii="Times New Roman" w:hAnsi="Times New Roman"/>
        </w:rPr>
        <w:br/>
        <w:t xml:space="preserve">reklamacji w terminie określonym w § 6 ust. 2, Zamawiający zastrzega sobie prawo do zakupu  niedostarczonego przedmiotu zamówienia u innego dostawcy (bez wyznaczania dodatkowego terminu). </w:t>
      </w:r>
      <w:r w:rsidRPr="0076642D">
        <w:rPr>
          <w:rFonts w:ascii="Times New Roman" w:hAnsi="Times New Roman"/>
        </w:rPr>
        <w:br/>
        <w:t>W przypadku poniesienia przez Zamawiającego wyższych niż wynikają z niniejszej umowy, różnią w cenie towaru Zamawiający obciąży Wykonawcę, na podstawie noty obciążeniowej oraz potrącenia z płatności wynikających z faktur. Potrącenie może dotyczyć również należności niewymagalnych, a dla skuteczności oświadczenia o potrąceniu wystarczy doręczenie noty księgowej wraz ze oświadczeniem.</w:t>
      </w:r>
    </w:p>
    <w:p w14:paraId="74E7A8E1" w14:textId="77777777" w:rsidR="00681A3C" w:rsidRPr="00777D44" w:rsidRDefault="00681A3C" w:rsidP="00681A3C">
      <w:pPr>
        <w:autoSpaceDE w:val="0"/>
        <w:autoSpaceDN w:val="0"/>
        <w:adjustRightInd w:val="0"/>
        <w:spacing w:after="0" w:line="240" w:lineRule="auto"/>
        <w:rPr>
          <w:rFonts w:ascii="Times New Roman" w:hAnsi="Times New Roman"/>
        </w:rPr>
      </w:pPr>
    </w:p>
    <w:p w14:paraId="7646B85F"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8</w:t>
      </w:r>
    </w:p>
    <w:p w14:paraId="121BFF70"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Strony dopuszczają zmianę (zastąpienie produktu lub rozszerzenie asortymentu o produkt równoważny lub wyższej jakości) niniejszej umowy w zakresie przedmiotowym, w przypadku:</w:t>
      </w:r>
    </w:p>
    <w:p w14:paraId="572326F4"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a)</w:t>
      </w:r>
      <w:r w:rsidRPr="00777D4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14:paraId="7A9A527A" w14:textId="77777777" w:rsidR="00681A3C" w:rsidRPr="00777D44" w:rsidRDefault="00681A3C" w:rsidP="00681A3C">
      <w:pPr>
        <w:pStyle w:val="Tekstpodstawowy2"/>
        <w:suppressAutoHyphens/>
        <w:spacing w:after="0" w:line="240" w:lineRule="auto"/>
        <w:ind w:left="871" w:hanging="360"/>
        <w:rPr>
          <w:rFonts w:ascii="Times New Roman" w:hAnsi="Times New Roman"/>
        </w:rPr>
      </w:pPr>
      <w:r w:rsidRPr="00777D44">
        <w:rPr>
          <w:rFonts w:ascii="Times New Roman" w:hAnsi="Times New Roman"/>
        </w:rPr>
        <w:t>b)</w:t>
      </w:r>
      <w:r w:rsidRPr="00777D44">
        <w:rPr>
          <w:rFonts w:ascii="Times New Roman" w:hAnsi="Times New Roman"/>
        </w:rPr>
        <w:tab/>
        <w:t>wprowadzenia do sprzedaży przez producenta zmodyfikowanego/udoskonalonego produktu, za cenę nie wyższą niż cena produktu objętego umową.</w:t>
      </w:r>
    </w:p>
    <w:p w14:paraId="0D5B0B7C"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Dopuszcza się zmiany umowy w zakresie: numeru katalogowego produktu, nazwy produktu, wielkości opakowania przy zachowaniu jego parametrów.</w:t>
      </w:r>
    </w:p>
    <w:p w14:paraId="78D43C94"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 xml:space="preserve">Zamawiający każdorazowo dopuszcza dostawy produktu </w:t>
      </w:r>
      <w:r w:rsidRPr="00777D44">
        <w:rPr>
          <w:rFonts w:ascii="Times New Roman" w:hAnsi="Times New Roman"/>
          <w:spacing w:val="4"/>
        </w:rPr>
        <w:t xml:space="preserve">po cenach niższych (np. w wyniku promocji lub zastosowania korzystnych dla Zamawiającego upustów przez Wykonawcę itp.) niż określone </w:t>
      </w:r>
      <w:r w:rsidRPr="00777D44">
        <w:rPr>
          <w:rFonts w:ascii="Times New Roman" w:hAnsi="Times New Roman"/>
          <w:spacing w:val="4"/>
        </w:rPr>
        <w:br/>
        <w:t>w niniejszej umowie.</w:t>
      </w:r>
    </w:p>
    <w:p w14:paraId="0125043D" w14:textId="77777777" w:rsidR="00681A3C" w:rsidRPr="00777D44" w:rsidRDefault="00681A3C" w:rsidP="00681A3C">
      <w:pPr>
        <w:numPr>
          <w:ilvl w:val="0"/>
          <w:numId w:val="52"/>
        </w:numPr>
        <w:overflowPunct w:val="0"/>
        <w:autoSpaceDE w:val="0"/>
        <w:autoSpaceDN w:val="0"/>
        <w:adjustRightInd w:val="0"/>
        <w:spacing w:after="0" w:line="240" w:lineRule="auto"/>
        <w:ind w:right="-54"/>
        <w:rPr>
          <w:rFonts w:ascii="Times New Roman" w:hAnsi="Times New Roman"/>
        </w:rPr>
      </w:pPr>
      <w:r w:rsidRPr="00777D44">
        <w:rPr>
          <w:rFonts w:ascii="Times New Roman" w:hAnsi="Times New Roman"/>
        </w:rPr>
        <w:t>W przypadku ustawowej zmiany stawki podatku VAT Wykonawca stosuje nową stawkę z dniem jej obowiązywania, z zachowaniem cen jednostkowych netto określonych w Załączniku Nr 1.</w:t>
      </w:r>
    </w:p>
    <w:p w14:paraId="04203F0D" w14:textId="77777777" w:rsidR="00681A3C" w:rsidRPr="00777D44" w:rsidRDefault="00681A3C" w:rsidP="00681A3C">
      <w:pPr>
        <w:pStyle w:val="Tekstpodstawowy2"/>
        <w:numPr>
          <w:ilvl w:val="0"/>
          <w:numId w:val="52"/>
        </w:numPr>
        <w:suppressAutoHyphens/>
        <w:spacing w:after="0" w:line="240" w:lineRule="auto"/>
        <w:rPr>
          <w:rFonts w:ascii="Times New Roman" w:hAnsi="Times New Roman"/>
        </w:rPr>
      </w:pPr>
      <w:r w:rsidRPr="00777D44">
        <w:rPr>
          <w:rFonts w:ascii="Times New Roman" w:hAnsi="Times New Roman"/>
        </w:rPr>
        <w:t>Zaistnienie okoliczności wymienionych w ust. 2, 3 oraz 4 nie wymaga sporządzenia aneksu do niniejszej umowy.</w:t>
      </w:r>
    </w:p>
    <w:p w14:paraId="641F939D"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9</w:t>
      </w:r>
    </w:p>
    <w:p w14:paraId="2A6ED4B9" w14:textId="77777777" w:rsidR="00681A3C" w:rsidRPr="00777D44" w:rsidRDefault="00681A3C" w:rsidP="00681A3C">
      <w:pPr>
        <w:spacing w:after="0" w:line="240" w:lineRule="auto"/>
        <w:rPr>
          <w:rFonts w:ascii="Times New Roman" w:hAnsi="Times New Roman"/>
          <w:color w:val="000000"/>
        </w:rPr>
      </w:pPr>
      <w:r w:rsidRPr="00777D44">
        <w:rPr>
          <w:rFonts w:ascii="Times New Roman" w:hAnsi="Times New Roman"/>
          <w:color w:val="000000"/>
        </w:rPr>
        <w:t>Wykonawca oświadcza, że zaoferowane przez niego preparaty są dopuszczone do obrotu na terytorium Rzeczypospolitej Polskiej.</w:t>
      </w:r>
    </w:p>
    <w:p w14:paraId="78E379E5" w14:textId="77777777" w:rsidR="00681A3C" w:rsidRPr="0076642D" w:rsidRDefault="00681A3C" w:rsidP="00681A3C">
      <w:pPr>
        <w:spacing w:after="0" w:line="240" w:lineRule="auto"/>
        <w:rPr>
          <w:rFonts w:ascii="Times New Roman" w:hAnsi="Times New Roman"/>
        </w:rPr>
      </w:pPr>
    </w:p>
    <w:p w14:paraId="49C84B57" w14:textId="77777777" w:rsidR="00681A3C" w:rsidRPr="0076642D" w:rsidRDefault="00681A3C" w:rsidP="00681A3C">
      <w:pPr>
        <w:spacing w:after="0" w:line="240" w:lineRule="auto"/>
        <w:ind w:right="-142"/>
        <w:jc w:val="center"/>
        <w:rPr>
          <w:rFonts w:ascii="Times New Roman" w:hAnsi="Times New Roman"/>
          <w:b/>
        </w:rPr>
      </w:pPr>
      <w:r w:rsidRPr="0076642D">
        <w:rPr>
          <w:rFonts w:ascii="Times New Roman" w:hAnsi="Times New Roman"/>
          <w:b/>
        </w:rPr>
        <w:lastRenderedPageBreak/>
        <w:t>§ 10</w:t>
      </w:r>
    </w:p>
    <w:p w14:paraId="23FF19E8" w14:textId="77777777" w:rsidR="00681A3C" w:rsidRPr="0076642D" w:rsidRDefault="00681A3C" w:rsidP="00681A3C">
      <w:pPr>
        <w:pStyle w:val="Akapitzlist"/>
        <w:numPr>
          <w:ilvl w:val="0"/>
          <w:numId w:val="83"/>
        </w:numPr>
        <w:spacing w:after="0" w:line="240" w:lineRule="auto"/>
        <w:ind w:left="284" w:hanging="284"/>
        <w:rPr>
          <w:rFonts w:ascii="Times New Roman" w:hAnsi="Times New Roman"/>
        </w:rPr>
      </w:pPr>
      <w:r w:rsidRPr="0076642D">
        <w:rPr>
          <w:rFonts w:ascii="Times New Roman" w:hAnsi="Times New Roman"/>
        </w:rPr>
        <w:t>Rozwiązanie umowy przez Zamawiającego w trybie natychmiastowym może nastąpić:</w:t>
      </w:r>
    </w:p>
    <w:p w14:paraId="0C918FD5" w14:textId="77777777" w:rsidR="00681A3C" w:rsidRPr="0076642D" w:rsidRDefault="00681A3C" w:rsidP="00681A3C">
      <w:pPr>
        <w:pStyle w:val="Akapitzlist"/>
        <w:numPr>
          <w:ilvl w:val="0"/>
          <w:numId w:val="82"/>
        </w:numPr>
        <w:autoSpaceDE w:val="0"/>
        <w:autoSpaceDN w:val="0"/>
        <w:adjustRightInd w:val="0"/>
        <w:spacing w:after="0" w:line="240" w:lineRule="auto"/>
        <w:rPr>
          <w:rFonts w:ascii="Times New Roman" w:hAnsi="Times New Roman"/>
        </w:rPr>
      </w:pPr>
      <w:r w:rsidRPr="0076642D">
        <w:rPr>
          <w:rFonts w:ascii="Times New Roman" w:hAnsi="Times New Roman"/>
        </w:rPr>
        <w:t>w przypadku nienależytego realizowania umowy w szczególności w oparciu o ocenę realizacji zawartej umowy, o której mowa w § 11,</w:t>
      </w:r>
    </w:p>
    <w:p w14:paraId="47479AD9" w14:textId="77777777" w:rsidR="00681A3C" w:rsidRPr="0076642D" w:rsidRDefault="00681A3C" w:rsidP="00681A3C">
      <w:pPr>
        <w:numPr>
          <w:ilvl w:val="0"/>
          <w:numId w:val="82"/>
        </w:num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w przypadku naruszenia postanowień zawartych w §  9 niniejszej umowy.</w:t>
      </w:r>
    </w:p>
    <w:p w14:paraId="210C40B7" w14:textId="77777777" w:rsidR="00681A3C" w:rsidRPr="0076642D" w:rsidRDefault="00681A3C" w:rsidP="00681A3C">
      <w:pPr>
        <w:overflowPunct w:val="0"/>
        <w:autoSpaceDE w:val="0"/>
        <w:autoSpaceDN w:val="0"/>
        <w:adjustRightInd w:val="0"/>
        <w:spacing w:after="0" w:line="240" w:lineRule="auto"/>
        <w:textAlignment w:val="baseline"/>
        <w:rPr>
          <w:rFonts w:ascii="Times New Roman" w:hAnsi="Times New Roman"/>
        </w:rPr>
      </w:pPr>
      <w:r w:rsidRPr="0076642D">
        <w:rPr>
          <w:rFonts w:ascii="Times New Roman" w:hAnsi="Times New Roman"/>
        </w:rPr>
        <w:t>2. W razie wystąpienia istotnej zmiany okoliczności powodującej, że wykonanie umowy nie leży w interesie publicznym, czego nie można było przewidzieć w chwili zawarcia umowy Zamawiający uprawniony jest do odstąpienia od umowy. W takim wypadku Wykonawca może żądać jedynie wynagrodzenia należnego mu z tytułu wykonania części umowy.</w:t>
      </w:r>
    </w:p>
    <w:p w14:paraId="6E1B63B3"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3. Rozwiązanie lub odstąpienie od umowy przez Zamawiającego może nastąpić w terminie 30 dni od daty powzięcia informacji o zdarzeniu stanowiącym podstawę do złożenia oświadczenia Zamawiającego.</w:t>
      </w:r>
    </w:p>
    <w:p w14:paraId="2BCCC536" w14:textId="77777777" w:rsidR="00681A3C" w:rsidRPr="0076642D" w:rsidRDefault="00681A3C" w:rsidP="00681A3C">
      <w:pPr>
        <w:spacing w:after="0" w:line="240" w:lineRule="auto"/>
        <w:rPr>
          <w:rFonts w:ascii="Times New Roman" w:hAnsi="Times New Roman"/>
        </w:rPr>
      </w:pPr>
      <w:r w:rsidRPr="0076642D">
        <w:rPr>
          <w:rFonts w:ascii="Times New Roman" w:hAnsi="Times New Roman"/>
        </w:rPr>
        <w:t>4. Zamawiający uprawniony jest do rozwiązania umowy za 3-miesięcznym okresem wypowiedzenia, bez podania przyczyn, z wyłączeniem roszczeń odszkodowawczych.</w:t>
      </w:r>
    </w:p>
    <w:p w14:paraId="69B673C5" w14:textId="77777777" w:rsidR="00681A3C" w:rsidRPr="00777D44" w:rsidRDefault="00681A3C" w:rsidP="00681A3C">
      <w:pPr>
        <w:spacing w:after="0" w:line="240" w:lineRule="auto"/>
        <w:rPr>
          <w:rFonts w:ascii="Times New Roman" w:hAnsi="Times New Roman"/>
        </w:rPr>
      </w:pPr>
    </w:p>
    <w:p w14:paraId="17842D87" w14:textId="77777777" w:rsidR="00681A3C" w:rsidRPr="00777D44" w:rsidRDefault="00681A3C" w:rsidP="00681A3C">
      <w:pPr>
        <w:spacing w:after="0" w:line="240" w:lineRule="auto"/>
        <w:ind w:right="-142"/>
        <w:jc w:val="center"/>
        <w:rPr>
          <w:rFonts w:ascii="Times New Roman" w:hAnsi="Times New Roman"/>
          <w:b/>
        </w:rPr>
      </w:pPr>
      <w:r w:rsidRPr="00777D44">
        <w:rPr>
          <w:rFonts w:ascii="Times New Roman" w:hAnsi="Times New Roman"/>
          <w:b/>
        </w:rPr>
        <w:t>§ 11</w:t>
      </w:r>
    </w:p>
    <w:p w14:paraId="44D3492B" w14:textId="77777777" w:rsidR="00681A3C" w:rsidRPr="00777D44" w:rsidRDefault="00681A3C" w:rsidP="00681A3C">
      <w:pPr>
        <w:overflowPunct w:val="0"/>
        <w:autoSpaceDE w:val="0"/>
        <w:autoSpaceDN w:val="0"/>
        <w:adjustRightInd w:val="0"/>
        <w:spacing w:after="0" w:line="240" w:lineRule="auto"/>
        <w:textAlignment w:val="baseline"/>
        <w:rPr>
          <w:rFonts w:ascii="Times New Roman" w:hAnsi="Times New Roman"/>
        </w:rPr>
      </w:pPr>
      <w:r w:rsidRPr="00777D4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14:paraId="78AAC824"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Podstawowe założenia procedury oceny wykonawców:</w:t>
      </w:r>
    </w:p>
    <w:p w14:paraId="4ACCFEE5" w14:textId="77777777" w:rsidR="00681A3C" w:rsidRPr="00777D44" w:rsidRDefault="00681A3C" w:rsidP="00681A3C">
      <w:pPr>
        <w:pStyle w:val="Akapitzlist"/>
        <w:numPr>
          <w:ilvl w:val="0"/>
          <w:numId w:val="57"/>
        </w:numPr>
        <w:spacing w:after="0" w:line="240" w:lineRule="auto"/>
        <w:contextualSpacing/>
        <w:rPr>
          <w:rFonts w:ascii="Times New Roman" w:hAnsi="Times New Roman"/>
        </w:rPr>
      </w:pPr>
      <w:r w:rsidRPr="00777D44">
        <w:rPr>
          <w:rFonts w:ascii="Times New Roman" w:hAnsi="Times New Roman"/>
        </w:rPr>
        <w:t xml:space="preserve">rozróżnia się dwie kategorie uchybień w realizacji umowy: uchybienie istotne </w:t>
      </w:r>
      <w:r w:rsidRPr="00777D44">
        <w:rPr>
          <w:rFonts w:ascii="Times New Roman" w:hAnsi="Times New Roman"/>
        </w:rPr>
        <w:br/>
        <w:t>i uchybienie o mniejszej randze (1 uchybienie istotne = 3 uchybienia o mniejszej randze),</w:t>
      </w:r>
    </w:p>
    <w:p w14:paraId="355B6DBC"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 xml:space="preserve">gdy wykonawca dopuści się 1 uchybienia istotnego lub 3 uchybień o mniejszej randze, Zamawiający wezwie go do należytego realizowania zawartej umowy oraz poinformuje </w:t>
      </w:r>
      <w:r w:rsidRPr="00777D44">
        <w:rPr>
          <w:rFonts w:ascii="Times New Roman" w:hAnsi="Times New Roman"/>
        </w:rPr>
        <w:br/>
        <w:t>o zagrożeniu jej rozwiązaniem, w przypadku popełnienia kolejnych uchybień.</w:t>
      </w:r>
    </w:p>
    <w:p w14:paraId="0F8D9746" w14:textId="77777777" w:rsidR="00681A3C" w:rsidRPr="00777D44" w:rsidRDefault="00681A3C" w:rsidP="00681A3C">
      <w:pPr>
        <w:pStyle w:val="Akapitzlist"/>
        <w:numPr>
          <w:ilvl w:val="0"/>
          <w:numId w:val="57"/>
        </w:numPr>
        <w:spacing w:after="0" w:line="240" w:lineRule="auto"/>
        <w:ind w:hanging="357"/>
        <w:contextualSpacing/>
        <w:rPr>
          <w:rFonts w:ascii="Times New Roman" w:hAnsi="Times New Roman"/>
        </w:rPr>
      </w:pPr>
      <w:r w:rsidRPr="00777D44">
        <w:rPr>
          <w:rFonts w:ascii="Times New Roman" w:hAnsi="Times New Roman"/>
        </w:rPr>
        <w:t>gdy wykonawca dopuści się 2 uchybień istotnych lub 6 uchybień o mniejszej randze, Zamawiający może rozwiązać umowę ze skutkiem natychmiastowym, z przyczyn leżących po stronie wykonawcy.</w:t>
      </w:r>
    </w:p>
    <w:p w14:paraId="45F100F7" w14:textId="77777777" w:rsidR="00681A3C" w:rsidRPr="00777D44" w:rsidRDefault="00681A3C" w:rsidP="00681A3C">
      <w:pPr>
        <w:pStyle w:val="Akapitzlist"/>
        <w:numPr>
          <w:ilvl w:val="0"/>
          <w:numId w:val="59"/>
        </w:numPr>
        <w:spacing w:after="0" w:line="240" w:lineRule="auto"/>
        <w:ind w:hanging="357"/>
        <w:contextualSpacing/>
        <w:rPr>
          <w:rFonts w:ascii="Times New Roman" w:hAnsi="Times New Roman"/>
        </w:rPr>
      </w:pPr>
      <w:r w:rsidRPr="00777D44">
        <w:rPr>
          <w:rFonts w:ascii="Times New Roman" w:hAnsi="Times New Roman"/>
        </w:rPr>
        <w:t>W szczególności, za istotne uznane zostaną następujące uchybienia:</w:t>
      </w:r>
    </w:p>
    <w:p w14:paraId="49BEE7D6"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zwłoka w dostarczeniu przedmiotu umowy powodująca konieczność zmiany terminu zabiegu,</w:t>
      </w:r>
    </w:p>
    <w:p w14:paraId="3BD0C9FE"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brak możliwości wykonania zabiegu w terminie spowodowany dostarczeniem przedmiotu umowy złej jakości,</w:t>
      </w:r>
    </w:p>
    <w:p w14:paraId="53E1F987" w14:textId="77777777" w:rsidR="00681A3C" w:rsidRPr="00777D44" w:rsidRDefault="00681A3C" w:rsidP="00681A3C">
      <w:pPr>
        <w:pStyle w:val="Akapitzlist"/>
        <w:numPr>
          <w:ilvl w:val="0"/>
          <w:numId w:val="58"/>
        </w:numPr>
        <w:spacing w:after="0" w:line="240" w:lineRule="auto"/>
        <w:contextualSpacing/>
        <w:rPr>
          <w:rFonts w:ascii="Times New Roman" w:hAnsi="Times New Roman"/>
        </w:rPr>
      </w:pPr>
      <w:r w:rsidRPr="00777D44">
        <w:rPr>
          <w:rFonts w:ascii="Times New Roman" w:hAnsi="Times New Roman"/>
        </w:rPr>
        <w:t>dwukrotny zakup u innego dostawcy dokonany na podstawie § 7 ust. 5.</w:t>
      </w:r>
    </w:p>
    <w:p w14:paraId="1F2E8B3C" w14:textId="77777777" w:rsidR="00681A3C" w:rsidRPr="00777D44" w:rsidRDefault="00681A3C" w:rsidP="00681A3C">
      <w:pPr>
        <w:overflowPunct w:val="0"/>
        <w:autoSpaceDE w:val="0"/>
        <w:autoSpaceDN w:val="0"/>
        <w:adjustRightInd w:val="0"/>
        <w:spacing w:after="0" w:line="240" w:lineRule="auto"/>
        <w:ind w:right="9"/>
        <w:textAlignment w:val="baseline"/>
        <w:rPr>
          <w:rFonts w:ascii="Times New Roman" w:hAnsi="Times New Roman"/>
        </w:rPr>
      </w:pPr>
    </w:p>
    <w:p w14:paraId="57A03272"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12</w:t>
      </w:r>
    </w:p>
    <w:p w14:paraId="37BC1B5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 xml:space="preserve">Strony oświadczają, iż wynikające z niniejszej umowy sprawy sporne będą załatwiane polubownie w drodze uzgodnień  i porozumień. </w:t>
      </w:r>
    </w:p>
    <w:p w14:paraId="467220AA" w14:textId="77777777" w:rsidR="00681A3C" w:rsidRPr="00777D44" w:rsidRDefault="00681A3C" w:rsidP="00681A3C">
      <w:pPr>
        <w:numPr>
          <w:ilvl w:val="0"/>
          <w:numId w:val="53"/>
        </w:numPr>
        <w:overflowPunct w:val="0"/>
        <w:autoSpaceDE w:val="0"/>
        <w:autoSpaceDN w:val="0"/>
        <w:adjustRightInd w:val="0"/>
        <w:spacing w:after="0" w:line="240" w:lineRule="auto"/>
        <w:ind w:right="9"/>
        <w:textAlignment w:val="baseline"/>
        <w:rPr>
          <w:rFonts w:ascii="Times New Roman" w:hAnsi="Times New Roman"/>
        </w:rPr>
      </w:pPr>
      <w:r w:rsidRPr="00777D44">
        <w:rPr>
          <w:rFonts w:ascii="Times New Roman" w:hAnsi="Times New Roman"/>
        </w:rPr>
        <w:t>Właściwym do rozpoznania sporu jest sąd siedziby Zamawiającego.</w:t>
      </w:r>
    </w:p>
    <w:p w14:paraId="235BF2DA" w14:textId="77777777" w:rsidR="00681A3C" w:rsidRPr="00777D44" w:rsidRDefault="00681A3C" w:rsidP="00681A3C">
      <w:pPr>
        <w:spacing w:after="0" w:line="240" w:lineRule="auto"/>
        <w:rPr>
          <w:rFonts w:ascii="Times New Roman" w:hAnsi="Times New Roman"/>
        </w:rPr>
      </w:pPr>
    </w:p>
    <w:p w14:paraId="1980478D"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sym w:font="Times New Roman" w:char="00A7"/>
      </w:r>
      <w:r w:rsidRPr="00777D44">
        <w:rPr>
          <w:rFonts w:ascii="Times New Roman" w:hAnsi="Times New Roman"/>
          <w:b/>
        </w:rPr>
        <w:t xml:space="preserve"> 13</w:t>
      </w:r>
    </w:p>
    <w:p w14:paraId="6945A218" w14:textId="77777777" w:rsidR="00681A3C" w:rsidRPr="00777D44" w:rsidRDefault="00681A3C" w:rsidP="00681A3C">
      <w:pPr>
        <w:overflowPunct w:val="0"/>
        <w:autoSpaceDE w:val="0"/>
        <w:autoSpaceDN w:val="0"/>
        <w:adjustRightInd w:val="0"/>
        <w:spacing w:after="0" w:line="240" w:lineRule="auto"/>
        <w:ind w:left="45"/>
        <w:textAlignment w:val="baseline"/>
        <w:rPr>
          <w:rFonts w:ascii="Times New Roman" w:hAnsi="Times New Roman"/>
        </w:rPr>
      </w:pPr>
      <w:r w:rsidRPr="00777D44">
        <w:rPr>
          <w:rFonts w:ascii="Times New Roman" w:hAnsi="Times New Roman"/>
        </w:rPr>
        <w:t xml:space="preserve">Wykonawca nie może bez pisemnej zgody Zamawiającego dokonywać cesji zobowiązań Zamawiającego </w:t>
      </w:r>
      <w:r w:rsidRPr="00777D44">
        <w:rPr>
          <w:rFonts w:ascii="Times New Roman" w:hAnsi="Times New Roman"/>
        </w:rPr>
        <w:br/>
        <w:t>z niniejszej umowy na osoby trzecie.</w:t>
      </w:r>
    </w:p>
    <w:p w14:paraId="2F686390"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14</w:t>
      </w:r>
    </w:p>
    <w:p w14:paraId="52C053EB" w14:textId="77777777" w:rsidR="00681A3C" w:rsidRPr="00777D44" w:rsidRDefault="00681A3C" w:rsidP="00681A3C">
      <w:pPr>
        <w:spacing w:after="0" w:line="240" w:lineRule="auto"/>
        <w:rPr>
          <w:rFonts w:ascii="Times New Roman" w:hAnsi="Times New Roman"/>
        </w:rPr>
      </w:pPr>
      <w:r w:rsidRPr="00777D44">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14:paraId="37603896" w14:textId="77777777" w:rsidR="00681A3C" w:rsidRPr="00777D44" w:rsidRDefault="00681A3C" w:rsidP="00681A3C">
      <w:pPr>
        <w:spacing w:after="0" w:line="240" w:lineRule="auto"/>
        <w:rPr>
          <w:rFonts w:ascii="Times New Roman" w:hAnsi="Times New Roman"/>
        </w:rPr>
      </w:pPr>
    </w:p>
    <w:p w14:paraId="0167A0A6" w14:textId="77777777" w:rsidR="00681A3C" w:rsidRPr="00777D44" w:rsidRDefault="00681A3C" w:rsidP="00681A3C">
      <w:pPr>
        <w:spacing w:after="0" w:line="240" w:lineRule="auto"/>
        <w:jc w:val="center"/>
        <w:rPr>
          <w:rFonts w:ascii="Times New Roman" w:hAnsi="Times New Roman"/>
          <w:b/>
        </w:rPr>
      </w:pPr>
      <w:r w:rsidRPr="00777D44">
        <w:rPr>
          <w:rFonts w:ascii="Times New Roman" w:hAnsi="Times New Roman"/>
          <w:b/>
        </w:rPr>
        <w:t>§ 15</w:t>
      </w:r>
    </w:p>
    <w:p w14:paraId="7F8A9EB9" w14:textId="77777777" w:rsidR="00681A3C" w:rsidRDefault="00681A3C" w:rsidP="00681A3C">
      <w:pPr>
        <w:spacing w:after="0" w:line="240" w:lineRule="auto"/>
        <w:rPr>
          <w:rFonts w:ascii="Times New Roman" w:hAnsi="Times New Roman"/>
        </w:rPr>
      </w:pPr>
      <w:r w:rsidRPr="00777D44">
        <w:rPr>
          <w:rFonts w:ascii="Times New Roman" w:hAnsi="Times New Roman"/>
        </w:rPr>
        <w:t>Umowa została sporządzona w dwóch jednobrzmiących egzemplarzach po jednym dla każdej ze stron.</w:t>
      </w:r>
    </w:p>
    <w:p w14:paraId="03F815AD" w14:textId="77777777" w:rsidR="00681A3C" w:rsidRPr="00777D44" w:rsidRDefault="00681A3C" w:rsidP="00681A3C">
      <w:pPr>
        <w:spacing w:after="0" w:line="240" w:lineRule="auto"/>
        <w:rPr>
          <w:rFonts w:ascii="Times New Roman" w:hAnsi="Times New Roman"/>
        </w:rPr>
      </w:pPr>
    </w:p>
    <w:p w14:paraId="5F642D3E" w14:textId="77777777" w:rsidR="00681A3C" w:rsidRPr="00C87402" w:rsidRDefault="00681A3C" w:rsidP="00681A3C">
      <w:pPr>
        <w:tabs>
          <w:tab w:val="center" w:pos="2552"/>
          <w:tab w:val="center" w:pos="7371"/>
        </w:tabs>
        <w:rPr>
          <w:rFonts w:ascii="Times New Roman" w:hAnsi="Times New Roman"/>
          <w:b/>
        </w:rPr>
      </w:pPr>
      <w:r w:rsidRPr="00777D44">
        <w:rPr>
          <w:rFonts w:ascii="Times New Roman" w:hAnsi="Times New Roman"/>
          <w:b/>
        </w:rPr>
        <w:tab/>
        <w:t>Wykonawca</w:t>
      </w:r>
      <w:r w:rsidRPr="00777D44">
        <w:rPr>
          <w:rFonts w:ascii="Times New Roman" w:hAnsi="Times New Roman"/>
          <w:b/>
        </w:rPr>
        <w:tab/>
        <w:t>Zamawiający</w:t>
      </w:r>
      <w:r w:rsidRPr="00777D44">
        <w:rPr>
          <w:rFonts w:ascii="Times New Roman" w:hAnsi="Times New Roman"/>
        </w:rPr>
        <w:br w:type="page"/>
      </w:r>
    </w:p>
    <w:p w14:paraId="2128817C" w14:textId="77777777" w:rsidR="00681A3C" w:rsidRPr="00777D44" w:rsidRDefault="00681A3C" w:rsidP="00681A3C">
      <w:pPr>
        <w:spacing w:after="0" w:line="240" w:lineRule="auto"/>
        <w:jc w:val="right"/>
        <w:rPr>
          <w:rFonts w:ascii="Times New Roman" w:hAnsi="Times New Roman"/>
          <w:b/>
        </w:rPr>
        <w:sectPr w:rsidR="00681A3C" w:rsidRPr="00777D44" w:rsidSect="00681A3C">
          <w:pgSz w:w="11906" w:h="16838"/>
          <w:pgMar w:top="1814" w:right="992" w:bottom="1134" w:left="992" w:header="709" w:footer="709" w:gutter="0"/>
          <w:cols w:space="708"/>
          <w:titlePg/>
          <w:docGrid w:linePitch="360"/>
        </w:sectPr>
      </w:pPr>
    </w:p>
    <w:p w14:paraId="29FC4359" w14:textId="77777777" w:rsidR="00681A3C" w:rsidRPr="00777D44" w:rsidRDefault="00681A3C" w:rsidP="00681A3C">
      <w:pPr>
        <w:spacing w:after="0" w:line="240" w:lineRule="auto"/>
        <w:jc w:val="right"/>
        <w:rPr>
          <w:rFonts w:ascii="Times New Roman" w:hAnsi="Times New Roman"/>
          <w:b/>
        </w:rPr>
      </w:pPr>
      <w:r w:rsidRPr="00777D44">
        <w:rPr>
          <w:rFonts w:ascii="Times New Roman" w:hAnsi="Times New Roman"/>
          <w:b/>
        </w:rPr>
        <w:lastRenderedPageBreak/>
        <w:t>Załącznik nr 4 do SIWZ</w:t>
      </w:r>
    </w:p>
    <w:p w14:paraId="4DB063E1" w14:textId="77777777" w:rsidR="00681A3C" w:rsidRPr="00777D44" w:rsidRDefault="00681A3C" w:rsidP="00681A3C">
      <w:pPr>
        <w:spacing w:after="0" w:line="240" w:lineRule="auto"/>
        <w:rPr>
          <w:rFonts w:ascii="Times New Roman" w:hAnsi="Times New Roman"/>
          <w:b/>
        </w:rPr>
      </w:pPr>
    </w:p>
    <w:p w14:paraId="02F49193" w14:textId="77777777" w:rsidR="00681A3C" w:rsidRPr="00777D44" w:rsidRDefault="00681A3C" w:rsidP="00681A3C">
      <w:pPr>
        <w:pStyle w:val="Stopka"/>
        <w:jc w:val="right"/>
        <w:rPr>
          <w:rFonts w:ascii="Times New Roman" w:hAnsi="Times New Roman"/>
          <w:i/>
          <w:color w:val="000000"/>
          <w:sz w:val="20"/>
          <w:szCs w:val="20"/>
        </w:rPr>
      </w:pPr>
    </w:p>
    <w:p w14:paraId="7B8157EA" w14:textId="77777777" w:rsidR="00681A3C" w:rsidRPr="00777D44" w:rsidRDefault="00681A3C" w:rsidP="00681A3C">
      <w:pPr>
        <w:widowControl w:val="0"/>
        <w:ind w:left="800" w:hanging="400"/>
        <w:jc w:val="center"/>
        <w:rPr>
          <w:rFonts w:ascii="Times New Roman" w:hAnsi="Times New Roman"/>
          <w:b/>
          <w:color w:val="000000"/>
          <w:sz w:val="20"/>
          <w:szCs w:val="20"/>
        </w:rPr>
      </w:pPr>
      <w:r w:rsidRPr="00777D44">
        <w:rPr>
          <w:rFonts w:ascii="Times New Roman" w:hAnsi="Times New Roman"/>
          <w:b/>
          <w:color w:val="000000"/>
          <w:sz w:val="20"/>
          <w:szCs w:val="20"/>
        </w:rPr>
        <w:t>ARKUSZ ASORTYMENTOWO CENOWY</w:t>
      </w:r>
    </w:p>
    <w:p w14:paraId="2C16AFF6" w14:textId="77777777" w:rsidR="00681A3C" w:rsidRPr="00777D44" w:rsidRDefault="00681A3C" w:rsidP="00681A3C">
      <w:pPr>
        <w:widowControl w:val="0"/>
        <w:ind w:left="800" w:hanging="400"/>
        <w:rPr>
          <w:rFonts w:ascii="Times New Roman" w:hAnsi="Times New Roman"/>
          <w:b/>
          <w:color w:val="000000"/>
          <w:sz w:val="20"/>
          <w:szCs w:val="20"/>
        </w:rPr>
      </w:pPr>
      <w:r w:rsidRPr="00777D44">
        <w:rPr>
          <w:rFonts w:ascii="Times New Roman" w:hAnsi="Times New Roman"/>
          <w:b/>
          <w:color w:val="000000"/>
          <w:sz w:val="20"/>
          <w:szCs w:val="20"/>
        </w:rPr>
        <w:t>Pakiet ….</w:t>
      </w:r>
    </w:p>
    <w:p w14:paraId="7D6935D3" w14:textId="77777777" w:rsidR="00681A3C" w:rsidRPr="00777D44" w:rsidRDefault="00681A3C" w:rsidP="00681A3C">
      <w:pPr>
        <w:widowControl w:val="0"/>
        <w:ind w:left="800" w:hanging="400"/>
        <w:rPr>
          <w:rFonts w:ascii="Times New Roman" w:hAnsi="Times New Roman"/>
          <w:b/>
          <w:color w:val="000000"/>
          <w:sz w:val="20"/>
          <w:szCs w:val="20"/>
        </w:rPr>
      </w:pPr>
    </w:p>
    <w:tbl>
      <w:tblPr>
        <w:tblW w:w="15660" w:type="dxa"/>
        <w:tblInd w:w="-28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681A3C" w:rsidRPr="00777D44" w14:paraId="72147F70" w14:textId="77777777" w:rsidTr="00681A3C">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842C81A"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14:paraId="45036F60"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14:paraId="2FD49F3A"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14:paraId="0AED3663"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14:paraId="494C1DED"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14:paraId="0824DC27"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14:paraId="091E697C"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14:paraId="6EC17F0E"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14:paraId="10342118"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14:paraId="3AE64380"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14:paraId="2EB85EAB" w14:textId="77777777" w:rsidR="00681A3C" w:rsidRPr="00777D44" w:rsidRDefault="00681A3C" w:rsidP="00681A3C">
            <w:pPr>
              <w:jc w:val="center"/>
              <w:rPr>
                <w:rFonts w:ascii="Times New Roman" w:hAnsi="Times New Roman"/>
                <w:sz w:val="16"/>
                <w:szCs w:val="16"/>
                <w:lang w:eastAsia="pl-PL"/>
              </w:rPr>
            </w:pPr>
            <w:r w:rsidRPr="00777D44">
              <w:rPr>
                <w:rFonts w:ascii="Times New Roman" w:hAnsi="Times New Roman"/>
                <w:sz w:val="16"/>
                <w:szCs w:val="16"/>
                <w:lang w:eastAsia="pl-PL"/>
              </w:rPr>
              <w:t>Grupa towarowa</w:t>
            </w:r>
          </w:p>
        </w:tc>
      </w:tr>
      <w:tr w:rsidR="00681A3C" w:rsidRPr="00777D44" w14:paraId="6F3D35ED" w14:textId="77777777" w:rsidTr="00681A3C">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9EA2B"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5493E79"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5EE9367"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99C263"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11C3466E"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B71A41C"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21B177DA"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304FAA15"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B3CB0D5"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258C6F9"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2D6385F" w14:textId="77777777" w:rsidR="00681A3C" w:rsidRPr="00777D44" w:rsidRDefault="00681A3C" w:rsidP="00681A3C">
            <w:pPr>
              <w:jc w:val="center"/>
              <w:rPr>
                <w:rFonts w:ascii="Times New Roman" w:hAnsi="Times New Roman"/>
                <w:color w:val="000000"/>
                <w:sz w:val="16"/>
                <w:szCs w:val="16"/>
                <w:lang w:eastAsia="pl-PL"/>
              </w:rPr>
            </w:pPr>
            <w:r w:rsidRPr="00777D44">
              <w:rPr>
                <w:rFonts w:ascii="Times New Roman" w:hAnsi="Times New Roman"/>
                <w:color w:val="000000"/>
                <w:sz w:val="16"/>
                <w:szCs w:val="16"/>
                <w:lang w:eastAsia="pl-PL"/>
              </w:rPr>
              <w:t>11</w:t>
            </w:r>
          </w:p>
        </w:tc>
      </w:tr>
      <w:tr w:rsidR="00681A3C" w:rsidRPr="00777D44" w14:paraId="79D71A7C" w14:textId="77777777" w:rsidTr="00681A3C">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AC5C1"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419142DF"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7CBF42F8"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0791BC1"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12A9819"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A19E0E1"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DD503DB"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001ECE1"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4E96B8D"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9CFC4C8"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2BD0E37"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 </w:t>
            </w:r>
          </w:p>
        </w:tc>
      </w:tr>
      <w:tr w:rsidR="00681A3C" w:rsidRPr="00777D44" w14:paraId="48BCDB9F" w14:textId="77777777" w:rsidTr="00681A3C">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00454" w14:textId="77777777" w:rsidR="00681A3C" w:rsidRPr="00777D44" w:rsidRDefault="00681A3C" w:rsidP="00681A3C">
            <w:pPr>
              <w:rPr>
                <w:rFonts w:ascii="Times New Roman" w:hAnsi="Times New Roman"/>
                <w:color w:val="000000"/>
                <w:sz w:val="16"/>
                <w:szCs w:val="16"/>
                <w:lang w:eastAsia="pl-PL"/>
              </w:rPr>
            </w:pPr>
            <w:r w:rsidRPr="00777D44">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14:paraId="0352D8F8" w14:textId="77777777" w:rsidR="00681A3C" w:rsidRPr="00777D44" w:rsidRDefault="00681A3C" w:rsidP="00681A3C">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1C5A5C64" w14:textId="77777777" w:rsidR="00681A3C" w:rsidRPr="00777D44" w:rsidRDefault="00681A3C" w:rsidP="00681A3C">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9727F2" w14:textId="77777777" w:rsidR="00681A3C" w:rsidRPr="00777D44" w:rsidRDefault="00681A3C" w:rsidP="00681A3C">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14:paraId="2EE44190" w14:textId="77777777" w:rsidR="00681A3C" w:rsidRPr="00777D44" w:rsidRDefault="00681A3C" w:rsidP="00681A3C">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05B3F234" w14:textId="77777777" w:rsidR="00681A3C" w:rsidRPr="00777D44" w:rsidRDefault="00681A3C" w:rsidP="00681A3C">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635F73E7" w14:textId="77777777" w:rsidR="00681A3C" w:rsidRPr="00777D44" w:rsidRDefault="00681A3C" w:rsidP="00681A3C">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5FEE5BE7" w14:textId="77777777" w:rsidR="00681A3C" w:rsidRPr="00777D44" w:rsidRDefault="00681A3C" w:rsidP="00681A3C">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564897D7" w14:textId="77777777" w:rsidR="00681A3C" w:rsidRPr="00777D44" w:rsidRDefault="00681A3C" w:rsidP="00681A3C">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14:paraId="39F5F4AA" w14:textId="77777777" w:rsidR="00681A3C" w:rsidRPr="00777D44" w:rsidRDefault="00681A3C" w:rsidP="00681A3C">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2BB7E444" w14:textId="77777777" w:rsidR="00681A3C" w:rsidRPr="00777D44" w:rsidRDefault="00681A3C" w:rsidP="00681A3C">
            <w:pPr>
              <w:rPr>
                <w:rFonts w:ascii="Times New Roman" w:hAnsi="Times New Roman"/>
                <w:color w:val="000000"/>
                <w:sz w:val="16"/>
                <w:szCs w:val="16"/>
                <w:lang w:eastAsia="pl-PL"/>
              </w:rPr>
            </w:pPr>
          </w:p>
        </w:tc>
      </w:tr>
    </w:tbl>
    <w:p w14:paraId="10423137" w14:textId="77777777" w:rsidR="00681A3C" w:rsidRPr="00777D44" w:rsidRDefault="00681A3C" w:rsidP="00681A3C">
      <w:pPr>
        <w:widowControl w:val="0"/>
        <w:ind w:left="800" w:hanging="400"/>
        <w:jc w:val="center"/>
        <w:rPr>
          <w:rFonts w:ascii="Times New Roman" w:hAnsi="Times New Roman"/>
          <w:b/>
          <w:color w:val="000000"/>
          <w:sz w:val="20"/>
          <w:szCs w:val="20"/>
        </w:rPr>
      </w:pPr>
    </w:p>
    <w:p w14:paraId="5666C546" w14:textId="77777777" w:rsidR="00681A3C" w:rsidRPr="00777D44" w:rsidRDefault="00681A3C" w:rsidP="00681A3C">
      <w:pPr>
        <w:widowControl w:val="0"/>
        <w:ind w:left="800" w:hanging="400"/>
        <w:jc w:val="center"/>
        <w:rPr>
          <w:rFonts w:ascii="Times New Roman" w:hAnsi="Times New Roman"/>
          <w:b/>
          <w:color w:val="000000"/>
          <w:sz w:val="20"/>
          <w:szCs w:val="20"/>
        </w:rPr>
      </w:pPr>
    </w:p>
    <w:p w14:paraId="3FAAF468" w14:textId="77777777" w:rsidR="00681A3C" w:rsidRPr="00777D44" w:rsidRDefault="00681A3C" w:rsidP="00681A3C">
      <w:pPr>
        <w:widowControl w:val="0"/>
        <w:spacing w:line="240" w:lineRule="auto"/>
        <w:ind w:left="800" w:hanging="400"/>
        <w:jc w:val="center"/>
        <w:rPr>
          <w:rFonts w:ascii="Times New Roman" w:hAnsi="Times New Roman"/>
          <w:b/>
          <w:color w:val="000000"/>
          <w:sz w:val="20"/>
          <w:szCs w:val="20"/>
        </w:rPr>
      </w:pPr>
    </w:p>
    <w:p w14:paraId="1C6F1BCA" w14:textId="77777777" w:rsidR="00681A3C" w:rsidRPr="00777D44" w:rsidRDefault="00681A3C" w:rsidP="00681A3C">
      <w:pPr>
        <w:spacing w:line="240" w:lineRule="auto"/>
        <w:rPr>
          <w:rStyle w:val="colororchid"/>
          <w:rFonts w:ascii="Times New Roman" w:hAnsi="Times New Roman"/>
          <w:b/>
        </w:rPr>
      </w:pPr>
      <w:r w:rsidRPr="00777D44">
        <w:rPr>
          <w:rStyle w:val="colororchid"/>
          <w:rFonts w:ascii="Times New Roman" w:hAnsi="Times New Roman"/>
          <w:b/>
        </w:rPr>
        <w:t xml:space="preserve">Uwaga: </w:t>
      </w:r>
    </w:p>
    <w:p w14:paraId="6D89DE56" w14:textId="77777777" w:rsidR="00681A3C" w:rsidRPr="00777D44" w:rsidRDefault="00681A3C" w:rsidP="00681A3C">
      <w:pPr>
        <w:spacing w:line="240" w:lineRule="auto"/>
        <w:rPr>
          <w:rStyle w:val="colororchid"/>
          <w:rFonts w:ascii="Times New Roman" w:hAnsi="Times New Roman"/>
          <w:b/>
        </w:rPr>
      </w:pPr>
      <w:r w:rsidRPr="00777D44">
        <w:rPr>
          <w:rStyle w:val="colororchid"/>
          <w:rFonts w:ascii="Times New Roman" w:hAnsi="Times New Roman"/>
          <w:b/>
        </w:rPr>
        <w:t>- kolumna 11 nie dotyczy Wykonawców</w:t>
      </w:r>
    </w:p>
    <w:p w14:paraId="5D236DCB" w14:textId="77777777" w:rsidR="00681A3C" w:rsidRPr="00777D44" w:rsidRDefault="00681A3C" w:rsidP="00681A3C">
      <w:pPr>
        <w:spacing w:line="240" w:lineRule="auto"/>
        <w:rPr>
          <w:rStyle w:val="marker"/>
          <w:rFonts w:ascii="Times New Roman" w:hAnsi="Times New Roman"/>
          <w:b/>
        </w:rPr>
      </w:pPr>
      <w:r w:rsidRPr="00777D44">
        <w:rPr>
          <w:rStyle w:val="colororchid"/>
          <w:rFonts w:ascii="Times New Roman" w:hAnsi="Times New Roman"/>
          <w:b/>
        </w:rPr>
        <w:t xml:space="preserve">- format dokumentu: </w:t>
      </w:r>
      <w:r w:rsidRPr="00777D44">
        <w:rPr>
          <w:rStyle w:val="marker"/>
          <w:rFonts w:ascii="Times New Roman" w:hAnsi="Times New Roman"/>
          <w:b/>
        </w:rPr>
        <w:t xml:space="preserve">plik .xls programu MS </w:t>
      </w:r>
      <w:r w:rsidRPr="00777D44">
        <w:rPr>
          <w:rStyle w:val="colordarkred"/>
          <w:rFonts w:ascii="Times New Roman" w:hAnsi="Times New Roman"/>
          <w:b/>
        </w:rPr>
        <w:t>Excel</w:t>
      </w:r>
      <w:r w:rsidRPr="00777D44">
        <w:rPr>
          <w:rStyle w:val="marker"/>
          <w:rFonts w:ascii="Times New Roman" w:hAnsi="Times New Roman"/>
          <w:b/>
        </w:rPr>
        <w:t>, wypełniony i przekazany Zamawiającemu na zasadach określonych w Załączniku nr 3 do SIWZ, § 1 ust. 2.</w:t>
      </w:r>
    </w:p>
    <w:p w14:paraId="3337FBF5" w14:textId="77777777" w:rsidR="00681A3C" w:rsidRPr="00777D44" w:rsidRDefault="00681A3C" w:rsidP="00681A3C">
      <w:pPr>
        <w:rPr>
          <w:rFonts w:ascii="Times New Roman" w:hAnsi="Times New Roman"/>
        </w:rPr>
      </w:pPr>
    </w:p>
    <w:p w14:paraId="05C9BF79" w14:textId="77777777" w:rsidR="00681A3C" w:rsidRPr="00777D44" w:rsidRDefault="00681A3C" w:rsidP="00681A3C">
      <w:pPr>
        <w:spacing w:after="0" w:line="240" w:lineRule="auto"/>
        <w:rPr>
          <w:rFonts w:ascii="Times New Roman" w:hAnsi="Times New Roman"/>
          <w:b/>
          <w:i/>
          <w:sz w:val="20"/>
          <w:u w:val="single"/>
        </w:rPr>
      </w:pPr>
    </w:p>
    <w:p w14:paraId="16EADCC9" w14:textId="77777777" w:rsidR="008C7BE3" w:rsidRPr="008766F4" w:rsidRDefault="008C7BE3" w:rsidP="00681A3C">
      <w:pPr>
        <w:spacing w:after="0" w:line="240" w:lineRule="auto"/>
        <w:jc w:val="center"/>
        <w:rPr>
          <w:rFonts w:ascii="Times New Roman" w:hAnsi="Times New Roman"/>
          <w:b/>
          <w:i/>
          <w:sz w:val="20"/>
          <w:u w:val="single"/>
        </w:rPr>
      </w:pPr>
    </w:p>
    <w:sectPr w:rsidR="008C7BE3" w:rsidRPr="008766F4" w:rsidSect="00681A3C">
      <w:headerReference w:type="first" r:id="rId37"/>
      <w:pgSz w:w="16838" w:h="11906" w:orient="landscape"/>
      <w:pgMar w:top="992" w:right="1134" w:bottom="99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F5A5" w14:textId="77777777" w:rsidR="00362E9F" w:rsidRDefault="00362E9F" w:rsidP="002C5D46">
      <w:pPr>
        <w:spacing w:after="0" w:line="240" w:lineRule="auto"/>
      </w:pPr>
      <w:r>
        <w:separator/>
      </w:r>
    </w:p>
  </w:endnote>
  <w:endnote w:type="continuationSeparator" w:id="0">
    <w:p w14:paraId="171B909B" w14:textId="77777777" w:rsidR="00362E9F" w:rsidRDefault="00362E9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FD58" w14:textId="77777777" w:rsidR="00362E9F" w:rsidRDefault="00362E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CF9B4" w14:textId="77777777" w:rsidR="00362E9F" w:rsidRDefault="00362E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F236" w14:textId="2EB80DF6" w:rsidR="00362E9F" w:rsidRPr="006427A5" w:rsidRDefault="00362E9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46E2A">
      <w:rPr>
        <w:rStyle w:val="Numerstrony"/>
        <w:noProof/>
        <w:sz w:val="18"/>
        <w:szCs w:val="18"/>
      </w:rPr>
      <w:t>8</w:t>
    </w:r>
    <w:r w:rsidRPr="006427A5">
      <w:rPr>
        <w:rStyle w:val="Numerstrony"/>
        <w:sz w:val="18"/>
        <w:szCs w:val="18"/>
      </w:rPr>
      <w:fldChar w:fldCharType="end"/>
    </w:r>
  </w:p>
  <w:p w14:paraId="52FFEE30" w14:textId="77777777" w:rsidR="00362E9F" w:rsidRDefault="00362E9F" w:rsidP="002370CF">
    <w:pPr>
      <w:pStyle w:val="Stopka"/>
    </w:pPr>
    <w:r>
      <w:t xml:space="preserve">                                              </w:t>
    </w:r>
  </w:p>
  <w:p w14:paraId="3F6188EB" w14:textId="77777777" w:rsidR="00362E9F" w:rsidRDefault="00362E9F"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51958"/>
      <w:docPartObj>
        <w:docPartGallery w:val="Page Numbers (Bottom of Page)"/>
        <w:docPartUnique/>
      </w:docPartObj>
    </w:sdtPr>
    <w:sdtEndPr/>
    <w:sdtContent>
      <w:p w14:paraId="744AAB90" w14:textId="3DF5F325" w:rsidR="00362E9F" w:rsidRDefault="00362E9F">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646E2A">
          <w:rPr>
            <w:noProof/>
            <w:sz w:val="18"/>
            <w:szCs w:val="18"/>
          </w:rPr>
          <w:t>21</w:t>
        </w:r>
        <w:r w:rsidRPr="00880B08">
          <w:rPr>
            <w:sz w:val="18"/>
            <w:szCs w:val="18"/>
          </w:rPr>
          <w:fldChar w:fldCharType="end"/>
        </w:r>
      </w:p>
    </w:sdtContent>
  </w:sdt>
  <w:p w14:paraId="6FA49DEF" w14:textId="77777777" w:rsidR="00362E9F" w:rsidRDefault="00362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3975" w14:textId="77777777" w:rsidR="00362E9F" w:rsidRDefault="00362E9F" w:rsidP="002C5D46">
      <w:pPr>
        <w:spacing w:after="0" w:line="240" w:lineRule="auto"/>
      </w:pPr>
      <w:r>
        <w:separator/>
      </w:r>
    </w:p>
  </w:footnote>
  <w:footnote w:type="continuationSeparator" w:id="0">
    <w:p w14:paraId="6FBF6D63" w14:textId="77777777" w:rsidR="00362E9F" w:rsidRDefault="00362E9F" w:rsidP="002C5D46">
      <w:pPr>
        <w:spacing w:after="0" w:line="240" w:lineRule="auto"/>
      </w:pPr>
      <w:r>
        <w:continuationSeparator/>
      </w:r>
    </w:p>
  </w:footnote>
  <w:footnote w:id="1">
    <w:p w14:paraId="6D136E46" w14:textId="77777777" w:rsidR="00362E9F" w:rsidRPr="00E66E97" w:rsidRDefault="00362E9F" w:rsidP="00B16254">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45CD" w14:textId="77777777" w:rsidR="00362E9F" w:rsidRPr="007D66BD" w:rsidRDefault="00362E9F"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14:anchorId="4BF6FB89" wp14:editId="5D1CA357">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A977" w14:textId="77777777" w:rsidR="00362E9F" w:rsidRDefault="00362E9F">
    <w:pPr>
      <w:pStyle w:val="Nagwek"/>
    </w:pPr>
    <w:r>
      <w:rPr>
        <w:rFonts w:cs="Arial"/>
        <w:b/>
        <w:noProof/>
        <w:sz w:val="24"/>
        <w:szCs w:val="24"/>
        <w:lang w:eastAsia="pl-PL"/>
      </w:rPr>
      <w:drawing>
        <wp:anchor distT="0" distB="0" distL="114300" distR="114300" simplePos="0" relativeHeight="251662336" behindDoc="0" locked="0" layoutInCell="1" allowOverlap="1" wp14:anchorId="2EB32203" wp14:editId="292CAC07">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31D04157" wp14:editId="1D67744F">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6883A"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362E9F" w:rsidRPr="00E524B6" w:rsidRDefault="00362E9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362E9F" w:rsidRPr="00E524B6" w:rsidRDefault="00362E9F"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4157"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14:paraId="03B6883A"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0C94D1B8"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14:paraId="443E3F9C"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231B0D41"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5FD83853" w14:textId="77777777" w:rsidR="00362E9F" w:rsidRPr="00E449D7" w:rsidRDefault="00362E9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04F5AD76" w14:textId="77777777" w:rsidR="00362E9F" w:rsidRPr="00E524B6" w:rsidRDefault="00362E9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600C2B28" w14:textId="77777777" w:rsidR="00362E9F" w:rsidRPr="00E524B6" w:rsidRDefault="00362E9F"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14:anchorId="24E5BC0A" wp14:editId="1C6B8E19">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2EAB" w14:textId="77777777" w:rsidR="00362E9F" w:rsidRDefault="00362E9F">
    <w:pPr>
      <w:pStyle w:val="Nagwek"/>
    </w:pPr>
  </w:p>
  <w:p w14:paraId="32683A4D" w14:textId="77777777" w:rsidR="00362E9F" w:rsidRDefault="00362E9F" w:rsidP="00C90468">
    <w:pPr>
      <w:pStyle w:val="Nagwek"/>
      <w:jc w:val="right"/>
    </w:pPr>
    <w:r>
      <w:rPr>
        <w:noProof/>
        <w:lang w:eastAsia="pl-PL"/>
      </w:rPr>
      <w:drawing>
        <wp:anchor distT="0" distB="0" distL="114300" distR="114300" simplePos="0" relativeHeight="251660288" behindDoc="0" locked="0" layoutInCell="1" allowOverlap="1" wp14:anchorId="65370CFA" wp14:editId="0BF9BFFF">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17044" w14:textId="77777777" w:rsidR="00362E9F" w:rsidRDefault="00362E9F">
    <w:pPr>
      <w:pStyle w:val="Nagwek"/>
    </w:pPr>
  </w:p>
  <w:p w14:paraId="5D8CC7CE" w14:textId="77777777" w:rsidR="00362E9F" w:rsidRDefault="00362E9F">
    <w:pPr>
      <w:pStyle w:val="Nagwek"/>
    </w:pPr>
  </w:p>
  <w:p w14:paraId="7CDA0146" w14:textId="77777777" w:rsidR="00362E9F" w:rsidRDefault="00362E9F" w:rsidP="00C90468">
    <w:pPr>
      <w:jc w:val="center"/>
      <w:rPr>
        <w:b/>
        <w:color w:val="970303"/>
        <w:sz w:val="16"/>
        <w:szCs w:val="16"/>
      </w:rPr>
    </w:pPr>
  </w:p>
  <w:p w14:paraId="526FD9A8" w14:textId="77777777" w:rsidR="00362E9F" w:rsidRDefault="00362E9F"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2F3B" w14:textId="77777777" w:rsidR="00362E9F" w:rsidRDefault="00362E9F"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7473FB4" wp14:editId="53639A5B">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B2F4" w14:textId="77777777" w:rsidR="00362E9F" w:rsidRDefault="00362E9F" w:rsidP="00EE07C6">
    <w:pPr>
      <w:pStyle w:val="Nagwek"/>
      <w:tabs>
        <w:tab w:val="clear" w:pos="4536"/>
        <w:tab w:val="clear" w:pos="9072"/>
        <w:tab w:val="center" w:pos="4961"/>
        <w:tab w:val="right" w:pos="9922"/>
      </w:tabs>
      <w:jc w:val="left"/>
    </w:pPr>
    <w:r>
      <w:tab/>
    </w:r>
    <w:r>
      <w:tab/>
    </w:r>
  </w:p>
  <w:p w14:paraId="0EDEEC8C" w14:textId="77777777" w:rsidR="00362E9F" w:rsidRDefault="00362E9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F8B9" w14:textId="77777777" w:rsidR="00362E9F" w:rsidRDefault="00362E9F">
    <w:pPr>
      <w:pStyle w:val="Nagwek"/>
    </w:pPr>
  </w:p>
  <w:p w14:paraId="3006BDEE" w14:textId="77777777" w:rsidR="00362E9F" w:rsidRDefault="00362E9F">
    <w:pPr>
      <w:pStyle w:val="Nagwek"/>
    </w:pPr>
  </w:p>
  <w:p w14:paraId="0DB11C72" w14:textId="77777777" w:rsidR="00362E9F" w:rsidRDefault="00362E9F" w:rsidP="00084051">
    <w:pPr>
      <w:pStyle w:val="Nagwek"/>
      <w:tabs>
        <w:tab w:val="left" w:pos="7875"/>
      </w:tabs>
      <w:jc w:val="center"/>
    </w:pPr>
    <w:r>
      <w:rPr>
        <w:noProof/>
        <w:lang w:eastAsia="pl-PL"/>
      </w:rPr>
      <w:drawing>
        <wp:anchor distT="0" distB="0" distL="114300" distR="114300" simplePos="0" relativeHeight="251664384" behindDoc="1" locked="0" layoutInCell="1" allowOverlap="1" wp14:anchorId="2F257737" wp14:editId="4B5B50DF">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14:paraId="5E9CF1BE" w14:textId="77777777" w:rsidR="00362E9F" w:rsidRDefault="00362E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2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B8675D"/>
    <w:multiLevelType w:val="hybridMultilevel"/>
    <w:tmpl w:val="A6C2F0CC"/>
    <w:lvl w:ilvl="0" w:tplc="4A2A92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D0E4063"/>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7"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9" w15:restartNumberingAfterBreak="0">
    <w:nsid w:val="2F2B35AA"/>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8937232"/>
    <w:multiLevelType w:val="hybridMultilevel"/>
    <w:tmpl w:val="1CEE1CF6"/>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2233FFE"/>
    <w:multiLevelType w:val="hybridMultilevel"/>
    <w:tmpl w:val="C18CD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3"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7"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79"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0"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1"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87"/>
  </w:num>
  <w:num w:numId="3">
    <w:abstractNumId w:val="66"/>
  </w:num>
  <w:num w:numId="4">
    <w:abstractNumId w:val="17"/>
  </w:num>
  <w:num w:numId="5">
    <w:abstractNumId w:val="16"/>
  </w:num>
  <w:num w:numId="6">
    <w:abstractNumId w:val="85"/>
  </w:num>
  <w:num w:numId="7">
    <w:abstractNumId w:val="20"/>
  </w:num>
  <w:num w:numId="8">
    <w:abstractNumId w:val="21"/>
  </w:num>
  <w:num w:numId="9">
    <w:abstractNumId w:val="31"/>
  </w:num>
  <w:num w:numId="10">
    <w:abstractNumId w:val="62"/>
  </w:num>
  <w:num w:numId="11">
    <w:abstractNumId w:val="71"/>
  </w:num>
  <w:num w:numId="12">
    <w:abstractNumId w:val="28"/>
  </w:num>
  <w:num w:numId="13">
    <w:abstractNumId w:val="25"/>
  </w:num>
  <w:num w:numId="14">
    <w:abstractNumId w:val="52"/>
  </w:num>
  <w:num w:numId="15">
    <w:abstractNumId w:val="13"/>
  </w:num>
  <w:num w:numId="16">
    <w:abstractNumId w:val="41"/>
  </w:num>
  <w:num w:numId="17">
    <w:abstractNumId w:val="75"/>
  </w:num>
  <w:num w:numId="18">
    <w:abstractNumId w:val="88"/>
  </w:num>
  <w:num w:numId="19">
    <w:abstractNumId w:val="69"/>
  </w:num>
  <w:num w:numId="20">
    <w:abstractNumId w:val="74"/>
  </w:num>
  <w:num w:numId="21">
    <w:abstractNumId w:val="68"/>
  </w:num>
  <w:num w:numId="22">
    <w:abstractNumId w:val="46"/>
  </w:num>
  <w:num w:numId="23">
    <w:abstractNumId w:val="0"/>
  </w:num>
  <w:num w:numId="24">
    <w:abstractNumId w:val="49"/>
  </w:num>
  <w:num w:numId="25">
    <w:abstractNumId w:val="58"/>
  </w:num>
  <w:num w:numId="26">
    <w:abstractNumId w:val="81"/>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65"/>
  </w:num>
  <w:num w:numId="30">
    <w:abstractNumId w:val="23"/>
  </w:num>
  <w:num w:numId="31">
    <w:abstractNumId w:val="12"/>
  </w:num>
  <w:num w:numId="32">
    <w:abstractNumId w:val="43"/>
  </w:num>
  <w:num w:numId="33">
    <w:abstractNumId w:val="83"/>
  </w:num>
  <w:num w:numId="34">
    <w:abstractNumId w:val="22"/>
  </w:num>
  <w:num w:numId="35">
    <w:abstractNumId w:val="76"/>
  </w:num>
  <w:num w:numId="36">
    <w:abstractNumId w:val="19"/>
  </w:num>
  <w:num w:numId="37">
    <w:abstractNumId w:val="45"/>
  </w:num>
  <w:num w:numId="38">
    <w:abstractNumId w:val="90"/>
  </w:num>
  <w:num w:numId="39">
    <w:abstractNumId w:val="60"/>
  </w:num>
  <w:num w:numId="40">
    <w:abstractNumId w:val="33"/>
  </w:num>
  <w:num w:numId="41">
    <w:abstractNumId w:val="70"/>
  </w:num>
  <w:num w:numId="42">
    <w:abstractNumId w:val="72"/>
    <w:lvlOverride w:ilvl="0">
      <w:startOverride w:val="1"/>
    </w:lvlOverride>
  </w:num>
  <w:num w:numId="43">
    <w:abstractNumId w:val="53"/>
    <w:lvlOverride w:ilvl="0">
      <w:startOverride w:val="1"/>
    </w:lvlOverride>
  </w:num>
  <w:num w:numId="44">
    <w:abstractNumId w:val="29"/>
  </w:num>
  <w:num w:numId="45">
    <w:abstractNumId w:val="44"/>
  </w:num>
  <w:num w:numId="46">
    <w:abstractNumId w:val="32"/>
  </w:num>
  <w:num w:numId="47">
    <w:abstractNumId w:val="37"/>
  </w:num>
  <w:num w:numId="48">
    <w:abstractNumId w:val="78"/>
    <w:lvlOverride w:ilvl="0">
      <w:lvl w:ilvl="0">
        <w:start w:val="2"/>
        <w:numFmt w:val="decimal"/>
        <w:lvlText w:val="%1. "/>
        <w:legacy w:legacy="1" w:legacySpace="0" w:legacyIndent="283"/>
        <w:lvlJc w:val="left"/>
        <w:pPr>
          <w:ind w:left="283" w:hanging="283"/>
        </w:pPr>
        <w:rPr>
          <w:b w:val="0"/>
          <w:i w:val="0"/>
          <w:sz w:val="22"/>
          <w:szCs w:val="22"/>
        </w:rPr>
      </w:lvl>
    </w:lvlOverride>
  </w:num>
  <w:num w:numId="49">
    <w:abstractNumId w:val="42"/>
  </w:num>
  <w:num w:numId="50">
    <w:abstractNumId w:val="78"/>
  </w:num>
  <w:num w:numId="51">
    <w:abstractNumId w:val="27"/>
  </w:num>
  <w:num w:numId="52">
    <w:abstractNumId w:val="63"/>
  </w:num>
  <w:num w:numId="53">
    <w:abstractNumId w:val="36"/>
  </w:num>
  <w:num w:numId="54">
    <w:abstractNumId w:val="40"/>
  </w:num>
  <w:num w:numId="55">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56">
    <w:abstractNumId w:val="54"/>
  </w:num>
  <w:num w:numId="57">
    <w:abstractNumId w:val="34"/>
  </w:num>
  <w:num w:numId="58">
    <w:abstractNumId w:val="82"/>
  </w:num>
  <w:num w:numId="59">
    <w:abstractNumId w:val="77"/>
  </w:num>
  <w:num w:numId="60">
    <w:abstractNumId w:val="67"/>
  </w:num>
  <w:num w:numId="61">
    <w:abstractNumId w:val="30"/>
  </w:num>
  <w:num w:numId="62">
    <w:abstractNumId w:val="73"/>
  </w:num>
  <w:num w:numId="63">
    <w:abstractNumId w:val="80"/>
  </w:num>
  <w:num w:numId="64">
    <w:abstractNumId w:val="91"/>
  </w:num>
  <w:num w:numId="65">
    <w:abstractNumId w:val="79"/>
  </w:num>
  <w:num w:numId="66">
    <w:abstractNumId w:val="24"/>
  </w:num>
  <w:num w:numId="67">
    <w:abstractNumId w:val="59"/>
  </w:num>
  <w:num w:numId="68">
    <w:abstractNumId w:val="55"/>
  </w:num>
  <w:num w:numId="69">
    <w:abstractNumId w:val="64"/>
  </w:num>
  <w:num w:numId="70">
    <w:abstractNumId w:val="18"/>
  </w:num>
  <w:num w:numId="71">
    <w:abstractNumId w:val="26"/>
  </w:num>
  <w:num w:numId="72">
    <w:abstractNumId w:val="48"/>
  </w:num>
  <w:num w:numId="73">
    <w:abstractNumId w:val="84"/>
  </w:num>
  <w:num w:numId="74">
    <w:abstractNumId w:val="50"/>
  </w:num>
  <w:num w:numId="75">
    <w:abstractNumId w:val="14"/>
  </w:num>
  <w:num w:numId="76">
    <w:abstractNumId w:val="35"/>
  </w:num>
  <w:num w:numId="77">
    <w:abstractNumId w:val="39"/>
  </w:num>
  <w:num w:numId="78">
    <w:abstractNumId w:val="56"/>
  </w:num>
  <w:num w:numId="79">
    <w:abstractNumId w:val="57"/>
    <w:lvlOverride w:ilvl="0">
      <w:startOverride w:val="1"/>
    </w:lvlOverride>
  </w:num>
  <w:num w:numId="80">
    <w:abstractNumId w:val="38"/>
  </w:num>
  <w:num w:numId="81">
    <w:abstractNumId w:val="47"/>
  </w:num>
  <w:num w:numId="82">
    <w:abstractNumId w:val="15"/>
  </w:num>
  <w:num w:numId="83">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580F"/>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384"/>
    <w:rsid w:val="0003650F"/>
    <w:rsid w:val="00041F2B"/>
    <w:rsid w:val="00042B05"/>
    <w:rsid w:val="000432FA"/>
    <w:rsid w:val="00043946"/>
    <w:rsid w:val="000446E8"/>
    <w:rsid w:val="0005036E"/>
    <w:rsid w:val="00051957"/>
    <w:rsid w:val="00051E13"/>
    <w:rsid w:val="000542FA"/>
    <w:rsid w:val="00056601"/>
    <w:rsid w:val="0006291A"/>
    <w:rsid w:val="000632A9"/>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3977"/>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052"/>
    <w:rsid w:val="0011158E"/>
    <w:rsid w:val="00111B18"/>
    <w:rsid w:val="00112437"/>
    <w:rsid w:val="0011254C"/>
    <w:rsid w:val="00113BA2"/>
    <w:rsid w:val="00114B4F"/>
    <w:rsid w:val="00117321"/>
    <w:rsid w:val="0012136E"/>
    <w:rsid w:val="001222E3"/>
    <w:rsid w:val="00123DF4"/>
    <w:rsid w:val="0012482F"/>
    <w:rsid w:val="00126405"/>
    <w:rsid w:val="001271EF"/>
    <w:rsid w:val="00130DA7"/>
    <w:rsid w:val="001332A2"/>
    <w:rsid w:val="00133A3B"/>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442A"/>
    <w:rsid w:val="001766BC"/>
    <w:rsid w:val="0017700C"/>
    <w:rsid w:val="00177547"/>
    <w:rsid w:val="00183B9B"/>
    <w:rsid w:val="00186ABB"/>
    <w:rsid w:val="00186F5B"/>
    <w:rsid w:val="00186FD1"/>
    <w:rsid w:val="00187070"/>
    <w:rsid w:val="00190325"/>
    <w:rsid w:val="001907EE"/>
    <w:rsid w:val="00191638"/>
    <w:rsid w:val="00193F96"/>
    <w:rsid w:val="001951C8"/>
    <w:rsid w:val="00196A20"/>
    <w:rsid w:val="00197D47"/>
    <w:rsid w:val="001A0F32"/>
    <w:rsid w:val="001A0FF2"/>
    <w:rsid w:val="001A28D2"/>
    <w:rsid w:val="001A5287"/>
    <w:rsid w:val="001A5A51"/>
    <w:rsid w:val="001A7200"/>
    <w:rsid w:val="001B322C"/>
    <w:rsid w:val="001B38A3"/>
    <w:rsid w:val="001B6886"/>
    <w:rsid w:val="001B6EC1"/>
    <w:rsid w:val="001B7EF6"/>
    <w:rsid w:val="001C0004"/>
    <w:rsid w:val="001C16BB"/>
    <w:rsid w:val="001C17D5"/>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756"/>
    <w:rsid w:val="00224B77"/>
    <w:rsid w:val="002257CB"/>
    <w:rsid w:val="00231575"/>
    <w:rsid w:val="00233AA5"/>
    <w:rsid w:val="00235179"/>
    <w:rsid w:val="002352F6"/>
    <w:rsid w:val="00236926"/>
    <w:rsid w:val="002370CF"/>
    <w:rsid w:val="00237452"/>
    <w:rsid w:val="00241664"/>
    <w:rsid w:val="002431FB"/>
    <w:rsid w:val="00243DFD"/>
    <w:rsid w:val="00244A3B"/>
    <w:rsid w:val="002472D8"/>
    <w:rsid w:val="00250436"/>
    <w:rsid w:val="002508E2"/>
    <w:rsid w:val="00250FDF"/>
    <w:rsid w:val="00253A1C"/>
    <w:rsid w:val="00255A82"/>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2E40"/>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B127B"/>
    <w:rsid w:val="002B1A41"/>
    <w:rsid w:val="002B1DFE"/>
    <w:rsid w:val="002B78C2"/>
    <w:rsid w:val="002C0122"/>
    <w:rsid w:val="002C194B"/>
    <w:rsid w:val="002C203F"/>
    <w:rsid w:val="002C298E"/>
    <w:rsid w:val="002C2FD6"/>
    <w:rsid w:val="002C4741"/>
    <w:rsid w:val="002C520E"/>
    <w:rsid w:val="002C5D46"/>
    <w:rsid w:val="002C73C3"/>
    <w:rsid w:val="002D48B2"/>
    <w:rsid w:val="002D5E65"/>
    <w:rsid w:val="002D665E"/>
    <w:rsid w:val="002D7064"/>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2E9F"/>
    <w:rsid w:val="003647C7"/>
    <w:rsid w:val="00365416"/>
    <w:rsid w:val="00365FDB"/>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A6483"/>
    <w:rsid w:val="003B1126"/>
    <w:rsid w:val="003B2330"/>
    <w:rsid w:val="003B3CB1"/>
    <w:rsid w:val="003B40D9"/>
    <w:rsid w:val="003B4768"/>
    <w:rsid w:val="003C1C84"/>
    <w:rsid w:val="003C2798"/>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4918"/>
    <w:rsid w:val="00404AC0"/>
    <w:rsid w:val="0040605D"/>
    <w:rsid w:val="004068C6"/>
    <w:rsid w:val="0041064E"/>
    <w:rsid w:val="00411826"/>
    <w:rsid w:val="00412687"/>
    <w:rsid w:val="00412716"/>
    <w:rsid w:val="004138C6"/>
    <w:rsid w:val="00413C9C"/>
    <w:rsid w:val="00414026"/>
    <w:rsid w:val="004147BD"/>
    <w:rsid w:val="00415288"/>
    <w:rsid w:val="004152A7"/>
    <w:rsid w:val="00416075"/>
    <w:rsid w:val="00416915"/>
    <w:rsid w:val="004176B4"/>
    <w:rsid w:val="00420567"/>
    <w:rsid w:val="00420CBB"/>
    <w:rsid w:val="00423148"/>
    <w:rsid w:val="00423904"/>
    <w:rsid w:val="0042437A"/>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5939"/>
    <w:rsid w:val="0044641B"/>
    <w:rsid w:val="00451808"/>
    <w:rsid w:val="00452B03"/>
    <w:rsid w:val="00452C99"/>
    <w:rsid w:val="0045506B"/>
    <w:rsid w:val="0045516D"/>
    <w:rsid w:val="00457F7B"/>
    <w:rsid w:val="00460BAB"/>
    <w:rsid w:val="004615A3"/>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4A8D"/>
    <w:rsid w:val="004C19C9"/>
    <w:rsid w:val="004C1A7D"/>
    <w:rsid w:val="004C1B63"/>
    <w:rsid w:val="004C1BEF"/>
    <w:rsid w:val="004C36CA"/>
    <w:rsid w:val="004C394B"/>
    <w:rsid w:val="004C591A"/>
    <w:rsid w:val="004C7F4C"/>
    <w:rsid w:val="004D0E9E"/>
    <w:rsid w:val="004D1207"/>
    <w:rsid w:val="004D525B"/>
    <w:rsid w:val="004D5481"/>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0548B"/>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0181"/>
    <w:rsid w:val="005711AD"/>
    <w:rsid w:val="005714FC"/>
    <w:rsid w:val="0057151F"/>
    <w:rsid w:val="00571545"/>
    <w:rsid w:val="00571785"/>
    <w:rsid w:val="00571F63"/>
    <w:rsid w:val="005723D0"/>
    <w:rsid w:val="00574B3F"/>
    <w:rsid w:val="00576379"/>
    <w:rsid w:val="00576B68"/>
    <w:rsid w:val="00577478"/>
    <w:rsid w:val="0058012E"/>
    <w:rsid w:val="00580655"/>
    <w:rsid w:val="00580D3D"/>
    <w:rsid w:val="00585469"/>
    <w:rsid w:val="0058654F"/>
    <w:rsid w:val="00586D45"/>
    <w:rsid w:val="00586DFB"/>
    <w:rsid w:val="0059031E"/>
    <w:rsid w:val="00590CDA"/>
    <w:rsid w:val="00590EC7"/>
    <w:rsid w:val="0059171C"/>
    <w:rsid w:val="00592DB4"/>
    <w:rsid w:val="00595686"/>
    <w:rsid w:val="0059666A"/>
    <w:rsid w:val="00597D22"/>
    <w:rsid w:val="005A0109"/>
    <w:rsid w:val="005A014B"/>
    <w:rsid w:val="005A0D99"/>
    <w:rsid w:val="005A18E2"/>
    <w:rsid w:val="005A240C"/>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2EC9"/>
    <w:rsid w:val="005D4462"/>
    <w:rsid w:val="005D6DED"/>
    <w:rsid w:val="005D73CC"/>
    <w:rsid w:val="005E1855"/>
    <w:rsid w:val="005E4BC8"/>
    <w:rsid w:val="005E6090"/>
    <w:rsid w:val="005E6D0C"/>
    <w:rsid w:val="005F0001"/>
    <w:rsid w:val="005F244A"/>
    <w:rsid w:val="005F36FC"/>
    <w:rsid w:val="005F391C"/>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1994"/>
    <w:rsid w:val="0063340E"/>
    <w:rsid w:val="00634C6A"/>
    <w:rsid w:val="00634E9B"/>
    <w:rsid w:val="006427A5"/>
    <w:rsid w:val="006444FA"/>
    <w:rsid w:val="006453C2"/>
    <w:rsid w:val="00645643"/>
    <w:rsid w:val="0064565B"/>
    <w:rsid w:val="006463B4"/>
    <w:rsid w:val="00646E2A"/>
    <w:rsid w:val="00650CFC"/>
    <w:rsid w:val="0065138D"/>
    <w:rsid w:val="00652BD4"/>
    <w:rsid w:val="00655D81"/>
    <w:rsid w:val="00655FA9"/>
    <w:rsid w:val="006567DA"/>
    <w:rsid w:val="00656959"/>
    <w:rsid w:val="0066062E"/>
    <w:rsid w:val="00660DD9"/>
    <w:rsid w:val="00661912"/>
    <w:rsid w:val="00662A5B"/>
    <w:rsid w:val="00664961"/>
    <w:rsid w:val="00666E2D"/>
    <w:rsid w:val="00667749"/>
    <w:rsid w:val="006734FA"/>
    <w:rsid w:val="00673E75"/>
    <w:rsid w:val="00675B6A"/>
    <w:rsid w:val="00680826"/>
    <w:rsid w:val="006815F7"/>
    <w:rsid w:val="006816BA"/>
    <w:rsid w:val="0068179F"/>
    <w:rsid w:val="00681A3C"/>
    <w:rsid w:val="00682629"/>
    <w:rsid w:val="00682BA5"/>
    <w:rsid w:val="006861A3"/>
    <w:rsid w:val="00691A86"/>
    <w:rsid w:val="00692E21"/>
    <w:rsid w:val="006930A6"/>
    <w:rsid w:val="00695588"/>
    <w:rsid w:val="00695674"/>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4B77"/>
    <w:rsid w:val="00725719"/>
    <w:rsid w:val="00730831"/>
    <w:rsid w:val="00731095"/>
    <w:rsid w:val="00731C92"/>
    <w:rsid w:val="00733636"/>
    <w:rsid w:val="007359E5"/>
    <w:rsid w:val="0073767F"/>
    <w:rsid w:val="00737F03"/>
    <w:rsid w:val="0074038E"/>
    <w:rsid w:val="00741117"/>
    <w:rsid w:val="0074144C"/>
    <w:rsid w:val="00742471"/>
    <w:rsid w:val="00742CD2"/>
    <w:rsid w:val="00744AC3"/>
    <w:rsid w:val="00744D8F"/>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C0013"/>
    <w:rsid w:val="007C121C"/>
    <w:rsid w:val="007C1EF9"/>
    <w:rsid w:val="007C277A"/>
    <w:rsid w:val="007C3808"/>
    <w:rsid w:val="007C6F78"/>
    <w:rsid w:val="007D0834"/>
    <w:rsid w:val="007D3762"/>
    <w:rsid w:val="007D428D"/>
    <w:rsid w:val="007D4B72"/>
    <w:rsid w:val="007D60CA"/>
    <w:rsid w:val="007D64BB"/>
    <w:rsid w:val="007E026A"/>
    <w:rsid w:val="007E09DA"/>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D9E"/>
    <w:rsid w:val="008211E4"/>
    <w:rsid w:val="00822D7B"/>
    <w:rsid w:val="00823875"/>
    <w:rsid w:val="00823FDF"/>
    <w:rsid w:val="008310DC"/>
    <w:rsid w:val="008342BB"/>
    <w:rsid w:val="008348B0"/>
    <w:rsid w:val="00836DB3"/>
    <w:rsid w:val="00837BCA"/>
    <w:rsid w:val="00840FAF"/>
    <w:rsid w:val="00842B8D"/>
    <w:rsid w:val="008438C1"/>
    <w:rsid w:val="0084704D"/>
    <w:rsid w:val="00851B62"/>
    <w:rsid w:val="00854676"/>
    <w:rsid w:val="00854D22"/>
    <w:rsid w:val="0085738D"/>
    <w:rsid w:val="0086079D"/>
    <w:rsid w:val="00862651"/>
    <w:rsid w:val="0086407B"/>
    <w:rsid w:val="0086501A"/>
    <w:rsid w:val="008652F5"/>
    <w:rsid w:val="00871EF9"/>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1E18"/>
    <w:rsid w:val="008B3839"/>
    <w:rsid w:val="008B763C"/>
    <w:rsid w:val="008B7AFF"/>
    <w:rsid w:val="008C1551"/>
    <w:rsid w:val="008C1FD1"/>
    <w:rsid w:val="008C4CA0"/>
    <w:rsid w:val="008C555E"/>
    <w:rsid w:val="008C612E"/>
    <w:rsid w:val="008C69A7"/>
    <w:rsid w:val="008C754D"/>
    <w:rsid w:val="008C7BE3"/>
    <w:rsid w:val="008D3005"/>
    <w:rsid w:val="008D38CC"/>
    <w:rsid w:val="008D3D03"/>
    <w:rsid w:val="008D4114"/>
    <w:rsid w:val="008D474B"/>
    <w:rsid w:val="008E146C"/>
    <w:rsid w:val="008E28C9"/>
    <w:rsid w:val="008E2B43"/>
    <w:rsid w:val="008E2E23"/>
    <w:rsid w:val="008E435F"/>
    <w:rsid w:val="008E626A"/>
    <w:rsid w:val="008E66D1"/>
    <w:rsid w:val="008E72AB"/>
    <w:rsid w:val="008F0BCA"/>
    <w:rsid w:val="008F1414"/>
    <w:rsid w:val="008F142A"/>
    <w:rsid w:val="008F1AE2"/>
    <w:rsid w:val="008F51CE"/>
    <w:rsid w:val="008F542A"/>
    <w:rsid w:val="00900FAE"/>
    <w:rsid w:val="00901BEB"/>
    <w:rsid w:val="009048A1"/>
    <w:rsid w:val="00904DA4"/>
    <w:rsid w:val="00904E51"/>
    <w:rsid w:val="00906034"/>
    <w:rsid w:val="00910B35"/>
    <w:rsid w:val="00911B54"/>
    <w:rsid w:val="00911CFF"/>
    <w:rsid w:val="009128A5"/>
    <w:rsid w:val="00912B5C"/>
    <w:rsid w:val="00912BF3"/>
    <w:rsid w:val="0091310B"/>
    <w:rsid w:val="00913725"/>
    <w:rsid w:val="00915F5C"/>
    <w:rsid w:val="0091662A"/>
    <w:rsid w:val="00920AB9"/>
    <w:rsid w:val="00922CF0"/>
    <w:rsid w:val="009231A6"/>
    <w:rsid w:val="0092394B"/>
    <w:rsid w:val="00923FDA"/>
    <w:rsid w:val="00924D34"/>
    <w:rsid w:val="009275B7"/>
    <w:rsid w:val="00930242"/>
    <w:rsid w:val="009306FC"/>
    <w:rsid w:val="00934096"/>
    <w:rsid w:val="0093457C"/>
    <w:rsid w:val="00935263"/>
    <w:rsid w:val="00935D22"/>
    <w:rsid w:val="009360A5"/>
    <w:rsid w:val="009366FE"/>
    <w:rsid w:val="00936BE2"/>
    <w:rsid w:val="009400C8"/>
    <w:rsid w:val="00940B5C"/>
    <w:rsid w:val="009424CE"/>
    <w:rsid w:val="00943266"/>
    <w:rsid w:val="0094448E"/>
    <w:rsid w:val="00944600"/>
    <w:rsid w:val="00947BFC"/>
    <w:rsid w:val="00951CE1"/>
    <w:rsid w:val="00952713"/>
    <w:rsid w:val="009529D5"/>
    <w:rsid w:val="00953048"/>
    <w:rsid w:val="009533FB"/>
    <w:rsid w:val="009536F6"/>
    <w:rsid w:val="0095428A"/>
    <w:rsid w:val="009546AB"/>
    <w:rsid w:val="00955F01"/>
    <w:rsid w:val="00955F69"/>
    <w:rsid w:val="009565AC"/>
    <w:rsid w:val="00960FF9"/>
    <w:rsid w:val="00961DBF"/>
    <w:rsid w:val="0096218F"/>
    <w:rsid w:val="00965660"/>
    <w:rsid w:val="00967142"/>
    <w:rsid w:val="00967710"/>
    <w:rsid w:val="009703D5"/>
    <w:rsid w:val="00970CB2"/>
    <w:rsid w:val="009749C5"/>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2F74"/>
    <w:rsid w:val="009A3B03"/>
    <w:rsid w:val="009A5E27"/>
    <w:rsid w:val="009A79E3"/>
    <w:rsid w:val="009B2335"/>
    <w:rsid w:val="009B4A23"/>
    <w:rsid w:val="009B5A12"/>
    <w:rsid w:val="009B7497"/>
    <w:rsid w:val="009B77EC"/>
    <w:rsid w:val="009C04F5"/>
    <w:rsid w:val="009C12E4"/>
    <w:rsid w:val="009C2323"/>
    <w:rsid w:val="009C24E9"/>
    <w:rsid w:val="009C41FD"/>
    <w:rsid w:val="009C7EBC"/>
    <w:rsid w:val="009D0072"/>
    <w:rsid w:val="009D3180"/>
    <w:rsid w:val="009D3ECD"/>
    <w:rsid w:val="009D5212"/>
    <w:rsid w:val="009D5A86"/>
    <w:rsid w:val="009D6140"/>
    <w:rsid w:val="009E122E"/>
    <w:rsid w:val="009E3DC2"/>
    <w:rsid w:val="009E7874"/>
    <w:rsid w:val="009F0756"/>
    <w:rsid w:val="009F07E4"/>
    <w:rsid w:val="009F0A78"/>
    <w:rsid w:val="009F0E48"/>
    <w:rsid w:val="009F1633"/>
    <w:rsid w:val="009F2BFF"/>
    <w:rsid w:val="009F33C1"/>
    <w:rsid w:val="009F6952"/>
    <w:rsid w:val="009F6E04"/>
    <w:rsid w:val="009F7CAB"/>
    <w:rsid w:val="00A018D0"/>
    <w:rsid w:val="00A02270"/>
    <w:rsid w:val="00A024AA"/>
    <w:rsid w:val="00A03EE6"/>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11A6"/>
    <w:rsid w:val="00A623FC"/>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5"/>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38C8"/>
    <w:rsid w:val="00B16254"/>
    <w:rsid w:val="00B163D6"/>
    <w:rsid w:val="00B205FC"/>
    <w:rsid w:val="00B20F62"/>
    <w:rsid w:val="00B2197C"/>
    <w:rsid w:val="00B23D2A"/>
    <w:rsid w:val="00B26E19"/>
    <w:rsid w:val="00B300F6"/>
    <w:rsid w:val="00B305E5"/>
    <w:rsid w:val="00B31239"/>
    <w:rsid w:val="00B31A1C"/>
    <w:rsid w:val="00B36C84"/>
    <w:rsid w:val="00B37C43"/>
    <w:rsid w:val="00B40027"/>
    <w:rsid w:val="00B40633"/>
    <w:rsid w:val="00B40744"/>
    <w:rsid w:val="00B40C0F"/>
    <w:rsid w:val="00B43B2F"/>
    <w:rsid w:val="00B45531"/>
    <w:rsid w:val="00B46364"/>
    <w:rsid w:val="00B47058"/>
    <w:rsid w:val="00B504C7"/>
    <w:rsid w:val="00B512DA"/>
    <w:rsid w:val="00B532C7"/>
    <w:rsid w:val="00B5372E"/>
    <w:rsid w:val="00B55B02"/>
    <w:rsid w:val="00B60667"/>
    <w:rsid w:val="00B60E37"/>
    <w:rsid w:val="00B62546"/>
    <w:rsid w:val="00B65B0F"/>
    <w:rsid w:val="00B66115"/>
    <w:rsid w:val="00B70309"/>
    <w:rsid w:val="00B70BEE"/>
    <w:rsid w:val="00B75162"/>
    <w:rsid w:val="00B7674D"/>
    <w:rsid w:val="00B821DC"/>
    <w:rsid w:val="00B8268F"/>
    <w:rsid w:val="00B82FB5"/>
    <w:rsid w:val="00B83AA0"/>
    <w:rsid w:val="00B840D3"/>
    <w:rsid w:val="00B848E9"/>
    <w:rsid w:val="00B86AC5"/>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65D0"/>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4BBF"/>
    <w:rsid w:val="00C2586D"/>
    <w:rsid w:val="00C263AF"/>
    <w:rsid w:val="00C271A3"/>
    <w:rsid w:val="00C32384"/>
    <w:rsid w:val="00C32A44"/>
    <w:rsid w:val="00C350A2"/>
    <w:rsid w:val="00C36697"/>
    <w:rsid w:val="00C40672"/>
    <w:rsid w:val="00C429FD"/>
    <w:rsid w:val="00C455E6"/>
    <w:rsid w:val="00C5150F"/>
    <w:rsid w:val="00C52105"/>
    <w:rsid w:val="00C523A2"/>
    <w:rsid w:val="00C531D7"/>
    <w:rsid w:val="00C54029"/>
    <w:rsid w:val="00C5534A"/>
    <w:rsid w:val="00C55BBF"/>
    <w:rsid w:val="00C576BE"/>
    <w:rsid w:val="00C57AE9"/>
    <w:rsid w:val="00C6205C"/>
    <w:rsid w:val="00C628E1"/>
    <w:rsid w:val="00C62ADB"/>
    <w:rsid w:val="00C63D6D"/>
    <w:rsid w:val="00C6418C"/>
    <w:rsid w:val="00C65C2F"/>
    <w:rsid w:val="00C65FF2"/>
    <w:rsid w:val="00C67A92"/>
    <w:rsid w:val="00C70998"/>
    <w:rsid w:val="00C756BB"/>
    <w:rsid w:val="00C75895"/>
    <w:rsid w:val="00C759C7"/>
    <w:rsid w:val="00C75B5F"/>
    <w:rsid w:val="00C805B4"/>
    <w:rsid w:val="00C82204"/>
    <w:rsid w:val="00C8401B"/>
    <w:rsid w:val="00C8404D"/>
    <w:rsid w:val="00C901CF"/>
    <w:rsid w:val="00C90468"/>
    <w:rsid w:val="00C91290"/>
    <w:rsid w:val="00C9223D"/>
    <w:rsid w:val="00C92A10"/>
    <w:rsid w:val="00C95006"/>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D7F5B"/>
    <w:rsid w:val="00CE027A"/>
    <w:rsid w:val="00CE0C4D"/>
    <w:rsid w:val="00CE0C5A"/>
    <w:rsid w:val="00CE2E4B"/>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4ED1"/>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A47"/>
    <w:rsid w:val="00D55B8C"/>
    <w:rsid w:val="00D56440"/>
    <w:rsid w:val="00D577FF"/>
    <w:rsid w:val="00D60118"/>
    <w:rsid w:val="00D61D8F"/>
    <w:rsid w:val="00D6211C"/>
    <w:rsid w:val="00D62370"/>
    <w:rsid w:val="00D637E0"/>
    <w:rsid w:val="00D67D71"/>
    <w:rsid w:val="00D700CA"/>
    <w:rsid w:val="00D70329"/>
    <w:rsid w:val="00D70BBD"/>
    <w:rsid w:val="00D74BC3"/>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48E8"/>
    <w:rsid w:val="00DD5820"/>
    <w:rsid w:val="00DD5A9A"/>
    <w:rsid w:val="00DD7B6C"/>
    <w:rsid w:val="00DE03E9"/>
    <w:rsid w:val="00DE309C"/>
    <w:rsid w:val="00DE37AA"/>
    <w:rsid w:val="00DE37B4"/>
    <w:rsid w:val="00DE3FD4"/>
    <w:rsid w:val="00DE5287"/>
    <w:rsid w:val="00DE6C8B"/>
    <w:rsid w:val="00DE7B3F"/>
    <w:rsid w:val="00DE7F12"/>
    <w:rsid w:val="00DF3B48"/>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A4B2B"/>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8D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97BC1"/>
    <w:rsid w:val="00FA111C"/>
    <w:rsid w:val="00FA205F"/>
    <w:rsid w:val="00FA6685"/>
    <w:rsid w:val="00FA6E19"/>
    <w:rsid w:val="00FA792B"/>
    <w:rsid w:val="00FB1A6C"/>
    <w:rsid w:val="00FB25AD"/>
    <w:rsid w:val="00FB39CE"/>
    <w:rsid w:val="00FB3F50"/>
    <w:rsid w:val="00FB43F1"/>
    <w:rsid w:val="00FB5AD8"/>
    <w:rsid w:val="00FB75E9"/>
    <w:rsid w:val="00FC05E9"/>
    <w:rsid w:val="00FC0B59"/>
    <w:rsid w:val="00FC1356"/>
    <w:rsid w:val="00FC1C94"/>
    <w:rsid w:val="00FC426E"/>
    <w:rsid w:val="00FC4534"/>
    <w:rsid w:val="00FC574D"/>
    <w:rsid w:val="00FC5BDF"/>
    <w:rsid w:val="00FC61A5"/>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B71D7"/>
  <w15:docId w15:val="{AB80A18D-7AED-4176-95FA-CF8E89A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2"/>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5"/>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zaop@bielanski.med.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4.xml"/><Relationship Id="rId33" Type="http://schemas.openxmlformats.org/officeDocument/2006/relationships/hyperlink" Target="mailto:zaop@bielanski.med.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3.xml"/><Relationship Id="rId32" Type="http://schemas.openxmlformats.org/officeDocument/2006/relationships/image" Target="media/image9.png"/><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https://brokerpefexpert.efaktura.gov.pl/zaloguj"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668A5-AA83-4E85-9B3B-80ED7209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11672</Words>
  <Characters>70033</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17</cp:revision>
  <cp:lastPrinted>2018-11-20T09:07:00Z</cp:lastPrinted>
  <dcterms:created xsi:type="dcterms:W3CDTF">2020-02-05T11:38:00Z</dcterms:created>
  <dcterms:modified xsi:type="dcterms:W3CDTF">2020-02-07T12:37:00Z</dcterms:modified>
</cp:coreProperties>
</file>